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BD21D1" w:rsidRPr="00BD21D1" w:rsidRDefault="00BD21D1" w:rsidP="00BD21D1">
      <w:pPr>
        <w:pStyle w:val="Ttulo1"/>
        <w:rPr>
          <w:lang w:val="es-ES"/>
        </w:rPr>
      </w:pPr>
      <w:r w:rsidRPr="00BD21D1">
        <w:rPr>
          <w:rStyle w:val="Textoennegrita"/>
          <w:b w:val="0"/>
          <w:bCs w:val="0"/>
          <w:lang w:val="es-ES"/>
        </w:rPr>
        <w:t>Caso de Uso 1 — Detección Automática de Fallas Geológicas en Volúmenes Sísmicos</w:t>
      </w:r>
      <w:r>
        <w:rPr>
          <w:rStyle w:val="Textoennegrita"/>
          <w:b w:val="0"/>
          <w:bCs w:val="0"/>
          <w:lang w:val="es-ES"/>
        </w:rPr>
        <w:t xml:space="preserve"> utilizando Deep </w:t>
      </w:r>
      <w:proofErr w:type="spellStart"/>
      <w:r>
        <w:rPr>
          <w:rStyle w:val="Textoennegrita"/>
          <w:b w:val="0"/>
          <w:bCs w:val="0"/>
          <w:lang w:val="es-ES"/>
        </w:rPr>
        <w:t>Learning</w:t>
      </w:r>
      <w:proofErr w:type="spellEnd"/>
      <w:r>
        <w:rPr>
          <w:rStyle w:val="Textoennegrita"/>
          <w:b w:val="0"/>
          <w:bCs w:val="0"/>
          <w:lang w:val="es-ES"/>
        </w:rPr>
        <w:t xml:space="preserve"> (AI)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rStyle w:val="nfasis"/>
          <w:rFonts w:eastAsiaTheme="majorEastAsia"/>
          <w:lang w:val="es-ES"/>
        </w:rPr>
        <w:t>(Estilo técnico–empresarial, con aclaración sobre cubos sintéticos)</w:t>
      </w:r>
    </w:p>
    <w:p w:rsidR="00BD21D1" w:rsidRPr="00BD21D1" w:rsidRDefault="00BD21D1" w:rsidP="00BD21D1">
      <w:pPr>
        <w:pStyle w:val="Ttulo2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Contexto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La interpretación de fallas geológicas en cubos sísmicos es un proceso fundamental en exploración y desarrollo. Sin embargo, los métodos tradicionales requieren extensas horas de análisis manual por parte del intérprete, presentan variabilidad entre profesionales y no escalan adecuadamente al crecimiento de la data sísmica moderna.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Para dar respuesta a esta necesidad, se desarrolló una solución abierta, eficiente y a</w:t>
      </w:r>
      <w:r>
        <w:rPr>
          <w:lang w:val="es-ES"/>
        </w:rPr>
        <w:t xml:space="preserve">daptable, basada en modelos de Deep </w:t>
      </w:r>
      <w:proofErr w:type="spellStart"/>
      <w:r>
        <w:rPr>
          <w:lang w:val="es-ES"/>
        </w:rPr>
        <w:t>L</w:t>
      </w:r>
      <w:r w:rsidRPr="00BD21D1">
        <w:rPr>
          <w:lang w:val="es-ES"/>
        </w:rPr>
        <w:t>earning</w:t>
      </w:r>
      <w:proofErr w:type="spellEnd"/>
      <w:r w:rsidRPr="00BD21D1">
        <w:rPr>
          <w:lang w:val="es-ES"/>
        </w:rPr>
        <w:t xml:space="preserve"> aplicados a volúmenes sísmicos.</w:t>
      </w:r>
    </w:p>
    <w:p w:rsidR="00BD21D1" w:rsidRDefault="00BD21D1" w:rsidP="00BD21D1">
      <w:r>
        <w:pict>
          <v:rect id="_x0000_i1034" style="width:0;height:1.5pt" o:hralign="center" o:hrstd="t" o:hr="t" fillcolor="#a0a0a0" stroked="f"/>
        </w:pict>
      </w:r>
    </w:p>
    <w:p w:rsidR="00BD21D1" w:rsidRPr="00BD21D1" w:rsidRDefault="00BD21D1" w:rsidP="00BD21D1">
      <w:pPr>
        <w:pStyle w:val="Ttulo2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Problemática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El proceso manual de picado de fallas enfrenta limitaciones claras:</w:t>
      </w:r>
    </w:p>
    <w:p w:rsidR="00BD21D1" w:rsidRPr="00BD21D1" w:rsidRDefault="00BD21D1" w:rsidP="00BD21D1">
      <w:pPr>
        <w:pStyle w:val="NormalWeb"/>
        <w:numPr>
          <w:ilvl w:val="0"/>
          <w:numId w:val="5"/>
        </w:numPr>
        <w:rPr>
          <w:lang w:val="es-ES"/>
        </w:rPr>
      </w:pPr>
      <w:r w:rsidRPr="00BD21D1">
        <w:rPr>
          <w:rStyle w:val="Textoennegrita"/>
          <w:lang w:val="es-ES"/>
        </w:rPr>
        <w:t>Altísimo consumo de tiempo especializado</w:t>
      </w:r>
      <w:r w:rsidRPr="00BD21D1">
        <w:rPr>
          <w:lang w:val="es-ES"/>
        </w:rPr>
        <w:t>.</w:t>
      </w:r>
    </w:p>
    <w:p w:rsidR="00BD21D1" w:rsidRPr="00BD21D1" w:rsidRDefault="00BD21D1" w:rsidP="00BD21D1">
      <w:pPr>
        <w:pStyle w:val="NormalWeb"/>
        <w:numPr>
          <w:ilvl w:val="0"/>
          <w:numId w:val="5"/>
        </w:numPr>
        <w:rPr>
          <w:lang w:val="es-ES"/>
        </w:rPr>
      </w:pPr>
      <w:r w:rsidRPr="00BD21D1">
        <w:rPr>
          <w:rStyle w:val="Textoennegrita"/>
          <w:lang w:val="es-ES"/>
        </w:rPr>
        <w:t>Inconsistencias entre intérpretes</w:t>
      </w:r>
      <w:r w:rsidRPr="00BD21D1">
        <w:rPr>
          <w:lang w:val="es-ES"/>
        </w:rPr>
        <w:t>, dificultando la trazabilidad.</w:t>
      </w:r>
    </w:p>
    <w:p w:rsidR="00BD21D1" w:rsidRPr="00BD21D1" w:rsidRDefault="00BD21D1" w:rsidP="00BD21D1">
      <w:pPr>
        <w:pStyle w:val="NormalWeb"/>
        <w:numPr>
          <w:ilvl w:val="0"/>
          <w:numId w:val="5"/>
        </w:numPr>
        <w:rPr>
          <w:lang w:val="es-ES"/>
        </w:rPr>
      </w:pPr>
      <w:r w:rsidRPr="00BD21D1">
        <w:rPr>
          <w:rStyle w:val="Textoennegrita"/>
          <w:lang w:val="es-ES"/>
        </w:rPr>
        <w:t>Escalabilidad limitada</w:t>
      </w:r>
      <w:r w:rsidRPr="00BD21D1">
        <w:rPr>
          <w:lang w:val="es-ES"/>
        </w:rPr>
        <w:t xml:space="preserve"> ante cubos cada vez más grandes y complejos.</w:t>
      </w:r>
    </w:p>
    <w:p w:rsidR="00BD21D1" w:rsidRPr="00BD21D1" w:rsidRDefault="00BD21D1" w:rsidP="00BD21D1">
      <w:pPr>
        <w:pStyle w:val="NormalWeb"/>
        <w:numPr>
          <w:ilvl w:val="0"/>
          <w:numId w:val="5"/>
        </w:numPr>
        <w:rPr>
          <w:lang w:val="es-ES"/>
        </w:rPr>
      </w:pPr>
      <w:r w:rsidRPr="00BD21D1">
        <w:rPr>
          <w:rStyle w:val="Textoennegrita"/>
          <w:lang w:val="es-ES"/>
        </w:rPr>
        <w:t>Soluciones comerciales costosas</w:t>
      </w:r>
      <w:r w:rsidRPr="00BD21D1">
        <w:rPr>
          <w:lang w:val="es-ES"/>
        </w:rPr>
        <w:t xml:space="preserve"> o demasiado demandantes en hardware.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 xml:space="preserve">A esto se suma que muchos modelos entrenados con datos reales </w:t>
      </w:r>
      <w:r w:rsidRPr="00BD21D1">
        <w:rPr>
          <w:rStyle w:val="Textoennegrita"/>
          <w:lang w:val="es-ES"/>
        </w:rPr>
        <w:t>no generalizan bien</w:t>
      </w:r>
      <w:r w:rsidRPr="00BD21D1">
        <w:rPr>
          <w:lang w:val="es-ES"/>
        </w:rPr>
        <w:t xml:space="preserve"> al cambiar de cuenca, relieve estructural o condiciones de adquisición, lo que reduce su utilidad operacional.</w:t>
      </w:r>
    </w:p>
    <w:p w:rsidR="00BD21D1" w:rsidRDefault="00BD21D1" w:rsidP="00BD21D1">
      <w:r>
        <w:pict>
          <v:rect id="_x0000_i1035" style="width:0;height:1.5pt" o:hralign="center" o:hrstd="t" o:hr="t" fillcolor="#a0a0a0" stroked="f"/>
        </w:pict>
      </w:r>
    </w:p>
    <w:p w:rsidR="00BD21D1" w:rsidRPr="00BD21D1" w:rsidRDefault="00BD21D1" w:rsidP="00BD21D1">
      <w:pPr>
        <w:pStyle w:val="Ttulo2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Solución Propuesta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La propuesta integra:</w:t>
      </w:r>
    </w:p>
    <w:p w:rsidR="00BD21D1" w:rsidRPr="00BD21D1" w:rsidRDefault="00BD21D1" w:rsidP="00BD21D1">
      <w:pPr>
        <w:pStyle w:val="NormalWeb"/>
        <w:numPr>
          <w:ilvl w:val="0"/>
          <w:numId w:val="6"/>
        </w:numPr>
        <w:rPr>
          <w:lang w:val="es-ES"/>
        </w:rPr>
      </w:pPr>
      <w:r w:rsidRPr="00BD21D1">
        <w:rPr>
          <w:lang w:val="es-ES"/>
        </w:rPr>
        <w:t xml:space="preserve">La arquitectura del </w:t>
      </w:r>
      <w:proofErr w:type="spellStart"/>
      <w:r w:rsidRPr="00BD21D1">
        <w:rPr>
          <w:lang w:val="es-ES"/>
        </w:rPr>
        <w:t>paper</w:t>
      </w:r>
      <w:proofErr w:type="spellEnd"/>
      <w:r w:rsidRPr="00BD21D1">
        <w:rPr>
          <w:lang w:val="es-ES"/>
        </w:rPr>
        <w:t xml:space="preserve"> </w:t>
      </w:r>
      <w:r w:rsidRPr="00BD21D1">
        <w:rPr>
          <w:rStyle w:val="Textoennegrita"/>
          <w:lang w:val="es-ES"/>
        </w:rPr>
        <w:t>FaultSeg3D (</w:t>
      </w:r>
      <w:proofErr w:type="spellStart"/>
      <w:r w:rsidRPr="00BD21D1">
        <w:rPr>
          <w:rStyle w:val="Textoennegrita"/>
          <w:lang w:val="es-ES"/>
        </w:rPr>
        <w:t>Wu</w:t>
      </w:r>
      <w:proofErr w:type="spellEnd"/>
      <w:r w:rsidRPr="00BD21D1">
        <w:rPr>
          <w:rStyle w:val="Textoennegrita"/>
          <w:lang w:val="es-ES"/>
        </w:rPr>
        <w:t>, 2019)</w:t>
      </w:r>
      <w:r w:rsidRPr="00BD21D1">
        <w:rPr>
          <w:lang w:val="es-ES"/>
        </w:rPr>
        <w:t xml:space="preserve">, basada en </w:t>
      </w:r>
      <w:proofErr w:type="spellStart"/>
      <w:r w:rsidRPr="00BD21D1">
        <w:rPr>
          <w:rStyle w:val="Textoennegrita"/>
          <w:lang w:val="es-ES"/>
        </w:rPr>
        <w:t>CNNs</w:t>
      </w:r>
      <w:proofErr w:type="spellEnd"/>
      <w:r w:rsidRPr="00BD21D1">
        <w:rPr>
          <w:rStyle w:val="Textoennegrita"/>
          <w:lang w:val="es-ES"/>
        </w:rPr>
        <w:t xml:space="preserve"> 3D</w:t>
      </w:r>
      <w:r w:rsidRPr="00BD21D1">
        <w:rPr>
          <w:lang w:val="es-ES"/>
        </w:rPr>
        <w:t xml:space="preserve"> para segmentación de fallas.</w:t>
      </w:r>
    </w:p>
    <w:p w:rsidR="00BD21D1" w:rsidRPr="00BD21D1" w:rsidRDefault="00BD21D1" w:rsidP="00BD21D1">
      <w:pPr>
        <w:pStyle w:val="NormalWeb"/>
        <w:numPr>
          <w:ilvl w:val="0"/>
          <w:numId w:val="6"/>
        </w:numPr>
        <w:rPr>
          <w:lang w:val="es-ES"/>
        </w:rPr>
      </w:pPr>
      <w:r w:rsidRPr="00BD21D1">
        <w:rPr>
          <w:lang w:val="es-ES"/>
        </w:rPr>
        <w:lastRenderedPageBreak/>
        <w:t>Un desarrollo propio que optimiza la carga computacional, mantiene la precisión y facilita la integración en flujos de trabajo reales.</w:t>
      </w:r>
    </w:p>
    <w:p w:rsidR="00BD21D1" w:rsidRPr="00BD21D1" w:rsidRDefault="00BD21D1" w:rsidP="00BD21D1">
      <w:pPr>
        <w:pStyle w:val="Ttulo3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Fundamento técnico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 xml:space="preserve">El modelo se entrena utilizando </w:t>
      </w:r>
      <w:r w:rsidRPr="00BD21D1">
        <w:rPr>
          <w:rStyle w:val="Textoennegrita"/>
          <w:lang w:val="es-ES"/>
        </w:rPr>
        <w:t>cubos sísmicos sintéticos</w:t>
      </w:r>
      <w:r w:rsidRPr="00BD21D1">
        <w:rPr>
          <w:lang w:val="es-ES"/>
        </w:rPr>
        <w:t>, una técnica clave que ofrece ventajas empresariales y técnicas:</w:t>
      </w:r>
    </w:p>
    <w:p w:rsidR="00BD21D1" w:rsidRPr="00BD21D1" w:rsidRDefault="00BD21D1" w:rsidP="00BD21D1">
      <w:pPr>
        <w:pStyle w:val="NormalWeb"/>
        <w:numPr>
          <w:ilvl w:val="0"/>
          <w:numId w:val="7"/>
        </w:numPr>
        <w:rPr>
          <w:lang w:val="es-ES"/>
        </w:rPr>
      </w:pPr>
      <w:r w:rsidRPr="00BD21D1">
        <w:rPr>
          <w:lang w:val="es-ES"/>
        </w:rPr>
        <w:t>Permiten generar miles de ejemplos con fallas controladas.</w:t>
      </w:r>
    </w:p>
    <w:p w:rsidR="00BD21D1" w:rsidRPr="00BD21D1" w:rsidRDefault="00BD21D1" w:rsidP="00BD21D1">
      <w:pPr>
        <w:pStyle w:val="NormalWeb"/>
        <w:numPr>
          <w:ilvl w:val="0"/>
          <w:numId w:val="7"/>
        </w:numPr>
        <w:rPr>
          <w:lang w:val="es-ES"/>
        </w:rPr>
      </w:pPr>
      <w:r w:rsidRPr="00BD21D1">
        <w:rPr>
          <w:lang w:val="es-ES"/>
        </w:rPr>
        <w:t>Tienen propiedades estadísticamente similares a los datos reales.</w:t>
      </w:r>
    </w:p>
    <w:p w:rsidR="00BD21D1" w:rsidRPr="00BD21D1" w:rsidRDefault="00BD21D1" w:rsidP="00BD21D1">
      <w:pPr>
        <w:pStyle w:val="NormalWeb"/>
        <w:numPr>
          <w:ilvl w:val="0"/>
          <w:numId w:val="7"/>
        </w:numPr>
        <w:rPr>
          <w:lang w:val="es-ES"/>
        </w:rPr>
      </w:pPr>
      <w:r w:rsidRPr="00BD21D1">
        <w:rPr>
          <w:rStyle w:val="Textoennegrita"/>
          <w:lang w:val="es-ES"/>
        </w:rPr>
        <w:t xml:space="preserve">Generalizan de manera robusta tanto en entornos </w:t>
      </w:r>
      <w:proofErr w:type="spellStart"/>
      <w:r w:rsidRPr="00BD21D1">
        <w:rPr>
          <w:rStyle w:val="Textoennegrita"/>
          <w:lang w:val="es-ES"/>
        </w:rPr>
        <w:t>onshore</w:t>
      </w:r>
      <w:proofErr w:type="spellEnd"/>
      <w:r w:rsidRPr="00BD21D1">
        <w:rPr>
          <w:rStyle w:val="Textoennegrita"/>
          <w:lang w:val="es-ES"/>
        </w:rPr>
        <w:t xml:space="preserve"> como offshore</w:t>
      </w:r>
      <w:r w:rsidRPr="00BD21D1">
        <w:rPr>
          <w:lang w:val="es-ES"/>
        </w:rPr>
        <w:t>, incluso sin entrenamiento explícito en esos dominios.</w:t>
      </w:r>
    </w:p>
    <w:p w:rsidR="00BD21D1" w:rsidRPr="00BD21D1" w:rsidRDefault="00BD21D1" w:rsidP="00BD21D1">
      <w:pPr>
        <w:pStyle w:val="NormalWeb"/>
        <w:numPr>
          <w:ilvl w:val="0"/>
          <w:numId w:val="7"/>
        </w:numPr>
        <w:rPr>
          <w:lang w:val="es-ES"/>
        </w:rPr>
      </w:pPr>
      <w:r w:rsidRPr="00BD21D1">
        <w:rPr>
          <w:lang w:val="es-ES"/>
        </w:rPr>
        <w:t xml:space="preserve">Evitan restricciones de confidencialidad y costos asociados a </w:t>
      </w:r>
      <w:proofErr w:type="spellStart"/>
      <w:r w:rsidRPr="00BD21D1">
        <w:rPr>
          <w:lang w:val="es-ES"/>
        </w:rPr>
        <w:t>datasets</w:t>
      </w:r>
      <w:proofErr w:type="spellEnd"/>
      <w:r w:rsidRPr="00BD21D1">
        <w:rPr>
          <w:lang w:val="es-ES"/>
        </w:rPr>
        <w:t xml:space="preserve"> reales.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Esto hace que el modelo pueda aplicarse en múltiples cuencas y proyectos sin necesidad de reentrenamientos costosos.</w:t>
      </w:r>
    </w:p>
    <w:p w:rsidR="00BD21D1" w:rsidRPr="00BD21D1" w:rsidRDefault="00BD21D1" w:rsidP="00BD21D1">
      <w:pPr>
        <w:pStyle w:val="Ttulo3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Mejoras implementadas en la tesis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>El trabajo propio aporta:</w:t>
      </w:r>
    </w:p>
    <w:p w:rsidR="00BD21D1" w:rsidRPr="00BD21D1" w:rsidRDefault="00BD21D1" w:rsidP="00BD21D1">
      <w:pPr>
        <w:pStyle w:val="NormalWeb"/>
        <w:numPr>
          <w:ilvl w:val="0"/>
          <w:numId w:val="8"/>
        </w:numPr>
        <w:rPr>
          <w:lang w:val="es-ES"/>
        </w:rPr>
      </w:pPr>
      <w:r w:rsidRPr="00BD21D1">
        <w:rPr>
          <w:rStyle w:val="Textoennegrita"/>
          <w:lang w:val="es-ES"/>
        </w:rPr>
        <w:t>Reducción sustancial del costo computacional</w:t>
      </w:r>
      <w:r w:rsidRPr="00BD21D1">
        <w:rPr>
          <w:lang w:val="es-ES"/>
        </w:rPr>
        <w:t xml:space="preserve">, manteniendo el nivel de precisión reportado en el </w:t>
      </w:r>
      <w:proofErr w:type="spellStart"/>
      <w:r w:rsidRPr="00BD21D1">
        <w:rPr>
          <w:lang w:val="es-ES"/>
        </w:rPr>
        <w:t>paper</w:t>
      </w:r>
      <w:proofErr w:type="spellEnd"/>
      <w:r w:rsidRPr="00BD21D1">
        <w:rPr>
          <w:lang w:val="es-ES"/>
        </w:rPr>
        <w:t xml:space="preserve"> original.</w:t>
      </w:r>
    </w:p>
    <w:p w:rsidR="00BD21D1" w:rsidRPr="00BD21D1" w:rsidRDefault="00BD21D1" w:rsidP="00BD21D1">
      <w:pPr>
        <w:pStyle w:val="NormalWeb"/>
        <w:numPr>
          <w:ilvl w:val="0"/>
          <w:numId w:val="8"/>
        </w:numPr>
        <w:rPr>
          <w:lang w:val="es-ES"/>
        </w:rPr>
      </w:pPr>
      <w:r w:rsidRPr="00BD21D1">
        <w:rPr>
          <w:lang w:val="es-ES"/>
        </w:rPr>
        <w:t>Ajustes arquitectónicos que aceleran la inferencia sin pérdida de desempeño.</w:t>
      </w:r>
    </w:p>
    <w:p w:rsidR="00BD21D1" w:rsidRPr="00BD21D1" w:rsidRDefault="00BD21D1" w:rsidP="00BD21D1">
      <w:pPr>
        <w:pStyle w:val="NormalWeb"/>
        <w:numPr>
          <w:ilvl w:val="0"/>
          <w:numId w:val="8"/>
        </w:numPr>
        <w:rPr>
          <w:lang w:val="es-ES"/>
        </w:rPr>
      </w:pPr>
      <w:r w:rsidRPr="00BD21D1">
        <w:rPr>
          <w:lang w:val="es-ES"/>
        </w:rPr>
        <w:t xml:space="preserve">Un pipeline </w:t>
      </w:r>
      <w:r w:rsidRPr="00BD21D1">
        <w:rPr>
          <w:rStyle w:val="Textoennegrita"/>
          <w:lang w:val="es-ES"/>
        </w:rPr>
        <w:t>totalmente basado en código libre</w:t>
      </w:r>
      <w:r w:rsidRPr="00BD21D1">
        <w:rPr>
          <w:lang w:val="es-ES"/>
        </w:rPr>
        <w:t>, permitiendo:</w:t>
      </w:r>
    </w:p>
    <w:p w:rsidR="00BD21D1" w:rsidRPr="00BD21D1" w:rsidRDefault="00BD21D1" w:rsidP="00BD21D1">
      <w:pPr>
        <w:pStyle w:val="NormalWeb"/>
        <w:numPr>
          <w:ilvl w:val="1"/>
          <w:numId w:val="8"/>
        </w:numPr>
        <w:rPr>
          <w:lang w:val="es-ES"/>
        </w:rPr>
      </w:pPr>
      <w:r w:rsidRPr="00BD21D1">
        <w:rPr>
          <w:lang w:val="es-ES"/>
        </w:rPr>
        <w:t>Integración nativa con el software interno de interpretación.</w:t>
      </w:r>
    </w:p>
    <w:p w:rsidR="00BD21D1" w:rsidRPr="00BD21D1" w:rsidRDefault="00BD21D1" w:rsidP="00BD21D1">
      <w:pPr>
        <w:pStyle w:val="NormalWeb"/>
        <w:numPr>
          <w:ilvl w:val="1"/>
          <w:numId w:val="8"/>
        </w:numPr>
        <w:rPr>
          <w:lang w:val="es-ES"/>
        </w:rPr>
      </w:pPr>
      <w:r w:rsidRPr="00BD21D1">
        <w:rPr>
          <w:lang w:val="es-ES"/>
        </w:rPr>
        <w:t xml:space="preserve">Fácil escalado en servidores, </w:t>
      </w:r>
      <w:proofErr w:type="spellStart"/>
      <w:r w:rsidRPr="00BD21D1">
        <w:rPr>
          <w:lang w:val="es-ES"/>
        </w:rPr>
        <w:t>clusters</w:t>
      </w:r>
      <w:proofErr w:type="spellEnd"/>
      <w:r w:rsidRPr="00BD21D1">
        <w:rPr>
          <w:lang w:val="es-ES"/>
        </w:rPr>
        <w:t xml:space="preserve"> o notebooks.</w:t>
      </w:r>
    </w:p>
    <w:p w:rsidR="00BD21D1" w:rsidRPr="00BD21D1" w:rsidRDefault="00BD21D1" w:rsidP="00BD21D1">
      <w:pPr>
        <w:pStyle w:val="NormalWeb"/>
        <w:numPr>
          <w:ilvl w:val="1"/>
          <w:numId w:val="8"/>
        </w:numPr>
        <w:rPr>
          <w:lang w:val="es-ES"/>
        </w:rPr>
      </w:pPr>
      <w:r w:rsidRPr="00BD21D1">
        <w:rPr>
          <w:lang w:val="es-ES"/>
        </w:rPr>
        <w:t>Personalización continua por parte del equipo técnico.</w:t>
      </w:r>
    </w:p>
    <w:p w:rsidR="00BD21D1" w:rsidRDefault="00BD21D1" w:rsidP="00BD21D1">
      <w:r>
        <w:pict>
          <v:rect id="_x0000_i1036" style="width:0;height:1.5pt" o:hralign="center" o:hrstd="t" o:hr="t" fillcolor="#a0a0a0" stroked="f"/>
        </w:pict>
      </w:r>
    </w:p>
    <w:p w:rsidR="00BD21D1" w:rsidRPr="00BD21D1" w:rsidRDefault="00BD21D1" w:rsidP="00BD21D1">
      <w:pPr>
        <w:pStyle w:val="Ttulo2"/>
        <w:rPr>
          <w:lang w:val="es-ES"/>
        </w:rPr>
      </w:pPr>
      <w:r w:rsidRPr="00BD21D1">
        <w:rPr>
          <w:rStyle w:val="Textoennegrita"/>
          <w:b/>
          <w:bCs/>
          <w:lang w:val="es-ES"/>
        </w:rPr>
        <w:t>Valor para el negocio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t xml:space="preserve">La herramienta entrega automáticamente una </w:t>
      </w:r>
      <w:r w:rsidRPr="00BD21D1">
        <w:rPr>
          <w:rStyle w:val="Textoennegrita"/>
          <w:lang w:val="es-ES"/>
        </w:rPr>
        <w:t>primera aproximación de alta calidad</w:t>
      </w:r>
      <w:r w:rsidRPr="00BD21D1">
        <w:rPr>
          <w:lang w:val="es-ES"/>
        </w:rPr>
        <w:t xml:space="preserve"> del volumen de fallas, logrando:</w:t>
      </w:r>
    </w:p>
    <w:p w:rsidR="00BD21D1" w:rsidRPr="00BD21D1" w:rsidRDefault="00BD21D1" w:rsidP="00BD21D1">
      <w:pPr>
        <w:pStyle w:val="NormalWeb"/>
        <w:numPr>
          <w:ilvl w:val="0"/>
          <w:numId w:val="9"/>
        </w:numPr>
        <w:rPr>
          <w:lang w:val="es-ES"/>
        </w:rPr>
      </w:pPr>
      <w:r w:rsidRPr="00BD21D1">
        <w:rPr>
          <w:rStyle w:val="Textoennegrita"/>
          <w:lang w:val="es-ES"/>
        </w:rPr>
        <w:t>Ahorro significativo de horas hombre</w:t>
      </w:r>
      <w:r w:rsidRPr="00BD21D1">
        <w:rPr>
          <w:lang w:val="es-ES"/>
        </w:rPr>
        <w:t xml:space="preserve"> en interpretación.</w:t>
      </w:r>
    </w:p>
    <w:p w:rsidR="00BD21D1" w:rsidRPr="00BD21D1" w:rsidRDefault="00BD21D1" w:rsidP="00BD21D1">
      <w:pPr>
        <w:pStyle w:val="NormalWeb"/>
        <w:numPr>
          <w:ilvl w:val="0"/>
          <w:numId w:val="9"/>
        </w:numPr>
        <w:rPr>
          <w:lang w:val="es-ES"/>
        </w:rPr>
      </w:pPr>
      <w:r w:rsidRPr="00BD21D1">
        <w:rPr>
          <w:rStyle w:val="Textoennegrita"/>
          <w:lang w:val="es-ES"/>
        </w:rPr>
        <w:t>Mayor consistencia entre profesionales y equipos</w:t>
      </w:r>
      <w:r w:rsidRPr="00BD21D1">
        <w:rPr>
          <w:lang w:val="es-ES"/>
        </w:rPr>
        <w:t>.</w:t>
      </w:r>
    </w:p>
    <w:p w:rsidR="00BD21D1" w:rsidRPr="00BD21D1" w:rsidRDefault="00BD21D1" w:rsidP="00BD21D1">
      <w:pPr>
        <w:pStyle w:val="NormalWeb"/>
        <w:numPr>
          <w:ilvl w:val="0"/>
          <w:numId w:val="9"/>
        </w:numPr>
        <w:rPr>
          <w:lang w:val="es-ES"/>
        </w:rPr>
      </w:pPr>
      <w:r w:rsidRPr="00BD21D1">
        <w:rPr>
          <w:rStyle w:val="Textoennegrita"/>
          <w:lang w:val="es-ES"/>
        </w:rPr>
        <w:t>Procesamiento adaptable a cualquier entorno operativo</w:t>
      </w:r>
      <w:r w:rsidRPr="00BD21D1">
        <w:rPr>
          <w:lang w:val="es-ES"/>
        </w:rPr>
        <w:t xml:space="preserve"> (</w:t>
      </w:r>
      <w:proofErr w:type="spellStart"/>
      <w:r w:rsidRPr="00BD21D1">
        <w:rPr>
          <w:lang w:val="es-ES"/>
        </w:rPr>
        <w:t>onshore</w:t>
      </w:r>
      <w:proofErr w:type="spellEnd"/>
      <w:r w:rsidRPr="00BD21D1">
        <w:rPr>
          <w:lang w:val="es-ES"/>
        </w:rPr>
        <w:t>/offshore).</w:t>
      </w:r>
    </w:p>
    <w:p w:rsidR="00BD21D1" w:rsidRPr="00BD21D1" w:rsidRDefault="00BD21D1" w:rsidP="00BD21D1">
      <w:pPr>
        <w:pStyle w:val="NormalWeb"/>
        <w:numPr>
          <w:ilvl w:val="0"/>
          <w:numId w:val="9"/>
        </w:numPr>
        <w:rPr>
          <w:lang w:val="es-ES"/>
        </w:rPr>
      </w:pPr>
      <w:r w:rsidRPr="00BD21D1">
        <w:rPr>
          <w:rStyle w:val="Textoennegrita"/>
          <w:lang w:val="es-ES"/>
        </w:rPr>
        <w:t>Reducción de costos de licencias y hardware</w:t>
      </w:r>
      <w:r w:rsidRPr="00BD21D1">
        <w:rPr>
          <w:lang w:val="es-ES"/>
        </w:rPr>
        <w:t xml:space="preserve"> gracias al uso de código abierto y modelos ligeros.</w:t>
      </w:r>
    </w:p>
    <w:p w:rsidR="00BD21D1" w:rsidRPr="00BD21D1" w:rsidRDefault="00BD21D1" w:rsidP="00BD21D1">
      <w:pPr>
        <w:pStyle w:val="NormalWeb"/>
        <w:numPr>
          <w:ilvl w:val="0"/>
          <w:numId w:val="9"/>
        </w:numPr>
        <w:rPr>
          <w:lang w:val="es-ES"/>
        </w:rPr>
      </w:pPr>
      <w:r w:rsidRPr="00BD21D1">
        <w:rPr>
          <w:rStyle w:val="Textoennegrita"/>
          <w:lang w:val="es-ES"/>
        </w:rPr>
        <w:t>Mayor velocidad para analizar múltiples cubos en paralelo</w:t>
      </w:r>
      <w:r w:rsidRPr="00BD21D1">
        <w:rPr>
          <w:lang w:val="es-ES"/>
        </w:rPr>
        <w:t>, mejorando el time-to-</w:t>
      </w:r>
      <w:proofErr w:type="spellStart"/>
      <w:r w:rsidRPr="00BD21D1">
        <w:rPr>
          <w:lang w:val="es-ES"/>
        </w:rPr>
        <w:t>insight</w:t>
      </w:r>
      <w:proofErr w:type="spellEnd"/>
      <w:r w:rsidRPr="00BD21D1">
        <w:rPr>
          <w:lang w:val="es-ES"/>
        </w:rPr>
        <w:t>.</w:t>
      </w:r>
    </w:p>
    <w:p w:rsidR="00BD21D1" w:rsidRPr="00BD21D1" w:rsidRDefault="00BD21D1" w:rsidP="00BD21D1">
      <w:pPr>
        <w:pStyle w:val="NormalWeb"/>
        <w:rPr>
          <w:lang w:val="es-ES"/>
        </w:rPr>
      </w:pPr>
      <w:r w:rsidRPr="00BD21D1">
        <w:rPr>
          <w:lang w:val="es-ES"/>
        </w:rPr>
        <w:lastRenderedPageBreak/>
        <w:t xml:space="preserve">En resumen, esta solución convierte un proceso lento, repetitivo y subjetivo en un pipeline moderno, reproducible y alineado </w:t>
      </w:r>
      <w:r>
        <w:rPr>
          <w:lang w:val="es-ES"/>
        </w:rPr>
        <w:t xml:space="preserve">con los estándares actuales de Machine </w:t>
      </w:r>
      <w:proofErr w:type="spellStart"/>
      <w:r>
        <w:rPr>
          <w:lang w:val="es-ES"/>
        </w:rPr>
        <w:t>L</w:t>
      </w:r>
      <w:r w:rsidRPr="00BD21D1">
        <w:rPr>
          <w:lang w:val="es-ES"/>
        </w:rPr>
        <w:t>earning</w:t>
      </w:r>
      <w:proofErr w:type="spellEnd"/>
      <w:r w:rsidRPr="00BD21D1">
        <w:rPr>
          <w:lang w:val="es-ES"/>
        </w:rPr>
        <w:t xml:space="preserve"> aplicado a </w:t>
      </w:r>
      <w:proofErr w:type="spellStart"/>
      <w:r w:rsidRPr="00BD21D1">
        <w:rPr>
          <w:lang w:val="es-ES"/>
        </w:rPr>
        <w:t>geociencias</w:t>
      </w:r>
      <w:proofErr w:type="spellEnd"/>
      <w:r w:rsidRPr="00BD21D1">
        <w:rPr>
          <w:lang w:val="es-ES"/>
        </w:rPr>
        <w:t>.</w:t>
      </w:r>
    </w:p>
    <w:p w:rsidR="009A1856" w:rsidRDefault="009A1856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lang w:val="es-ES"/>
        </w:rPr>
        <w:t>Cubos sísmicos usados para entrenamiento y testeo</w:t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FFDFA87" wp14:editId="3FED0AB7">
            <wp:extent cx="5612130" cy="71951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lang w:val="es-ES"/>
        </w:rPr>
        <w:t>Caso real offshore</w:t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noProof/>
        </w:rPr>
        <w:drawing>
          <wp:inline distT="0" distB="0" distL="0" distR="0" wp14:anchorId="0144F667" wp14:editId="15B406F6">
            <wp:extent cx="5612130" cy="33864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noProof/>
        </w:rPr>
        <w:drawing>
          <wp:inline distT="0" distB="0" distL="0" distR="0" wp14:anchorId="4C08E9BA" wp14:editId="23252B06">
            <wp:extent cx="5543550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noProof/>
        </w:rPr>
        <w:drawing>
          <wp:inline distT="0" distB="0" distL="0" distR="0" wp14:anchorId="0AEF3DDA" wp14:editId="1027B6C2">
            <wp:extent cx="5612130" cy="70434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</w:p>
    <w:p w:rsidR="00BD21D1" w:rsidRPr="00BD21D1" w:rsidRDefault="00BD21D1" w:rsidP="00BD21D1">
      <w:pPr>
        <w:spacing w:before="100" w:beforeAutospacing="1" w:after="100" w:afterAutospacing="1" w:line="240" w:lineRule="auto"/>
        <w:outlineLvl w:val="1"/>
        <w:rPr>
          <w:lang w:val="es-ES"/>
        </w:rPr>
      </w:pPr>
      <w:r>
        <w:rPr>
          <w:noProof/>
        </w:rPr>
        <w:drawing>
          <wp:inline distT="0" distB="0" distL="0" distR="0" wp14:anchorId="2A59DA0B" wp14:editId="19979E3D">
            <wp:extent cx="5612130" cy="64687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21D1" w:rsidRPr="00BD21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1ED"/>
    <w:multiLevelType w:val="multilevel"/>
    <w:tmpl w:val="576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C7D"/>
    <w:multiLevelType w:val="multilevel"/>
    <w:tmpl w:val="A83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1C8D"/>
    <w:multiLevelType w:val="multilevel"/>
    <w:tmpl w:val="F2C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73142"/>
    <w:multiLevelType w:val="multilevel"/>
    <w:tmpl w:val="EC6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2A16"/>
    <w:multiLevelType w:val="multilevel"/>
    <w:tmpl w:val="793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620FB"/>
    <w:multiLevelType w:val="multilevel"/>
    <w:tmpl w:val="FB3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D36C4"/>
    <w:multiLevelType w:val="multilevel"/>
    <w:tmpl w:val="728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C19CD"/>
    <w:multiLevelType w:val="multilevel"/>
    <w:tmpl w:val="EFA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62E0E"/>
    <w:multiLevelType w:val="multilevel"/>
    <w:tmpl w:val="FB9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D1"/>
    <w:rsid w:val="009A1856"/>
    <w:rsid w:val="00BD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19EE"/>
  <w15:chartTrackingRefBased/>
  <w15:docId w15:val="{1617BDBE-D84E-4ACE-9138-FAC68399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1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D21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D21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D21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D21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BD21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D21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BD21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1</cp:revision>
  <dcterms:created xsi:type="dcterms:W3CDTF">2025-12-05T20:13:00Z</dcterms:created>
  <dcterms:modified xsi:type="dcterms:W3CDTF">2025-12-05T20:19:00Z</dcterms:modified>
</cp:coreProperties>
</file>