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00" w:after="100"/>
        <w:jc w:val="center"/>
        <w:rPr/>
      </w:pPr>
      <w:r>
        <w:rPr>
          <w:b/>
          <w:color w:val="17365D"/>
          <w:sz w:val="60"/>
        </w:rPr>
        <w:t>CHAT EMPRESARIAL</w:t>
      </w:r>
    </w:p>
    <w:p>
      <w:pPr>
        <w:pStyle w:val="Normal"/>
        <w:jc w:val="center"/>
        <w:rPr/>
      </w:pPr>
      <w:r>
        <w:rPr>
          <w:b/>
          <w:color w:val="2F5597"/>
          <w:sz w:val="32"/>
        </w:rPr>
        <w:t>Functional Description, Use Cases, User Stories, Architecture &amp; Verification</w:t>
      </w:r>
    </w:p>
    <w:p>
      <w:pPr>
        <w:pStyle w:val="Normal"/>
        <w:spacing w:before="700" w:after="100"/>
        <w:jc w:val="center"/>
        <w:rPr/>
      </w:pPr>
      <w:r>
        <w:rPr>
          <w:color w:val="404040"/>
          <w:sz w:val="26"/>
        </w:rPr>
        <w:t>Sistema cliente–servidor de mensajería empresarial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>
          <w:cantSplit w:val="true"/>
        </w:trPr>
        <w:tc>
          <w:tcPr>
            <w:tcW w:w="4968" w:type="dxa"/>
            <w:tcBorders/>
            <w:shd w:fill="D9EAF7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1"/>
                <w:szCs w:val="22"/>
                <w:lang w:val="en-US" w:eastAsia="en-US" w:bidi="ar-SA"/>
              </w:rPr>
              <w:t>Versión</w:t>
            </w:r>
          </w:p>
        </w:tc>
        <w:tc>
          <w:tcPr>
            <w:tcW w:w="4967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1"/>
                <w:szCs w:val="22"/>
                <w:lang w:val="en-US" w:eastAsia="en-US" w:bidi="ar-SA"/>
              </w:rPr>
              <w:t>1.0</w:t>
            </w:r>
          </w:p>
        </w:tc>
      </w:tr>
      <w:tr>
        <w:trPr>
          <w:cantSplit w:val="true"/>
        </w:trPr>
        <w:tc>
          <w:tcPr>
            <w:tcW w:w="4968" w:type="dxa"/>
            <w:tcBorders/>
            <w:shd w:fill="D9EAF7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1"/>
                <w:szCs w:val="22"/>
                <w:lang w:val="en-US" w:eastAsia="en-US" w:bidi="ar-SA"/>
              </w:rPr>
              <w:t>Fecha</w:t>
            </w:r>
          </w:p>
        </w:tc>
        <w:tc>
          <w:tcPr>
            <w:tcW w:w="4967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1"/>
                <w:szCs w:val="22"/>
                <w:lang w:val="en-US" w:eastAsia="en-US" w:bidi="ar-SA"/>
              </w:rPr>
              <w:t>11</w:t>
            </w:r>
            <w:r>
              <w:rPr>
                <w:rFonts w:eastAsia="ＭＳ 明朝" w:cs=""/>
                <w:b w:val="false"/>
                <w:kern w:val="0"/>
                <w:sz w:val="21"/>
                <w:szCs w:val="22"/>
                <w:lang w:val="en-US" w:eastAsia="en-US" w:bidi="ar-SA"/>
              </w:rPr>
              <w:t xml:space="preserve"> de </w:t>
            </w:r>
            <w:r>
              <w:rPr>
                <w:rFonts w:eastAsia="ＭＳ 明朝" w:cs=""/>
                <w:b w:val="false"/>
                <w:kern w:val="0"/>
                <w:sz w:val="21"/>
                <w:szCs w:val="22"/>
                <w:lang w:val="en-US" w:eastAsia="en-US" w:bidi="ar-SA"/>
              </w:rPr>
              <w:t>octubre</w:t>
            </w:r>
            <w:r>
              <w:rPr>
                <w:rFonts w:eastAsia="ＭＳ 明朝" w:cs=""/>
                <w:b w:val="false"/>
                <w:kern w:val="0"/>
                <w:sz w:val="21"/>
                <w:szCs w:val="22"/>
                <w:lang w:val="en-US" w:eastAsia="en-US" w:bidi="ar-SA"/>
              </w:rPr>
              <w:t xml:space="preserve"> de 2026</w:t>
            </w:r>
          </w:p>
        </w:tc>
      </w:tr>
      <w:tr>
        <w:trPr>
          <w:cantSplit w:val="true"/>
        </w:trPr>
        <w:tc>
          <w:tcPr>
            <w:tcW w:w="4968" w:type="dxa"/>
            <w:tcBorders/>
            <w:shd w:fill="D9EAF7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1"/>
                <w:szCs w:val="22"/>
                <w:lang w:val="en-US" w:eastAsia="en-US" w:bidi="ar-SA"/>
              </w:rPr>
              <w:t>Alcance</w:t>
            </w:r>
          </w:p>
        </w:tc>
        <w:tc>
          <w:tcPr>
            <w:tcW w:w="4967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1"/>
                <w:szCs w:val="22"/>
                <w:lang w:val="en-US" w:eastAsia="en-US" w:bidi="ar-SA"/>
              </w:rPr>
              <w:t>Chat empresarial para máximo 10 usuarios simultáneos</w:t>
            </w:r>
          </w:p>
        </w:tc>
      </w:tr>
      <w:tr>
        <w:trPr>
          <w:cantSplit w:val="true"/>
        </w:trPr>
        <w:tc>
          <w:tcPr>
            <w:tcW w:w="4968" w:type="dxa"/>
            <w:tcBorders/>
            <w:shd w:fill="D9EAF7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1"/>
                <w:szCs w:val="22"/>
                <w:lang w:val="en-US" w:eastAsia="en-US" w:bidi="ar-SA"/>
              </w:rPr>
              <w:t>Servidor</w:t>
            </w:r>
          </w:p>
        </w:tc>
        <w:tc>
          <w:tcPr>
            <w:tcW w:w="4967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1"/>
                <w:szCs w:val="22"/>
                <w:lang w:val="en-US" w:eastAsia="en-US" w:bidi="ar-SA"/>
              </w:rPr>
              <w:t>Debian/Linux + TCP + SQLite</w:t>
            </w:r>
          </w:p>
        </w:tc>
      </w:tr>
      <w:tr>
        <w:trPr>
          <w:cantSplit w:val="true"/>
        </w:trPr>
        <w:tc>
          <w:tcPr>
            <w:tcW w:w="4968" w:type="dxa"/>
            <w:tcBorders/>
            <w:shd w:fill="D9EAF7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1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4967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1"/>
                <w:szCs w:val="22"/>
                <w:lang w:val="en-US" w:eastAsia="en-US" w:bidi="ar-SA"/>
              </w:rPr>
              <w:t>Windows y Linux mediante aplicación cliente</w:t>
            </w:r>
          </w:p>
        </w:tc>
      </w:tr>
    </w:tbl>
    <w:p>
      <w:pPr>
        <w:pStyle w:val="Normal"/>
        <w:spacing w:before="500" w:after="100"/>
        <w:jc w:val="center"/>
        <w:rPr/>
      </w:pPr>
      <w:r>
        <w:rPr>
          <w:i/>
          <w:color w:val="666666"/>
          <w:sz w:val="21"/>
        </w:rPr>
        <w:t>Objetivo del documento: definir qué hace el sistema, cómo lo usa el usuario, cómo está construido y cómo se verifica su funcionamiento.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00"/>
        <w:rPr/>
      </w:pPr>
      <w:r>
        <w:rPr/>
        <w:t>1. Functional Description</w:t>
      </w:r>
    </w:p>
    <w:p>
      <w:pPr>
        <w:pStyle w:val="Normal"/>
        <w:spacing w:lineRule="auto" w:line="259" w:before="0" w:after="160"/>
        <w:rPr/>
      </w:pPr>
      <w:r>
        <w:rPr>
          <w:color w:val="404040"/>
          <w:sz w:val="21"/>
        </w:rPr>
        <w:t>El sistema es una aplicación de chat empresarial en red local. Un computador Debian actúa como servidor central y almacena el historial completo en una base de datos SQLite. Los demás equipos ejecutan únicamente el cliente y se comunican con el servidor mediante TCP. La interfaz visual del cliente se conserva sin modificaciones estructurales.</w:t>
      </w:r>
    </w:p>
    <w:p>
      <w:pPr>
        <w:pStyle w:val="Heading2"/>
        <w:keepNext w:val="true"/>
        <w:rPr/>
      </w:pPr>
      <w:r>
        <w:rPr/>
        <w:t>1.1 Propósito y alcance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Permitir que hasta 10 personas se conecten simultáneamente a una sala de chat empresarial.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Solicitar un nombre al ingresar y garantizar un identificador visible único dentro de la sesión.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Mostrar mensajes, participantes conectados e historial previo en la interfaz existente.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Conservar el historial aunque la aplicación servidor se cierre o el computador se reinicie.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Permitir clientes en diferentes sistemas operativos mientras tengan conectividad IP hacia el servidor.</w:t>
      </w:r>
    </w:p>
    <w:p>
      <w:pPr>
        <w:pStyle w:val="Heading2"/>
        <w:keepNext w:val="true"/>
        <w:rPr/>
      </w:pPr>
      <w:r>
        <w:rPr/>
        <w:t>1.2 Flujo funcional principal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sz w:val="21"/>
        </w:rPr>
        <w:t>El usuario abre la aplicación cliente y escribe su nombre.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sz w:val="21"/>
        </w:rPr>
        <w:t>El cliente abre una conexión TCP con el servidor y envía una solicitud join.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sz w:val="21"/>
        </w:rPr>
        <w:t>El servidor valida capacidad, nombre y estado de la conexión.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sz w:val="21"/>
        </w:rPr>
        <w:t>Si el nombre ya está en uso, asigna automáticamente un sufijo numérico: Ana, Ana2, Ana3, etc.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sz w:val="21"/>
        </w:rPr>
        <w:t>El cliente calcula el color visual a partir del nombre definitivo; por ello Ana y Ana2 reciben colores distintos.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sz w:val="21"/>
        </w:rPr>
        <w:t>El servidor confirma el ingreso y envía de inmediato el historial almacenado en SQLite.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sz w:val="21"/>
        </w:rPr>
        <w:t>Cuando un usuario envía un mensaje, el servidor lo guarda primero en SQLite y después lo difunde a todos los clientes conectados.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sz w:val="21"/>
        </w:rPr>
        <w:t>Cuando un usuario se desconecta, el servidor libera su sesión y actualiza la lista de participantes.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spacing w:before="0" w:after="100"/>
        <w:rPr/>
      </w:pPr>
      <w:r>
        <w:rPr/>
        <w:t>1.3 Requisitos funcionales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ID</w:t>
            </w:r>
          </w:p>
        </w:tc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Función</w:t>
            </w:r>
          </w:p>
        </w:tc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Descripción verificable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FR-01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Conexión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El cliente debe conectarse al host/puerto configurado mediante TCP.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FR-02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Ingreso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El sistema debe solicitar un nombre antes de habilitar el chat.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FR-03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Nombre único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Si un nombre ya está conectado, el servidor debe asignar un sufijo numérico incremental.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FR-04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Color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La interfaz debe asignar un color determinístico según el nombre definitivo.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FR-05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Capacidad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El servidor debe admitir máximo 10 usuarios simultáneos.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FR-06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Mensajería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Un usuario conectado debe poder enviar mensajes y recibir los mensajes difundidos.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FR-07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Persistencia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Cada mensaje debe quedar guardado en SQLite antes de ser difundido.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FR-08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Historial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El usuario debe recibir automáticamente el historial al completar el ingreso.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FR-09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Recuperación manual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La interfaz debe conservar la función de recuperar historial mediante botón o /history.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FR-10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Presencia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Los clientes deben visualizar la lista y cantidad de usuarios conectados.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FR-11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Concurrencia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Mensajes enviados casi simultáneamente deben conservar IDs únicos y un orden global consistente.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FR-12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Reinicio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Después de reiniciar el servidor, el historial almacenado debe seguir disponible.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00"/>
        <w:rPr/>
      </w:pPr>
      <w:r>
        <w:rPr/>
        <w:t>2. Use Cases &amp; User Stories</w:t>
      </w:r>
    </w:p>
    <w:p>
      <w:pPr>
        <w:pStyle w:val="Normal"/>
        <w:spacing w:lineRule="auto" w:line="259" w:before="0" w:after="160"/>
        <w:rPr/>
      </w:pPr>
      <w:r>
        <w:rPr>
          <w:color w:val="404040"/>
          <w:sz w:val="21"/>
        </w:rPr>
        <w:t>Los casos de uso describen interacciones completas entre los actores y el sistema. Las user stories expresan la misma necesidad desde la perspectiva del usuario y definen criterios de aceptación concretos.</w:t>
      </w:r>
    </w:p>
    <w:p>
      <w:pPr>
        <w:pStyle w:val="Heading2"/>
        <w:keepNext w:val="true"/>
        <w:rPr/>
      </w:pPr>
      <w:r>
        <w:rPr/>
        <w:t>2.1 Actores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Actor</w:t>
            </w:r>
          </w:p>
        </w:tc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Responsabilidad</w:t>
            </w:r>
          </w:p>
        </w:tc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Interacción principal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Usuario del chat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Participar en la conversación empresarial.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Ingresar, consultar historial, enviar y recibir mensajes.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Servidor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Coordinar la sala y actuar como autoridad central.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Asignar nombres, ordenar mensajes, difundir eventos y controlar capacidad.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Base de datos SQLite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Persistir el historial.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Insertar mensajes y devolver el historial en orden de ID.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Administrador del servidor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Mantener disponible el servicio Debian.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Iniciar/reiniciar el servicio, red y archivo de base de datos.</w:t>
            </w:r>
          </w:p>
        </w:tc>
      </w:tr>
    </w:tbl>
    <w:p>
      <w:pPr>
        <w:pStyle w:val="Heading2"/>
        <w:keepNext w:val="true"/>
        <w:rPr/>
      </w:pPr>
      <w:r>
        <w:rPr/>
        <w:t>2.2 Catálogo de casos de uso</w:t>
      </w:r>
    </w:p>
    <w:tbl>
      <w:tblPr>
        <w:tblStyle w:val="TableGrid"/>
        <w:tblW w:w="9935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 w:val="true"/>
        </w:trPr>
        <w:tc>
          <w:tcPr>
            <w:tcW w:w="1987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ID</w:t>
            </w:r>
          </w:p>
        </w:tc>
        <w:tc>
          <w:tcPr>
            <w:tcW w:w="1987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Caso de uso</w:t>
            </w:r>
          </w:p>
        </w:tc>
        <w:tc>
          <w:tcPr>
            <w:tcW w:w="1987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Actor</w:t>
            </w:r>
          </w:p>
        </w:tc>
        <w:tc>
          <w:tcPr>
            <w:tcW w:w="1987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Precondición</w:t>
            </w:r>
          </w:p>
        </w:tc>
        <w:tc>
          <w:tcPr>
            <w:tcW w:w="1987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Resultado</w:t>
            </w:r>
          </w:p>
        </w:tc>
      </w:tr>
      <w:tr>
        <w:trPr>
          <w:cantSplit w:val="true"/>
        </w:trPr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6"/>
                <w:szCs w:val="22"/>
                <w:lang w:val="en-US" w:eastAsia="en-US" w:bidi="ar-SA"/>
              </w:rPr>
              <w:t>UC-01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Ingresar al chat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Usuario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Cliente y servidor accesibles en red.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Sesión activa e historial visible.</w:t>
            </w:r>
          </w:p>
        </w:tc>
      </w:tr>
      <w:tr>
        <w:trPr>
          <w:cantSplit w:val="true"/>
        </w:trPr>
        <w:tc>
          <w:tcPr>
            <w:tcW w:w="198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6"/>
                <w:szCs w:val="22"/>
                <w:lang w:val="en-US" w:eastAsia="en-US" w:bidi="ar-SA"/>
              </w:rPr>
              <w:t>UC-02</w:t>
            </w:r>
          </w:p>
        </w:tc>
        <w:tc>
          <w:tcPr>
            <w:tcW w:w="198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Resolver nombre duplicado</w:t>
            </w:r>
          </w:p>
        </w:tc>
        <w:tc>
          <w:tcPr>
            <w:tcW w:w="198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Servidor</w:t>
            </w:r>
          </w:p>
        </w:tc>
        <w:tc>
          <w:tcPr>
            <w:tcW w:w="198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Otro usuario usa el mismo nombre.</w:t>
            </w:r>
          </w:p>
        </w:tc>
        <w:tc>
          <w:tcPr>
            <w:tcW w:w="198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Se asigna nombre único, p. ej. Ana2.</w:t>
            </w:r>
          </w:p>
        </w:tc>
      </w:tr>
      <w:tr>
        <w:trPr>
          <w:cantSplit w:val="true"/>
        </w:trPr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6"/>
                <w:szCs w:val="22"/>
                <w:lang w:val="en-US" w:eastAsia="en-US" w:bidi="ar-SA"/>
              </w:rPr>
              <w:t>UC-03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Enviar mensaje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Usuario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Sesión aceptada.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Mensaje persistido y recibido por clientes.</w:t>
            </w:r>
          </w:p>
        </w:tc>
      </w:tr>
      <w:tr>
        <w:trPr>
          <w:cantSplit w:val="true"/>
        </w:trPr>
        <w:tc>
          <w:tcPr>
            <w:tcW w:w="198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6"/>
                <w:szCs w:val="22"/>
                <w:lang w:val="en-US" w:eastAsia="en-US" w:bidi="ar-SA"/>
              </w:rPr>
              <w:t>UC-04</w:t>
            </w:r>
          </w:p>
        </w:tc>
        <w:tc>
          <w:tcPr>
            <w:tcW w:w="198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Consultar historial</w:t>
            </w:r>
          </w:p>
        </w:tc>
        <w:tc>
          <w:tcPr>
            <w:tcW w:w="198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Usuario</w:t>
            </w:r>
          </w:p>
        </w:tc>
        <w:tc>
          <w:tcPr>
            <w:tcW w:w="198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Sesión aceptada.</w:t>
            </w:r>
          </w:p>
        </w:tc>
        <w:tc>
          <w:tcPr>
            <w:tcW w:w="198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Historial ordenado mostrado en la interfaz.</w:t>
            </w:r>
          </w:p>
        </w:tc>
      </w:tr>
      <w:tr>
        <w:trPr>
          <w:cantSplit w:val="true"/>
        </w:trPr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6"/>
                <w:szCs w:val="22"/>
                <w:lang w:val="en-US" w:eastAsia="en-US" w:bidi="ar-SA"/>
              </w:rPr>
              <w:t>UC-05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Ver participantes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Usuario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Uno o más usuarios conectados.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Lista y contador actualizados.</w:t>
            </w:r>
          </w:p>
        </w:tc>
      </w:tr>
      <w:tr>
        <w:trPr>
          <w:cantSplit w:val="true"/>
        </w:trPr>
        <w:tc>
          <w:tcPr>
            <w:tcW w:w="198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6"/>
                <w:szCs w:val="22"/>
                <w:lang w:val="en-US" w:eastAsia="en-US" w:bidi="ar-SA"/>
              </w:rPr>
              <w:t>UC-06</w:t>
            </w:r>
          </w:p>
        </w:tc>
        <w:tc>
          <w:tcPr>
            <w:tcW w:w="198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Rechazar usuario 11</w:t>
            </w:r>
          </w:p>
        </w:tc>
        <w:tc>
          <w:tcPr>
            <w:tcW w:w="198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Servidor</w:t>
            </w:r>
          </w:p>
        </w:tc>
        <w:tc>
          <w:tcPr>
            <w:tcW w:w="198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Ya existen 10 sesiones reservadas.</w:t>
            </w:r>
          </w:p>
        </w:tc>
        <w:tc>
          <w:tcPr>
            <w:tcW w:w="198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Se informa sala llena y no se crea sesión.</w:t>
            </w:r>
          </w:p>
        </w:tc>
      </w:tr>
      <w:tr>
        <w:trPr>
          <w:cantSplit w:val="true"/>
        </w:trPr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6"/>
                <w:szCs w:val="22"/>
                <w:lang w:val="en-US" w:eastAsia="en-US" w:bidi="ar-SA"/>
              </w:rPr>
              <w:t>UC-07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Recuperar tras reinicio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Usuario/Admin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Existen mensajes persistidos.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El historial reaparece después del reinicio.</w:t>
            </w:r>
          </w:p>
        </w:tc>
      </w:tr>
    </w:tbl>
    <w:p>
      <w:pPr>
        <w:pStyle w:val="Heading2"/>
        <w:keepNext w:val="true"/>
        <w:rPr/>
      </w:pPr>
      <w:r>
        <w:rPr/>
        <w:t>2.3 Caso de uso detallado: UC-01 – Ingresar al chat</w:t>
      </w:r>
    </w:p>
    <w:p>
      <w:pPr>
        <w:pStyle w:val="Normal"/>
        <w:spacing w:before="0" w:after="60"/>
        <w:rPr/>
      </w:pPr>
      <w:r>
        <w:rPr>
          <w:b/>
          <w:color w:val="2F5597"/>
          <w:sz w:val="21"/>
        </w:rPr>
        <w:t xml:space="preserve">Actor principal: </w:t>
      </w:r>
      <w:r>
        <w:rPr>
          <w:sz w:val="21"/>
        </w:rPr>
        <w:t>Usuario del chat.</w:t>
      </w:r>
    </w:p>
    <w:p>
      <w:pPr>
        <w:pStyle w:val="Normal"/>
        <w:spacing w:before="0" w:after="60"/>
        <w:rPr/>
      </w:pPr>
      <w:r>
        <w:rPr>
          <w:b/>
          <w:color w:val="2F5597"/>
          <w:sz w:val="21"/>
        </w:rPr>
        <w:t xml:space="preserve">Precondiciones: </w:t>
      </w:r>
      <w:r>
        <w:rPr>
          <w:sz w:val="21"/>
        </w:rPr>
        <w:t>Servidor activo, IP/puerto configurados y conectividad TCP disponible.</w:t>
      </w:r>
    </w:p>
    <w:p>
      <w:pPr>
        <w:pStyle w:val="Normal"/>
        <w:spacing w:before="0" w:after="60"/>
        <w:rPr/>
      </w:pPr>
      <w:r>
        <w:rPr>
          <w:b/>
          <w:color w:val="2F5597"/>
          <w:sz w:val="21"/>
        </w:rPr>
        <w:t xml:space="preserve">Flujo principal: </w:t>
      </w:r>
      <w:r>
        <w:rPr>
          <w:sz w:val="21"/>
        </w:rPr>
        <w:t>El usuario abre la aplicación, escribe un nombre, el cliente envía join, el servidor reserva un nombre único, responde join_ok, envía history y finalmente publica presencia.</w:t>
      </w:r>
    </w:p>
    <w:p>
      <w:pPr>
        <w:pStyle w:val="Normal"/>
        <w:spacing w:before="0" w:after="60"/>
        <w:rPr/>
      </w:pPr>
      <w:r>
        <w:rPr>
          <w:b/>
          <w:color w:val="2F5597"/>
          <w:sz w:val="21"/>
        </w:rPr>
        <w:t xml:space="preserve">Flujos alternos: </w:t>
      </w:r>
      <w:r>
        <w:rPr>
          <w:sz w:val="21"/>
        </w:rPr>
        <w:t>Nombre vacío o demasiado largo: error. Sala llena: error y cierre de la conexión. Nombre repetido: se asigna sufijo numérico sin rechazar el ingreso.</w:t>
      </w:r>
    </w:p>
    <w:p>
      <w:pPr>
        <w:pStyle w:val="Normal"/>
        <w:spacing w:before="0" w:after="60"/>
        <w:rPr/>
      </w:pPr>
      <w:r>
        <w:rPr>
          <w:b/>
          <w:color w:val="2F5597"/>
          <w:sz w:val="21"/>
        </w:rPr>
        <w:t xml:space="preserve">Postcondición: </w:t>
      </w:r>
      <w:r>
        <w:rPr>
          <w:sz w:val="21"/>
        </w:rPr>
        <w:t>El usuario queda habilitado para enviar mensajes y aparece en la lista de conectados.</w:t>
      </w:r>
    </w:p>
    <w:p>
      <w:pPr>
        <w:pStyle w:val="Heading2"/>
        <w:keepNext w:val="true"/>
        <w:rPr/>
      </w:pPr>
      <w:r>
        <w:rPr/>
        <w:t>2.4 Caso de uso detallado: UC-03 – Enviar mensaje</w:t>
      </w:r>
    </w:p>
    <w:p>
      <w:pPr>
        <w:pStyle w:val="Normal"/>
        <w:spacing w:before="0" w:after="60"/>
        <w:rPr/>
      </w:pPr>
      <w:r>
        <w:rPr>
          <w:b/>
          <w:color w:val="2F5597"/>
          <w:sz w:val="21"/>
        </w:rPr>
        <w:t xml:space="preserve">Actor principal: </w:t>
      </w:r>
      <w:r>
        <w:rPr>
          <w:sz w:val="21"/>
        </w:rPr>
        <w:t>Usuario conectado.</w:t>
      </w:r>
    </w:p>
    <w:p>
      <w:pPr>
        <w:pStyle w:val="Normal"/>
        <w:spacing w:before="0" w:after="60"/>
        <w:rPr/>
      </w:pPr>
      <w:r>
        <w:rPr>
          <w:b/>
          <w:color w:val="2F5597"/>
          <w:sz w:val="21"/>
        </w:rPr>
        <w:t xml:space="preserve">Flujo principal: </w:t>
      </w:r>
      <w:r>
        <w:rPr>
          <w:sz w:val="21"/>
        </w:rPr>
        <w:t>El cliente envía un evento chat; el servidor valida el texto, obtiene la hora oficial, inserta el registro en SQLite, recibe el ID permanente y difunde el mismo evento a todas las sesiones listas.</w:t>
      </w:r>
    </w:p>
    <w:p>
      <w:pPr>
        <w:pStyle w:val="Normal"/>
        <w:spacing w:before="0" w:after="60"/>
        <w:rPr/>
      </w:pPr>
      <w:r>
        <w:rPr>
          <w:b/>
          <w:color w:val="2F5597"/>
          <w:sz w:val="21"/>
        </w:rPr>
        <w:t xml:space="preserve">Regla crítica: </w:t>
      </w:r>
      <w:r>
        <w:rPr>
          <w:sz w:val="21"/>
        </w:rPr>
        <w:t>El broadcast ocurre después de que el INSERT haya terminado correctamente; así un mensaje visible ya tiene persistencia confirmada.</w:t>
      </w:r>
    </w:p>
    <w:p>
      <w:pPr>
        <w:pStyle w:val="Heading2"/>
        <w:keepNext w:val="true"/>
        <w:rPr/>
      </w:pPr>
      <w:r>
        <w:rPr/>
        <w:t>2.5 User Stories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ID</w:t>
            </w:r>
          </w:p>
        </w:tc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Historia de usuario</w:t>
            </w:r>
          </w:p>
        </w:tc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Criterio de aceptación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US-01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Como usuario, quiero ingresar con mi nombre para identificarme en la conversación.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El nombre no puede estar vacío; si es válido se confirma el ingreso.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US-02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Como usuario, quiero poder usar un nombre aunque otra persona tenga el mismo para no quedar bloqueado.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El servidor asigna Ana2, Ana3… sin duplicar el identificador visible.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US-03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Como usuario, quiero distinguir visualmente a los participantes para seguir mejor la conversación.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El mismo nombre definitivo produce siempre el mismo color y nombres con sufijo reciben colores desplazados.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US-04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Como usuario, quiero ver mensajes anteriores al abrir la app para conocer el contexto de la conversación.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Después de join_ok se recibe history automáticamente y se muestran mensajes ordenados.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US-05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Como usuario, quiero enviar un mensaje y que los demás lo reciban para comunicarme en tiempo real.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El mensaje llega a todos los clientes listos con mismo ID, emisor, texto y timestamp.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US-06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Como usuario, quiero saber quién está conectado para conocer los participantes activos.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La barra lateral refleja la lista y cantidad de sesiones listas.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US-07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Como empresa, quiero que el historial sobreviva a un cierre del servidor para no perder información.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Tras reiniciar el servidor, los IDs y mensajes existentes siguen disponibles desde SQLite.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US-08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Como administrador, quiero limitar la sala a 10 usuarios para respetar el alcance definido.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La conexión número 11 recibe un error de sala llena y no ocupa una sesión activa.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US-09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Como usuario, quiero recuperar manualmente el historial si lo necesito.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El botón de historial o el comando /history dispara history_request y recibe history.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7"/>
                <w:szCs w:val="22"/>
                <w:lang w:val="en-US" w:eastAsia="en-US" w:bidi="ar-SA"/>
              </w:rPr>
              <w:t>US-10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Como usuario, quiero conectarme desde Windows o Linux para no depender del sistema operativo del servidor.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El cliente se comunica por TCP/JSON y no requiere acceso directo al archivo SQLite.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00"/>
        <w:rPr/>
      </w:pPr>
      <w:r>
        <w:rPr/>
        <w:t>3. Architecture Explanation</w:t>
      </w:r>
    </w:p>
    <w:p>
      <w:pPr>
        <w:pStyle w:val="Normal"/>
        <w:spacing w:lineRule="auto" w:line="259" w:before="0" w:after="160"/>
        <w:rPr/>
      </w:pPr>
      <w:r>
        <w:rPr>
          <w:color w:val="404040"/>
          <w:sz w:val="21"/>
        </w:rPr>
        <w:t>La solución emplea una arquitectura cliente–servidor centralizada. Los clientes nunca escriben directamente la base de datos: toda operación relevante pasa por el servidor, que mantiene la autoridad sobre identidad, capacidad, timestamp, orden y persistencia.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172200" cy="281178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81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666666"/>
          <w:sz w:val="18"/>
        </w:rPr>
        <w:t>Figura 1. Arquitectura lógica del chat empresarial.</w:t>
      </w:r>
    </w:p>
    <w:p>
      <w:pPr>
        <w:pStyle w:val="Heading2"/>
        <w:keepNext w:val="true"/>
        <w:rPr/>
      </w:pPr>
      <w:r>
        <w:rPr/>
        <w:t>3.1 Componentes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Componente</w:t>
            </w:r>
          </w:p>
        </w:tc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Implementación</w:t>
            </w:r>
          </w:p>
        </w:tc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Responsabilidad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Cliente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client.py / chat_client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Presenta la interfaz Tkinter, captura nombre/mensajes, recibe eventos en un hilo de red y actualiza la UI.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Capa de red cliente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chat_client/network.py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Mantiene el socket TCP y serializa/deserializa JSON sin bloquear la interfaz.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Servidor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server.py / chat_server/server.py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Acepta conexiones, crea un hilo por cliente y coordina nombres, presencia, mensajes, historial y límites.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Persistencia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chat_server/database.py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Encapsula SQLite, crea tabla e índice, inserta mensajes y recupera historial.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Base SQL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chat_history.db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Archivo central en el servidor. Tabla messages(id, sender, text, timestamp).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spacing w:before="0" w:after="100"/>
        <w:rPr/>
      </w:pPr>
      <w:r>
        <w:rPr/>
        <w:t>3.2 Protocolo de comunicación</w:t>
      </w:r>
    </w:p>
    <w:p>
      <w:pPr>
        <w:pStyle w:val="Normal"/>
        <w:spacing w:lineRule="auto" w:line="259" w:before="0" w:after="160"/>
        <w:rPr/>
      </w:pPr>
      <w:r>
        <w:rPr>
          <w:color w:val="404040"/>
          <w:sz w:val="21"/>
        </w:rPr>
        <w:t>La comunicación se realiza con mensajes JSON codificados en UTF-8, uno por línea sobre TCP. Este framing permite que el receptor use readline() para reconstruir cada evento completo.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Evento</w:t>
            </w:r>
          </w:p>
        </w:tc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Dirección</w:t>
            </w:r>
          </w:p>
        </w:tc>
        <w:tc>
          <w:tcPr>
            <w:tcW w:w="3312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Propósito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join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Cliente → Servidor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Solicita ingreso con requested_name.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join_ok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Servidor → Cliente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Confirma assigned_name definitivo.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history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Servidor → Cliente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Entrega lista completa de mensajes persistidos.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chat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Cliente → Servidor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Solicita publicar text.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message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Servidor → Clientes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Mensaje persistido con id, sender, text y timestamp.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presence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Servidor → Clientes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Actualiza usuarios conectados y count.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history_request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Cliente → Servidor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Solicita nuevamente el historial.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leave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Cliente → Servidor</w:t>
            </w:r>
          </w:p>
        </w:tc>
        <w:tc>
          <w:tcPr>
            <w:tcW w:w="3312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Notifica salida voluntaria.</w:t>
            </w:r>
          </w:p>
        </w:tc>
      </w:tr>
      <w:tr>
        <w:trPr>
          <w:cantSplit w:val="true"/>
        </w:trPr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error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Servidor → Cliente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6"/>
                <w:szCs w:val="22"/>
                <w:lang w:val="en-US" w:eastAsia="en-US" w:bidi="ar-SA"/>
              </w:rPr>
              <w:t>Indica validación o operación inválida.</w:t>
            </w:r>
          </w:p>
        </w:tc>
      </w:tr>
    </w:tbl>
    <w:p>
      <w:pPr>
        <w:pStyle w:val="Heading2"/>
        <w:keepNext w:val="true"/>
        <w:rPr/>
      </w:pPr>
      <w:r>
        <w:rPr/>
        <w:t>3.3 Persistencia SQL</w:t>
      </w:r>
    </w:p>
    <w:p>
      <w:pPr>
        <w:pStyle w:val="Normal"/>
        <w:spacing w:lineRule="auto" w:line="259" w:before="0" w:after="160"/>
        <w:rPr/>
      </w:pPr>
      <w:r>
        <w:rPr>
          <w:color w:val="404040"/>
          <w:sz w:val="21"/>
        </w:rPr>
        <w:t>SQLite se ejecuta en el mismo computador del servidor. No requiere un servicio de base de datos independiente y conserva el historial en un archivo físico. La tabla utiliza un ID AUTOINCREMENT como orden persistente de los mensajes.</w:t>
      </w:r>
    </w:p>
    <w:p>
      <w:pPr>
        <w:pStyle w:val="Normal"/>
        <w:spacing w:before="80" w:after="160"/>
        <w:ind w:left="504" w:right="504"/>
        <w:rPr/>
      </w:pPr>
      <w:r>
        <w:rPr>
          <w:rFonts w:ascii="DejaVu Sans Mono" w:hAnsi="DejaVu Sans Mono"/>
          <w:color w:val="303030"/>
          <w:sz w:val="18"/>
        </w:rPr>
        <w:t>CREATE TABLE messages (</w:t>
        <w:br/>
        <w:t xml:space="preserve">    id INTEGER PRIMARY KEY AUTOINCREMENT,</w:t>
        <w:br/>
        <w:t xml:space="preserve">    sender TEXT NOT NULL,</w:t>
        <w:br/>
        <w:t xml:space="preserve">    text TEXT NOT NULL,</w:t>
        <w:br/>
        <w:t xml:space="preserve">    timestamp TEXT NOT NULL</w:t>
        <w:br/>
        <w:t>);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spacing w:before="0" w:after="100"/>
        <w:rPr/>
      </w:pPr>
      <w:r>
        <w:rPr/>
        <w:t>3.4 Concurrencia y consistencia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>
          <w:tblHeader w:val="true"/>
          <w:cantSplit w:val="true"/>
        </w:trPr>
        <w:tc>
          <w:tcPr>
            <w:tcW w:w="4968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Mecanismo</w:t>
            </w:r>
          </w:p>
        </w:tc>
        <w:tc>
          <w:tcPr>
            <w:tcW w:w="4967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Razón técnica</w:t>
            </w:r>
          </w:p>
        </w:tc>
      </w:tr>
      <w:tr>
        <w:trPr>
          <w:cantSplit w:val="true"/>
        </w:trPr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clients_lock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Protege el diccionario de sesiones conectadas y evita carreras al reservar/liberar nombres.</w:t>
            </w:r>
          </w:p>
        </w:tc>
      </w:tr>
      <w:tr>
        <w:trPr>
          <w:cantSplit w:val="true"/>
        </w:trPr>
        <w:tc>
          <w:tcPr>
            <w:tcW w:w="496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send_lock por cliente</w:t>
            </w:r>
          </w:p>
        </w:tc>
        <w:tc>
          <w:tcPr>
            <w:tcW w:w="496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Evita que dos hilos mezclen bytes al escribir simultáneamente sobre el mismo socket.</w:t>
            </w:r>
          </w:p>
        </w:tc>
      </w:tr>
      <w:tr>
        <w:trPr>
          <w:cantSplit w:val="true"/>
        </w:trPr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message_order_lock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Serializa la operación INSERT + broadcast, garantizando un único orden global de mensajes.</w:t>
            </w:r>
          </w:p>
        </w:tc>
      </w:tr>
      <w:tr>
        <w:trPr>
          <w:cantSplit w:val="true"/>
        </w:trPr>
        <w:tc>
          <w:tcPr>
            <w:tcW w:w="496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Conexiones SQLite independientes</w:t>
            </w:r>
          </w:p>
        </w:tc>
        <w:tc>
          <w:tcPr>
            <w:tcW w:w="496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8"/>
                <w:szCs w:val="22"/>
                <w:lang w:val="en-US" w:eastAsia="en-US" w:bidi="ar-SA"/>
              </w:rPr>
              <w:t>Cada operación abre su conexión; busy_timeout y WAL ayudan a convivir con lecturas/escrituras concurrentes.</w:t>
            </w:r>
          </w:p>
        </w:tc>
      </w:tr>
    </w:tbl>
    <w:p>
      <w:pPr>
        <w:pStyle w:val="Heading2"/>
        <w:keepNext w:val="true"/>
        <w:rPr/>
      </w:pPr>
      <w:r>
        <w:rPr/>
        <w:t>3.5 Secuencia de un mensaje</w:t>
      </w:r>
    </w:p>
    <w:p>
      <w:pPr>
        <w:pStyle w:val="Normal"/>
        <w:spacing w:before="0" w:after="40"/>
        <w:ind w:hanging="259" w:left="259"/>
        <w:rPr/>
      </w:pPr>
      <w:r>
        <w:rPr>
          <w:sz w:val="21"/>
        </w:rPr>
        <w:t>1.  El usuario escribe y el cliente envía {"type":"chat","text":"..."}.</w:t>
      </w:r>
    </w:p>
    <w:p>
      <w:pPr>
        <w:pStyle w:val="Normal"/>
        <w:spacing w:before="0" w:after="40"/>
        <w:ind w:hanging="259" w:left="259"/>
        <w:rPr/>
      </w:pPr>
      <w:r>
        <w:rPr>
          <w:sz w:val="21"/>
        </w:rPr>
        <w:t>2.  El servidor identifica al usuario por la ClientSession asociada al socket; no confía en un nombre enviado dentro del mensaje.</w:t>
      </w:r>
    </w:p>
    <w:p>
      <w:pPr>
        <w:pStyle w:val="Normal"/>
        <w:spacing w:before="0" w:after="40"/>
        <w:ind w:hanging="259" w:left="259"/>
        <w:rPr/>
      </w:pPr>
      <w:r>
        <w:rPr>
          <w:sz w:val="21"/>
        </w:rPr>
        <w:t>3.  Bajo message_order_lock, el servidor genera el timestamp oficial.</w:t>
      </w:r>
    </w:p>
    <w:p>
      <w:pPr>
        <w:pStyle w:val="Normal"/>
        <w:spacing w:before="0" w:after="40"/>
        <w:ind w:hanging="259" w:left="259"/>
        <w:rPr/>
      </w:pPr>
      <w:r>
        <w:rPr>
          <w:sz w:val="21"/>
        </w:rPr>
        <w:t>4.  ChatDatabase.add_message() ejecuta INSERT y SQLite devuelve el ID permanente.</w:t>
      </w:r>
    </w:p>
    <w:p>
      <w:pPr>
        <w:pStyle w:val="Normal"/>
        <w:spacing w:before="0" w:after="40"/>
        <w:ind w:hanging="259" w:left="259"/>
        <w:rPr/>
      </w:pPr>
      <w:r>
        <w:rPr>
          <w:sz w:val="21"/>
        </w:rPr>
        <w:t>5.  El servidor construye el evento message y lo difunde a todas las sesiones ready.</w:t>
      </w:r>
    </w:p>
    <w:p>
      <w:pPr>
        <w:pStyle w:val="Normal"/>
        <w:spacing w:before="0" w:after="40"/>
        <w:ind w:hanging="259" w:left="259"/>
        <w:rPr/>
      </w:pPr>
      <w:r>
        <w:rPr>
          <w:sz w:val="21"/>
        </w:rPr>
        <w:t>6.  Cada cliente renderiza el mensaje con el color asociado al sender.</w:t>
      </w:r>
    </w:p>
    <w:p>
      <w:pPr>
        <w:pStyle w:val="Heading2"/>
        <w:keepNext w:val="true"/>
        <w:rPr/>
      </w:pPr>
      <w:r>
        <w:rPr/>
        <w:t>3.6 Decisiones de diseño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Base de datos centralizada: evita historiales divergentes entre clientes.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Persistir antes de difundir: un mensaje visible ya tiene respaldo permanente.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Timestamp del servidor: todos los clientes comparten una referencia temporal común.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Nombre autoritativo del servidor: impide que un cliente suplante el nombre de otro en cada mensaje.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2240" w:h="15840"/>
          <w:pgMar w:left="1152" w:right="1152" w:gutter="0" w:header="0" w:top="1080" w:footer="720" w:bottom="1008"/>
          <w:pgNumType w:fmt="decimal"/>
          <w:formProt w:val="false"/>
          <w:titlePg/>
          <w:textDirection w:val="lrTb"/>
          <w:docGrid w:type="default" w:linePitch="360" w:charSpace="0"/>
        </w:sect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Cliente multiplataforma: TCP/JSON desacopla el sistema operativo del cliente del sistema operativo del servidor.</w:t>
      </w:r>
    </w:p>
    <w:p>
      <w:pPr>
        <w:pStyle w:val="Heading1"/>
        <w:keepNext w:val="true"/>
        <w:rPr/>
      </w:pPr>
      <w:r>
        <w:rPr/>
        <w:t>4. Verification Matrix</w:t>
      </w:r>
    </w:p>
    <w:p>
      <w:pPr>
        <w:pStyle w:val="Normal"/>
        <w:spacing w:lineRule="auto" w:line="259" w:before="0" w:after="160"/>
        <w:rPr/>
      </w:pPr>
      <w:r>
        <w:rPr>
          <w:color w:val="404040"/>
          <w:sz w:val="21"/>
        </w:rPr>
        <w:t xml:space="preserve">La verificación combina unit tests para componentes aislados e integration tests para el comportamiento extremo a extremo. “PASS” indica una comprobación ejecutada sobre el código entregado el </w:t>
      </w:r>
      <w:r>
        <w:rPr>
          <w:color w:val="404040"/>
          <w:sz w:val="21"/>
        </w:rPr>
        <w:t>11</w:t>
      </w:r>
      <w:r>
        <w:rPr>
          <w:color w:val="404040"/>
          <w:sz w:val="21"/>
        </w:rPr>
        <w:t xml:space="preserve"> de </w:t>
      </w:r>
      <w:r>
        <w:rPr>
          <w:color w:val="404040"/>
          <w:sz w:val="21"/>
        </w:rPr>
        <w:t>octubre</w:t>
      </w:r>
      <w:r>
        <w:rPr>
          <w:color w:val="404040"/>
          <w:sz w:val="21"/>
        </w:rPr>
        <w:t xml:space="preserve"> de 2026; “PLANNED” identifica pruebas útiles que conviene incorporar a la suite automatizada futura.</w:t>
      </w:r>
    </w:p>
    <w:p>
      <w:pPr>
        <w:pStyle w:val="Heading2"/>
        <w:keepNext w:val="true"/>
        <w:rPr/>
      </w:pPr>
      <w:r>
        <w:rPr/>
        <w:t>4.1 Unit Test Matrix</w:t>
      </w:r>
    </w:p>
    <w:tbl>
      <w:tblPr>
        <w:tblStyle w:val="TableGrid"/>
        <w:tblW w:w="14259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037"/>
        <w:gridCol w:w="2036"/>
        <w:gridCol w:w="2038"/>
        <w:gridCol w:w="2036"/>
        <w:gridCol w:w="2038"/>
        <w:gridCol w:w="2036"/>
        <w:gridCol w:w="2037"/>
      </w:tblGrid>
      <w:tr>
        <w:trPr>
          <w:tblHeader w:val="true"/>
          <w:cantSplit w:val="true"/>
        </w:trPr>
        <w:tc>
          <w:tcPr>
            <w:tcW w:w="2037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2036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Unidad / requisito</w:t>
            </w:r>
          </w:p>
        </w:tc>
        <w:tc>
          <w:tcPr>
            <w:tcW w:w="2038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Traza</w:t>
            </w:r>
          </w:p>
        </w:tc>
        <w:tc>
          <w:tcPr>
            <w:tcW w:w="2036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Precondición</w:t>
            </w:r>
          </w:p>
        </w:tc>
        <w:tc>
          <w:tcPr>
            <w:tcW w:w="2038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Acción</w:t>
            </w:r>
          </w:p>
        </w:tc>
        <w:tc>
          <w:tcPr>
            <w:tcW w:w="2036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Resultado esperado</w:t>
            </w:r>
          </w:p>
        </w:tc>
        <w:tc>
          <w:tcPr>
            <w:tcW w:w="2037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Estado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UT-01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ChatDatabase.initialize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FR-07/FR-12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Crear BD nueva.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Instanciar ChatDatabase.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Se crea messages e índice sin eliminar datos.</w:t>
            </w:r>
          </w:p>
        </w:tc>
        <w:tc>
          <w:tcPr>
            <w:tcW w:w="2037" w:type="dxa"/>
            <w:tcBorders/>
            <w:shd w:fill="E2F0D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PASS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UT-02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ChatDatabase.add_message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FR-07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BD inicializada.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Insertar dos mensajes.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IDs 1 y 2; campos conservados.</w:t>
            </w:r>
          </w:p>
        </w:tc>
        <w:tc>
          <w:tcPr>
            <w:tcW w:w="2037" w:type="dxa"/>
            <w:tcBorders/>
            <w:shd w:fill="E2F0D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PASS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UT-03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ChatDatabase.get_history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FR-08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BD con dos mensajes.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Consultar historial.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Lista ordenada por id ASC.</w:t>
            </w:r>
          </w:p>
        </w:tc>
        <w:tc>
          <w:tcPr>
            <w:tcW w:w="2037" w:type="dxa"/>
            <w:tcBorders/>
            <w:shd w:fill="E2F0D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PASS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UT-04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Persistencia al reabrir BD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FR-12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Mensajes ya escritos.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Crear nueva instancia con mismo archivo.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Los mensajes previos siguen disponibles.</w:t>
            </w:r>
          </w:p>
        </w:tc>
        <w:tc>
          <w:tcPr>
            <w:tcW w:w="2037" w:type="dxa"/>
            <w:tcBorders/>
            <w:shd w:fill="E2F0D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PASS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UT-05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Asignación de nombre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FR-03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Ana y Ana2 reservados.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Solicitar nuevamente Ana.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Resultado Ana3.</w:t>
            </w:r>
          </w:p>
        </w:tc>
        <w:tc>
          <w:tcPr>
            <w:tcW w:w="2037" w:type="dxa"/>
            <w:tcBorders/>
            <w:shd w:fill="E2F0D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PASS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UT-06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Serialización JSON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FR-01/FR-06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Diccionario con UTF-8.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Ejecutar _encode().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JSON válido y terminado en \n.</w:t>
            </w:r>
          </w:p>
        </w:tc>
        <w:tc>
          <w:tcPr>
            <w:tcW w:w="2037" w:type="dxa"/>
            <w:tcBorders/>
            <w:shd w:fill="E2F0D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PASS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UT-07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Color determinístico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FR-04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Nombres Ana y Ana2.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Calcular _color_for_name.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Ana es estable; Ana2 usa color distinto.</w:t>
            </w:r>
          </w:p>
        </w:tc>
        <w:tc>
          <w:tcPr>
            <w:tcW w:w="2037" w:type="dxa"/>
            <w:tcBorders/>
            <w:shd w:fill="E2F0D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PASS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UT-08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Nombre vacío/largo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FR-02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Socket conectado.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Enviar join inválido.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Servidor responde error y no habilita sesión.</w:t>
            </w:r>
          </w:p>
        </w:tc>
        <w:tc>
          <w:tcPr>
            <w:tcW w:w="2037" w:type="dxa"/>
            <w:tcBorders/>
            <w:shd w:fill="FFF2C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PLANNED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UT-09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Longitud de mensaje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FR-06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Sesión válida.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Enviar &gt;1000 caracteres.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Servidor rechaza el mensaje.</w:t>
            </w:r>
          </w:p>
        </w:tc>
        <w:tc>
          <w:tcPr>
            <w:tcW w:w="2037" w:type="dxa"/>
            <w:tcBorders/>
            <w:shd w:fill="FFF2C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PLANNED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UT-10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Evento de presencia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FR-10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Sesiones ready/no-ready.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Construir _presence_event.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Solo incluye sesiones ready y count correcto.</w:t>
            </w:r>
          </w:p>
        </w:tc>
        <w:tc>
          <w:tcPr>
            <w:tcW w:w="2037" w:type="dxa"/>
            <w:tcBorders/>
            <w:shd w:fill="FFF2C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PLANNED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spacing w:before="0" w:after="100"/>
        <w:rPr/>
      </w:pPr>
      <w:r>
        <w:rPr/>
        <w:t>4.2 Integration Test Matrix</w:t>
      </w:r>
    </w:p>
    <w:tbl>
      <w:tblPr>
        <w:tblStyle w:val="TableGrid"/>
        <w:tblW w:w="14259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037"/>
        <w:gridCol w:w="2036"/>
        <w:gridCol w:w="2038"/>
        <w:gridCol w:w="2036"/>
        <w:gridCol w:w="2038"/>
        <w:gridCol w:w="2036"/>
        <w:gridCol w:w="2037"/>
      </w:tblGrid>
      <w:tr>
        <w:trPr>
          <w:tblHeader w:val="true"/>
          <w:cantSplit w:val="true"/>
        </w:trPr>
        <w:tc>
          <w:tcPr>
            <w:tcW w:w="2037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2036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Unidad / requisito</w:t>
            </w:r>
          </w:p>
        </w:tc>
        <w:tc>
          <w:tcPr>
            <w:tcW w:w="2038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Traza</w:t>
            </w:r>
          </w:p>
        </w:tc>
        <w:tc>
          <w:tcPr>
            <w:tcW w:w="2036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Precondición</w:t>
            </w:r>
          </w:p>
        </w:tc>
        <w:tc>
          <w:tcPr>
            <w:tcW w:w="2038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Acción</w:t>
            </w:r>
          </w:p>
        </w:tc>
        <w:tc>
          <w:tcPr>
            <w:tcW w:w="2036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Resultado esperado</w:t>
            </w:r>
          </w:p>
        </w:tc>
        <w:tc>
          <w:tcPr>
            <w:tcW w:w="2037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Estado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IT-01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Ingreso + historial inicial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FR-01/02/08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Servidor real + BD temporal.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Cliente envía join Ana.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join_ok=Ana y history vacío.</w:t>
            </w:r>
          </w:p>
        </w:tc>
        <w:tc>
          <w:tcPr>
            <w:tcW w:w="2037" w:type="dxa"/>
            <w:tcBorders/>
            <w:shd w:fill="E2F0D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PASS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IT-02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Nombres duplicados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FR-03/04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Dos clientes.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Ambos solicitan Ana.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Primero Ana, segundo Ana2.</w:t>
            </w:r>
          </w:p>
        </w:tc>
        <w:tc>
          <w:tcPr>
            <w:tcW w:w="2037" w:type="dxa"/>
            <w:tcBorders/>
            <w:shd w:fill="E2F0D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PASS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IT-03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Broadcast de mensaje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FR-06/07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Ana y Ana2 conectados.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Ana envía mensaje.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Ambos reciben mismo message id=1.</w:t>
            </w:r>
          </w:p>
        </w:tc>
        <w:tc>
          <w:tcPr>
            <w:tcW w:w="2037" w:type="dxa"/>
            <w:tcBorders/>
            <w:shd w:fill="E2F0D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PASS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IT-04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Envíos concurrentes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FR-11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Dos clientes activos.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Ambos envían casi simultáneamente.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IDs únicos y consecutivos 2 y 3.</w:t>
            </w:r>
          </w:p>
        </w:tc>
        <w:tc>
          <w:tcPr>
            <w:tcW w:w="2037" w:type="dxa"/>
            <w:tcBorders/>
            <w:shd w:fill="E2F0D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PASS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IT-05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Persistencia tras reinicio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FR-12/08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3 mensajes almacenados.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Detener y reiniciar servidor; conectar Carlos.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History contiene IDs 1,2,3.</w:t>
            </w:r>
          </w:p>
        </w:tc>
        <w:tc>
          <w:tcPr>
            <w:tcW w:w="2037" w:type="dxa"/>
            <w:tcBorders/>
            <w:shd w:fill="E2F0D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PASS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IT-06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Capacidad máxima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FR-05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10 clientes aceptados.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Cliente 11 intenta join.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Error “Máximo 10”; no entra a sala.</w:t>
            </w:r>
          </w:p>
        </w:tc>
        <w:tc>
          <w:tcPr>
            <w:tcW w:w="2037" w:type="dxa"/>
            <w:tcBorders/>
            <w:shd w:fill="E2F0D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PASS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IT-07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Recuperación manual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FR-09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Cliente conectado.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Enviar history_request.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Servidor responde history actualizado.</w:t>
            </w:r>
          </w:p>
        </w:tc>
        <w:tc>
          <w:tcPr>
            <w:tcW w:w="2037" w:type="dxa"/>
            <w:tcBorders/>
            <w:shd w:fill="FFF2C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PLANNED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IT-08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Actualización de presencia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FR-10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Varios clientes.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Entrar/salir de la sala.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Todos reciben count/users actualizados.</w:t>
            </w:r>
          </w:p>
        </w:tc>
        <w:tc>
          <w:tcPr>
            <w:tcW w:w="2037" w:type="dxa"/>
            <w:tcBorders/>
            <w:shd w:fill="FFF2C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PLANNED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IT-09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Cliente Windows ↔ Debian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FR-01/US-10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Misma LAN, puerto 5000 accesible.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Ejecutar .exe Windows y conectar a Debian.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Ingreso, historial y mensajería bidireccional.</w:t>
            </w:r>
          </w:p>
        </w:tc>
        <w:tc>
          <w:tcPr>
            <w:tcW w:w="2037" w:type="dxa"/>
            <w:tcBorders/>
            <w:shd w:fill="FFF2C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MANUAL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404040"/>
                <w:kern w:val="0"/>
                <w:sz w:val="15"/>
                <w:szCs w:val="22"/>
                <w:lang w:val="en-US" w:eastAsia="en-US" w:bidi="ar-SA"/>
              </w:rPr>
              <w:t>IT-10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Desconexión abrupta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Robustez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Dos clientes conectados.</w:t>
            </w:r>
          </w:p>
        </w:tc>
        <w:tc>
          <w:tcPr>
            <w:tcW w:w="2038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Cerrar uno sin leave.</w:t>
            </w:r>
          </w:p>
        </w:tc>
        <w:tc>
          <w:tcPr>
            <w:tcW w:w="2036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Servidor continúa y limpia sesión muerta.</w:t>
            </w:r>
          </w:p>
        </w:tc>
        <w:tc>
          <w:tcPr>
            <w:tcW w:w="2037" w:type="dxa"/>
            <w:tcBorders/>
            <w:shd w:fill="FFF2C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5"/>
                <w:szCs w:val="22"/>
                <w:lang w:val="en-US" w:eastAsia="en-US" w:bidi="ar-SA"/>
              </w:rPr>
              <w:t>PLANNED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spacing w:before="0" w:after="100"/>
        <w:rPr/>
      </w:pPr>
      <w:r>
        <w:rPr/>
        <w:t>4.3 Verification Summary &amp; Acceptance Criteria</w:t>
      </w:r>
    </w:p>
    <w:tbl>
      <w:tblPr>
        <w:tblStyle w:val="TableGrid"/>
        <w:tblW w:w="14256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3564"/>
        <w:gridCol w:w="3564"/>
        <w:gridCol w:w="3564"/>
        <w:gridCol w:w="3563"/>
      </w:tblGrid>
      <w:tr>
        <w:trPr>
          <w:tblHeader w:val="true"/>
          <w:cantSplit w:val="true"/>
        </w:trPr>
        <w:tc>
          <w:tcPr>
            <w:tcW w:w="3564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Área</w:t>
            </w:r>
          </w:p>
        </w:tc>
        <w:tc>
          <w:tcPr>
            <w:tcW w:w="3564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Evidencia actual</w:t>
            </w:r>
          </w:p>
        </w:tc>
        <w:tc>
          <w:tcPr>
            <w:tcW w:w="3564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Criterio para aceptación</w:t>
            </w:r>
          </w:p>
        </w:tc>
        <w:tc>
          <w:tcPr>
            <w:tcW w:w="3563" w:type="dxa"/>
            <w:tcBorders/>
            <w:shd w:fill="17365D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Resultado</w:t>
            </w:r>
          </w:p>
        </w:tc>
      </w:tr>
      <w:tr>
        <w:trPr>
          <w:cantSplit w:val="true"/>
        </w:trPr>
        <w:tc>
          <w:tcPr>
            <w:tcW w:w="3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Persistencia SQL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UT-01 a UT-04; IT-05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Mensajes siguen disponibles después de cerrar/reiniciar servidor.</w:t>
            </w:r>
          </w:p>
        </w:tc>
        <w:tc>
          <w:tcPr>
            <w:tcW w:w="3563" w:type="dxa"/>
            <w:tcBorders/>
            <w:shd w:fill="E2F0D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Cumple</w:t>
            </w:r>
          </w:p>
        </w:tc>
      </w:tr>
      <w:tr>
        <w:trPr>
          <w:cantSplit w:val="true"/>
        </w:trPr>
        <w:tc>
          <w:tcPr>
            <w:tcW w:w="3564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Identidad de usuario</w:t>
            </w:r>
          </w:p>
        </w:tc>
        <w:tc>
          <w:tcPr>
            <w:tcW w:w="3564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UT-05; IT-02</w:t>
            </w:r>
          </w:p>
        </w:tc>
        <w:tc>
          <w:tcPr>
            <w:tcW w:w="3564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No existen dos sesiones visibles con el mismo nombre definitivo.</w:t>
            </w:r>
          </w:p>
        </w:tc>
        <w:tc>
          <w:tcPr>
            <w:tcW w:w="3563" w:type="dxa"/>
            <w:tcBorders/>
            <w:shd w:fill="E2F0D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Cumple</w:t>
            </w:r>
          </w:p>
        </w:tc>
      </w:tr>
      <w:tr>
        <w:trPr>
          <w:cantSplit w:val="true"/>
        </w:trPr>
        <w:tc>
          <w:tcPr>
            <w:tcW w:w="3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Mensajería concurrente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IT-03 e IT-04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Los clientes reciben mensajes persistidos con IDs únicos y orden consistente.</w:t>
            </w:r>
          </w:p>
        </w:tc>
        <w:tc>
          <w:tcPr>
            <w:tcW w:w="3563" w:type="dxa"/>
            <w:tcBorders/>
            <w:shd w:fill="E2F0D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Cumple</w:t>
            </w:r>
          </w:p>
        </w:tc>
      </w:tr>
      <w:tr>
        <w:trPr>
          <w:cantSplit w:val="true"/>
        </w:trPr>
        <w:tc>
          <w:tcPr>
            <w:tcW w:w="3564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Capacidad</w:t>
            </w:r>
          </w:p>
        </w:tc>
        <w:tc>
          <w:tcPr>
            <w:tcW w:w="3564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IT-06</w:t>
            </w:r>
          </w:p>
        </w:tc>
        <w:tc>
          <w:tcPr>
            <w:tcW w:w="3564" w:type="dxa"/>
            <w:tcBorders/>
            <w:shd w:fill="F8FAF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No se aceptan más de 10 usuarios simultáneos.</w:t>
            </w:r>
          </w:p>
        </w:tc>
        <w:tc>
          <w:tcPr>
            <w:tcW w:w="3563" w:type="dxa"/>
            <w:tcBorders/>
            <w:shd w:fill="E2F0D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Cumple</w:t>
            </w:r>
          </w:p>
        </w:tc>
      </w:tr>
      <w:tr>
        <w:trPr>
          <w:cantSplit w:val="true"/>
        </w:trPr>
        <w:tc>
          <w:tcPr>
            <w:tcW w:w="3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Multiplataforma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Diseño TCP/JSON; cliente Windows generado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Windows/Linux pueden actuar como clientes de un servidor Debian.</w:t>
            </w:r>
          </w:p>
        </w:tc>
        <w:tc>
          <w:tcPr>
            <w:tcW w:w="3563" w:type="dxa"/>
            <w:tcBorders/>
            <w:shd w:fill="FFF2CC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404040"/>
                <w:kern w:val="0"/>
                <w:sz w:val="17"/>
                <w:szCs w:val="22"/>
                <w:lang w:val="en-US" w:eastAsia="en-US" w:bidi="ar-SA"/>
              </w:rPr>
              <w:t>Pendiente prueba manual en Windows</w:t>
            </w:r>
          </w:p>
        </w:tc>
      </w:tr>
    </w:tbl>
    <w:p>
      <w:pPr>
        <w:pStyle w:val="Heading2"/>
        <w:keepNext w:val="true"/>
        <w:rPr/>
      </w:pPr>
      <w:r>
        <w:rPr/>
        <w:t>4.4 Evidencia de ejecución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Suite de integración existente tests/test_server.py: ejecutada correctamente; resultado “Pruebas completadas correctamente”.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Comprobaciones unitarias adicionales: creación/reapertura de SQLite, IDs, orden de historial, nombre duplicado, serialización UTF-8 y color determinístico: PASS.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>
          <w:rFonts w:ascii="Carlito" w:hAnsi="Carlito"/>
          <w:sz w:val="21"/>
        </w:rPr>
      </w:pPr>
      <w:r>
        <w:rPr>
          <w:sz w:val="21"/>
        </w:rPr>
        <w:t>Comprobación adicional de capacidad: 10 clientes aceptados y cliente 11 rechazado con mensaje de máximo 10 usuarios: PASS.</w:t>
      </w:r>
    </w:p>
    <w:p>
      <w:pPr>
        <w:pStyle w:val="Heading2"/>
        <w:keepNext w:val="true"/>
        <w:rPr/>
      </w:pPr>
      <w:r>
        <w:rPr/>
        <w:t>4.5 Definition of Done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Servidor Debian activo y accesible desde la LAN en el puerto configurado.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Hasta 10 usuarios pueden ingresar; el usuario 11 es rechazado de forma controlada.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Los nombres duplicados se resuelven automáticamente con sufijos numéricos.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Todos los mensajes visibles se encuentran almacenados en SQLite.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El historial vuelve a mostrarse después de reiniciar el servidor.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Dos usuarios que escriben simultáneamente no generan IDs duplicados.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El cliente Windows y al menos un cliente Linux intercambian mensajes con el servidor real.</w:t>
      </w:r>
    </w:p>
    <w:p>
      <w:pPr>
        <w:pStyle w:val="ListBullet"/>
        <w:numPr>
          <w:ilvl w:val="0"/>
          <w:numId w:val="1"/>
        </w:numPr>
        <w:spacing w:before="0" w:after="40"/>
        <w:ind w:hanging="360" w:left="0"/>
        <w:contextualSpacing/>
        <w:rPr/>
      </w:pPr>
      <w:r>
        <w:rPr>
          <w:sz w:val="21"/>
        </w:rPr>
        <w:t>La interfaz principal conserva su estructura visual original.</w:t>
      </w:r>
    </w:p>
    <w:sectPr>
      <w:footerReference w:type="default" r:id="rId6"/>
      <w:footerReference w:type="first" r:id="rId7"/>
      <w:type w:val="nextPage"/>
      <w:pgSz w:orient="landscape" w:w="15840" w:h="12240"/>
      <w:pgMar w:left="792" w:right="792" w:gutter="0" w:header="0" w:top="792" w:footer="720" w:bottom="792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F7F7F"/>
        <w:sz w:val="17"/>
      </w:rPr>
      <w:t>Chat Empresarial  |  Documento técnico y de verificación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F7F7F"/>
        <w:sz w:val="17"/>
      </w:rPr>
      <w:t>Chat Empresarial  |  Documento técnico y de verificación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00"/>
      <w:jc w:val="left"/>
    </w:pPr>
    <w:rPr>
      <w:rFonts w:ascii="Carlito" w:hAnsi="Carlito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F6B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1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365D"/>
      <w:spacing w:val="5"/>
      <w:kern w:val="2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LibreOffice/25.2.3.2$Linux_X86_64 LibreOffice_project/520$Build-2</Application>
  <AppVersion>15.0000</AppVersion>
  <Pages>11</Pages>
  <Words>2392</Words>
  <Characters>14145</Characters>
  <CharactersWithSpaces>16081</CharactersWithSpaces>
  <Paragraphs>454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del proyecto Chat Empresarial</dc:creator>
  <dc:description>generated by python-docx</dc:description>
  <cp:keywords>chat TCP SQLite cliente-servidor verification unit test integration test</cp:keywords>
  <dc:language>en-US</dc:language>
  <cp:lastModifiedBy/>
  <dcterms:modified xsi:type="dcterms:W3CDTF">2026-10-08T20:54:53Z</dcterms:modified>
  <cp:revision>4</cp:revision>
  <dc:subject>Functional description, use cases, user stories, architecture, unit tests and integration tests</dc:subject>
  <dc:title>Chat Empresarial - Functional Description, Architecture and Verification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