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024A47"/>
          <w:sz w:val="64"/>
          <w:szCs w:val="64"/>
        </w:rPr>
        <w:t xml:space="preserve">Give Back Jojo</w:t>
      </w:r>
    </w:p>
    <w:p>
      <w:pPr>
        <w:spacing w:after="60" w:before="0"/>
        <w:jc w:val="center"/>
      </w:pPr>
      <w:r>
        <w:rPr>
          <w:rFonts w:ascii="Arial" w:cs="Arial" w:eastAsia="Arial" w:hAnsi="Arial"/>
          <w:color w:val="444444"/>
          <w:sz w:val="40"/>
          <w:szCs w:val="40"/>
        </w:rPr>
        <w:t xml:space="preserve">Security Deep-Dive Report</w:t>
      </w:r>
    </w:p>
    <w:p>
      <w:pPr>
        <w:spacing w:after="80" w:before="0"/>
        <w:jc w:val="center"/>
      </w:pPr>
      <w:r>
        <w:rPr>
          <w:rFonts w:ascii="Arial" w:cs="Arial" w:eastAsia="Arial" w:hAnsi="Arial"/>
          <w:color w:val="888888"/>
          <w:sz w:val="20"/>
          <w:szCs w:val="20"/>
        </w:rPr>
        <w:t xml:space="preserve">Full-Stack Audit: Auth • Payments • Database Rules • XSS • Cloud Functions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Borders>
              <w:top w:val="none" w:color="FFFFFF" w:sz="0"/>
              <w:left w:val="none" w:color="FFFFFF" w:sz="0"/>
              <w:bottom w:val="none" w:color="FFFFFF" w:sz="0"/>
              <w:right w:val="none" w:color="FFFFFF" w:sz="0"/>
            </w:tcBorders>
            <w:shd w:fill="024A47" w:val="clear"/>
            <w:tcMar>
              <w:top w:type="dxa" w:w="180"/>
              <w:left w:type="dxa" w:w="320"/>
              <w:bottom w:type="dxa" w:w="180"/>
              <w:right w:type="dxa" w:w="320"/>
            </w:tcMar>
          </w:tcPr>
          <w:p>
            <w:pPr>
              <w:jc w:val="center"/>
            </w:pPr>
            <w:r>
              <w:rPr>
                <w:rFonts w:ascii="Arial" w:cs="Arial" w:eastAsia="Arial" w:hAnsi="Arial"/>
                <w:b/>
                <w:bCs/>
                <w:color w:val="FFFFFF"/>
                <w:sz w:val="22"/>
                <w:szCs w:val="22"/>
              </w:rPr>
              <w:t xml:space="preserve">OVERALL SECURITY VERDICT</w:t>
            </w:r>
          </w:p>
          <w:p>
            <w:pPr>
              <w:spacing w:after="60" w:before="60"/>
              <w:jc w:val="center"/>
            </w:pPr>
            <w:r>
              <w:rPr>
                <w:rFonts w:ascii="Arial" w:cs="Arial" w:eastAsia="Arial" w:hAnsi="Arial"/>
                <w:b/>
                <w:bCs/>
                <w:color w:val="FFD700"/>
                <w:sz w:val="42"/>
                <w:szCs w:val="42"/>
              </w:rPr>
              <w:t xml:space="preserve">MOSTLY SOLID — 3 GAPS NEED FIXING</w:t>
            </w:r>
          </w:p>
          <w:p>
            <w:pPr>
              <w:jc w:val="center"/>
            </w:pPr>
            <w:r>
              <w:rPr>
                <w:rFonts w:ascii="Arial" w:cs="Arial" w:eastAsia="Arial" w:hAnsi="Arial"/>
                <w:color w:val="DDDDDD"/>
                <w:sz w:val="20"/>
                <w:szCs w:val="20"/>
              </w:rPr>
              <w:t xml:space="preserve">Architecture is well-structured. Core auth, payments, and database rules are secure. Fix the 3 critical gaps before launching with real money or real users.</w:t>
            </w:r>
          </w:p>
        </w:tc>
      </w:tr>
    </w:tbl>
    <w:p>
      <w:pPr>
        <w:spacing w:after="200" w:before="0"/>
      </w:pPr>
      <w:r>
        <w:t xml:space="preserve"/>
      </w:r>
    </w:p>
    <w:p>
      <w:pPr>
        <w:pStyle w:val="Heading1"/>
      </w:pPr>
      <w:r>
        <w:t xml:space="preserve">Security Scorecard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2080"/>
      </w:tblGrid>
      <w:tr>
        <w:tc>
          <w:tcPr>
            <w:tcW w:type="dxa" w:w="40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Security Domain</w:t>
            </w:r>
          </w:p>
        </w:tc>
        <w:tc>
          <w:tcPr>
            <w:tcW w:type="dxa" w:w="40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Summary</w:t>
            </w:r>
          </w:p>
        </w:tc>
        <w:tc>
          <w:tcPr>
            <w:tcW w:type="dxa" w:w="208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Rating</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Authentication</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Firebase Auth (Email+Google+Facebook), email verification, session managed by SDK</w:t>
            </w:r>
          </w:p>
        </w:tc>
        <w:tc>
          <w:tcPr>
            <w:tcW w:type="dxa" w:w="2080"/>
            <w:tcBorders>
              <w:top w:val="single" w:color="DDDDDD" w:sz="1"/>
              <w:left w:val="single" w:color="DDDDDD" w:sz="1"/>
              <w:bottom w:val="single" w:color="DDDDDD" w:sz="1"/>
              <w:right w:val="single" w:color="DDDDDD" w:sz="1"/>
            </w:tcBorders>
            <w:shd w:fill="1E8449"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STRONG</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Authorization</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Firestore rules are granular and field-validated. Admin role verified server-side.</w:t>
            </w:r>
          </w:p>
        </w:tc>
        <w:tc>
          <w:tcPr>
            <w:tcW w:type="dxa" w:w="2080"/>
            <w:tcBorders>
              <w:top w:val="single" w:color="DDDDDD" w:sz="1"/>
              <w:left w:val="single" w:color="DDDDDD" w:sz="1"/>
              <w:bottom w:val="single" w:color="DDDDDD" w:sz="1"/>
              <w:right w:val="single" w:color="DDDDDD" w:sz="1"/>
            </w:tcBorders>
            <w:shd w:fill="1E8449"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STRONG</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Payment Security</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Server-side amount verification, webhook signature validation, idempotency keys</w:t>
            </w:r>
          </w:p>
        </w:tc>
        <w:tc>
          <w:tcPr>
            <w:tcW w:type="dxa" w:w="2080"/>
            <w:tcBorders>
              <w:top w:val="single" w:color="DDDDDD" w:sz="1"/>
              <w:left w:val="single" w:color="DDDDDD" w:sz="1"/>
              <w:bottom w:val="single" w:color="DDDDDD" w:sz="1"/>
              <w:right w:val="single" w:color="DDDDDD" w:sz="1"/>
            </w:tcBorders>
            <w:shd w:fill="1E8449"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STRONG</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XSS Protection</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React JSX prevents most XSS. One raw innerHTML injection in error fallback path.</w:t>
            </w:r>
          </w:p>
        </w:tc>
        <w:tc>
          <w:tcPr>
            <w:tcW w:type="dxa" w:w="2080"/>
            <w:tcBorders>
              <w:top w:val="single" w:color="DDDDDD" w:sz="1"/>
              <w:left w:val="single" w:color="DDDDDD" w:sz="1"/>
              <w:bottom w:val="single" w:color="DDDDDD" w:sz="1"/>
              <w:right w:val="single" w:color="DDDDDD" w:sz="1"/>
            </w:tcBorders>
            <w:shd w:fill="2E86C1"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GOOD</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Cloud Functions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CORS whitelist, rate limiting, no secrets in env vars, admin SDK bypasses client rules</w:t>
            </w:r>
          </w:p>
        </w:tc>
        <w:tc>
          <w:tcPr>
            <w:tcW w:type="dxa" w:w="2080"/>
            <w:tcBorders>
              <w:top w:val="single" w:color="DDDDDD" w:sz="1"/>
              <w:left w:val="single" w:color="DDDDDD" w:sz="1"/>
              <w:bottom w:val="single" w:color="DDDDDD" w:sz="1"/>
              <w:right w:val="single" w:color="DDDDDD" w:sz="1"/>
            </w:tcBorders>
            <w:shd w:fill="2E86C1"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GOOD</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Secrets Management</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All keys in env vars. One Sanity project ID hardcoded as fallback.</w:t>
            </w:r>
          </w:p>
        </w:tc>
        <w:tc>
          <w:tcPr>
            <w:tcW w:type="dxa" w:w="2080"/>
            <w:tcBorders>
              <w:top w:val="single" w:color="DDDDDD" w:sz="1"/>
              <w:left w:val="single" w:color="DDDDDD" w:sz="1"/>
              <w:bottom w:val="single" w:color="DDDDDD" w:sz="1"/>
              <w:right w:val="single" w:color="DDDDDD" w:sz="1"/>
            </w:tcBorders>
            <w:shd w:fill="E67E22"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FAIR</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HTTP Security Headers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Only COOP set. Missing X-Frame-Options, CSP, HSTS, nosniff, Referrer-Policy.</w:t>
            </w:r>
          </w:p>
        </w:tc>
        <w:tc>
          <w:tcPr>
            <w:tcW w:type="dxa" w:w="2080"/>
            <w:tcBorders>
              <w:top w:val="single" w:color="DDDDDD" w:sz="1"/>
              <w:left w:val="single" w:color="DDDDDD" w:sz="1"/>
              <w:bottom w:val="single" w:color="DDDDDD" w:sz="1"/>
              <w:right w:val="single" w:color="DDDDDD" w:sz="1"/>
            </w:tcBorders>
            <w:shd w:fill="C0392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WEAK</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Input Sanitization</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No explicit HTML sanitization (DOMPurify). Relies on Sanity + React rendering.</w:t>
            </w:r>
          </w:p>
        </w:tc>
        <w:tc>
          <w:tcPr>
            <w:tcW w:type="dxa" w:w="2080"/>
            <w:tcBorders>
              <w:top w:val="single" w:color="DDDDDD" w:sz="1"/>
              <w:left w:val="single" w:color="DDDDDD" w:sz="1"/>
              <w:bottom w:val="single" w:color="DDDDDD" w:sz="1"/>
              <w:right w:val="single" w:color="DDDDDD" w:sz="1"/>
            </w:tcBorders>
            <w:shd w:fill="E67E22"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FAIR</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Storage Security</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Firebase Storage rules are precise. Public read for articles, user-scoped writes.</w:t>
            </w:r>
          </w:p>
        </w:tc>
        <w:tc>
          <w:tcPr>
            <w:tcW w:type="dxa" w:w="2080"/>
            <w:tcBorders>
              <w:top w:val="single" w:color="DDDDDD" w:sz="1"/>
              <w:left w:val="single" w:color="DDDDDD" w:sz="1"/>
              <w:bottom w:val="single" w:color="DDDDDD" w:sz="1"/>
              <w:right w:val="single" w:color="DDDDDD" w:sz="1"/>
            </w:tcBorders>
            <w:shd w:fill="1E8449"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STRONG</w:t>
            </w:r>
          </w:p>
        </w:tc>
      </w:tr>
      <w:tr>
        <w:tc>
          <w:tcPr>
            <w:tcW w:type="dxa" w:w="4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444444"/>
                <w:sz w:val="20"/>
                <w:szCs w:val="20"/>
              </w:rPr>
              <w:t xml:space="preserve">Logging &amp; Monitoring</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80"/>
            </w:tcMar>
          </w:tcPr>
          <w:p>
            <w:r>
              <w:rPr>
                <w:rFonts w:ascii="Arial" w:cs="Arial" w:eastAsia="Arial" w:hAnsi="Arial"/>
                <w:color w:val="444444"/>
                <w:sz w:val="20"/>
                <w:szCs w:val="20"/>
              </w:rPr>
              <w:t xml:space="preserve">No Sentry/error tracking. 141 console statements expose internals.</w:t>
            </w:r>
          </w:p>
        </w:tc>
        <w:tc>
          <w:tcPr>
            <w:tcW w:type="dxa" w:w="2080"/>
            <w:tcBorders>
              <w:top w:val="single" w:color="DDDDDD" w:sz="1"/>
              <w:left w:val="single" w:color="DDDDDD" w:sz="1"/>
              <w:bottom w:val="single" w:color="DDDDDD" w:sz="1"/>
              <w:right w:val="single" w:color="DDDDDD" w:sz="1"/>
            </w:tcBorders>
            <w:shd w:fill="C0392B"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WEAK</w:t>
            </w:r>
          </w:p>
        </w:tc>
      </w:tr>
    </w:tbl>
    <w:p>
      <w:pPr>
        <w:spacing w:after="10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C0392B" w:val="clear"/>
            <w:tcMar>
              <w:top w:type="dxa" w:w="120"/>
              <w:left w:type="dxa" w:w="240"/>
              <w:bottom w:type="dxa" w:w="120"/>
              <w:right w:type="dxa" w:w="240"/>
            </w:tcMar>
          </w:tcPr>
          <w:p>
            <w:r>
              <w:rPr>
                <w:rFonts w:ascii="Arial" w:cs="Arial" w:eastAsia="Arial" w:hAnsi="Arial"/>
                <w:b/>
                <w:bCs/>
                <w:color w:val="FFFFFF"/>
                <w:sz w:val="28"/>
                <w:szCs w:val="28"/>
              </w:rPr>
              <w:t xml:space="preserve">CRITICAL FINDINGS  (Fix Before Launch)</w:t>
            </w:r>
          </w:p>
        </w:tc>
      </w:tr>
    </w:tbl>
    <w:p>
      <w:pPr>
        <w:spacing w:after="120" w:before="0"/>
      </w:pPr>
      <w:r>
        <w:t xml:space="preserve"/>
      </w:r>
    </w:p>
    <w:p>
      <w:pPr>
        <w:pStyle w:val="Heading3"/>
      </w:pPr>
      <w:r>
        <w:rPr>
          <w:color w:val="C0392B"/>
        </w:rPr>
        <w:t xml:space="preserve">C1 — Missing HTTP Security Headers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DECEA"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DECEA" w:val="clear"/>
            <w:tcMar>
              <w:top w:type="dxa" w:w="100"/>
              <w:left w:type="dxa" w:w="120"/>
              <w:bottom w:type="dxa" w:w="80"/>
              <w:right w:type="dxa" w:w="120"/>
            </w:tcMar>
          </w:tcPr>
          <w:p>
            <w:pPr>
              <w:spacing w:after="60" w:before="0"/>
            </w:pPr>
            <w:r>
              <w:rPr>
                <w:rFonts w:ascii="Arial" w:cs="Arial" w:eastAsia="Arial" w:hAnsi="Arial"/>
                <w:b/>
                <w:bCs/>
                <w:color w:val="C0392B"/>
                <w:sz w:val="20"/>
                <w:szCs w:val="20"/>
              </w:rPr>
              <w:t xml:space="preserve">No Content-Security-Policy, HSTS, or X-Frame-Options</w:t>
            </w:r>
            <w:r>
              <w:rPr>
                <w:rFonts w:ascii="Arial" w:cs="Arial" w:eastAsia="Arial" w:hAnsi="Arial"/>
                <w:color w:val="444444"/>
                <w:sz w:val="20"/>
                <w:szCs w:val="20"/>
              </w:rPr>
              <w:t xml:space="preserve">   </w:t>
            </w:r>
            <w:r>
              <w:rPr>
                <w:rFonts w:ascii="Arial" w:cs="Arial" w:eastAsia="Arial" w:hAnsi="Arial"/>
                <w:color w:val="888888"/>
                <w:sz w:val="16"/>
                <w:szCs w:val="16"/>
              </w:rPr>
              <w:t xml:space="preserve">[HTTP Headers]</w:t>
            </w:r>
          </w:p>
          <w:p>
            <w:pPr>
              <w:spacing w:after="60" w:before="0"/>
            </w:pPr>
            <w:r>
              <w:rPr>
                <w:rFonts w:ascii="Arial" w:cs="Arial" w:eastAsia="Arial" w:hAnsi="Arial"/>
                <w:color w:val="444444"/>
                <w:sz w:val="20"/>
                <w:szCs w:val="20"/>
              </w:rPr>
              <w:t xml:space="preserve">netlify.toml only sets Cross-Origin-Opener-Policy. All other security headers are absent. This means: (1) browsers will not block clickjacking attacks via iframes; (2) there is no HTTPS enforcement header; (3) browsers will sniff MIME types, enabling content-type confusion attacks; (4) referrer data is leaked to third-party sites; (5) there is no restriction on what scripts, frames, or resources can load.</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Clickjacking, MIME sniffing, HTTPS downgrade, referrer leakage, and loosened XSS defenses.</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Add to netlify.toml: X-Frame-Options: DENY, X-Content-Type-Options: nosniff, Referrer-Policy: strict-origin-when-cross-origin, Strict-Transport-Security: max-age=31536000; includeSubDomains, and a Permissions-Policy. A Content-Security-Policy for a React/Firebase/Sanity app is complex to tune but highly recommended.</w:t>
            </w:r>
          </w:p>
        </w:tc>
      </w:tr>
    </w:tbl>
    <w:p>
      <w:pPr>
        <w:spacing w:after="120" w:before="0"/>
      </w:pPr>
      <w:r>
        <w:t xml:space="preserve"/>
      </w:r>
    </w:p>
    <w:p>
      <w:pPr>
        <w:pStyle w:val="Heading3"/>
      </w:pPr>
      <w:r>
        <w:rPr>
          <w:color w:val="C0392B"/>
        </w:rPr>
        <w:t xml:space="preserve">C2 — XSS via raw innerHTML in Error Fallback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DECEA"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DECEA" w:val="clear"/>
            <w:tcMar>
              <w:top w:type="dxa" w:w="100"/>
              <w:left w:type="dxa" w:w="120"/>
              <w:bottom w:type="dxa" w:w="80"/>
              <w:right w:type="dxa" w:w="120"/>
            </w:tcMar>
          </w:tcPr>
          <w:p>
            <w:pPr>
              <w:spacing w:after="60" w:before="0"/>
            </w:pPr>
            <w:r>
              <w:rPr>
                <w:rFonts w:ascii="Arial" w:cs="Arial" w:eastAsia="Arial" w:hAnsi="Arial"/>
                <w:b/>
                <w:bCs/>
                <w:color w:val="C0392B"/>
                <w:sz w:val="20"/>
                <w:szCs w:val="20"/>
              </w:rPr>
              <w:t xml:space="preserve">error.message Injected Directly into innerHTML</w:t>
            </w:r>
            <w:r>
              <w:rPr>
                <w:rFonts w:ascii="Arial" w:cs="Arial" w:eastAsia="Arial" w:hAnsi="Arial"/>
                <w:color w:val="444444"/>
                <w:sz w:val="20"/>
                <w:szCs w:val="20"/>
              </w:rPr>
              <w:t xml:space="preserve">   </w:t>
            </w:r>
            <w:r>
              <w:rPr>
                <w:rFonts w:ascii="Arial" w:cs="Arial" w:eastAsia="Arial" w:hAnsi="Arial"/>
                <w:color w:val="888888"/>
                <w:sz w:val="16"/>
                <w:szCs w:val="16"/>
              </w:rPr>
              <w:t xml:space="preserve">[XSS / Client-Side Injection]</w:t>
            </w:r>
          </w:p>
          <w:p>
            <w:pPr>
              <w:spacing w:after="60" w:before="0"/>
            </w:pPr>
            <w:r>
              <w:rPr>
                <w:rFonts w:ascii="Arial" w:cs="Arial" w:eastAsia="Arial" w:hAnsi="Arial"/>
                <w:color w:val="444444"/>
                <w:sz w:val="20"/>
                <w:szCs w:val="20"/>
              </w:rPr>
              <w:t xml:space="preserve">In src/index.js (around line 149), the catch block of renderApp() injects the error message directly into innerHTML: rootElement.innerHTML = `... &lt;p&gt;${error.message}&lt;/p&gt; ...`. If a thrown error ever contains attacker-controlled content (e.g. from a malformed server response or injected Sanity data), this becomes a DOM-based XSS vector. This path is reached when React itself fails to mount, so no React sanitization applies.</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A crafted error message could execute arbitrary JavaScript in the user's browser with full page access.</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Replace the template literal with safe DOM creation: create elements with document.createElement and set textContent instead of innerHTML, or call error.message through a sanitizer. Minimum fix: const msg = document.createElement('p'); msg.textContent = error.message; container.appendChild(msg);</w:t>
            </w:r>
          </w:p>
        </w:tc>
      </w:tr>
    </w:tbl>
    <w:p>
      <w:pPr>
        <w:spacing w:after="120" w:before="0"/>
      </w:pPr>
      <w:r>
        <w:t xml:space="preserve"/>
      </w:r>
    </w:p>
    <w:p>
      <w:pPr>
        <w:pStyle w:val="Heading3"/>
      </w:pPr>
      <w:r>
        <w:rPr>
          <w:color w:val="C0392B"/>
        </w:rPr>
        <w:t xml:space="preserve">C3 — Events Collection Open to All Authenticated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DECEA"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DECEA" w:val="clear"/>
            <w:tcMar>
              <w:top w:type="dxa" w:w="100"/>
              <w:left w:type="dxa" w:w="120"/>
              <w:bottom w:type="dxa" w:w="80"/>
              <w:right w:type="dxa" w:w="120"/>
            </w:tcMar>
          </w:tcPr>
          <w:p>
            <w:pPr>
              <w:spacing w:after="60" w:before="0"/>
            </w:pPr>
            <w:r>
              <w:rPr>
                <w:rFonts w:ascii="Arial" w:cs="Arial" w:eastAsia="Arial" w:hAnsi="Arial"/>
                <w:b/>
                <w:bCs/>
                <w:color w:val="C0392B"/>
                <w:sz w:val="20"/>
                <w:szCs w:val="20"/>
              </w:rPr>
              <w:t xml:space="preserve">Any Logged-In User Can Create Events</w:t>
            </w:r>
            <w:r>
              <w:rPr>
                <w:rFonts w:ascii="Arial" w:cs="Arial" w:eastAsia="Arial" w:hAnsi="Arial"/>
                <w:color w:val="444444"/>
                <w:sz w:val="20"/>
                <w:szCs w:val="20"/>
              </w:rPr>
              <w:t xml:space="preserve">   </w:t>
            </w:r>
            <w:r>
              <w:rPr>
                <w:rFonts w:ascii="Arial" w:cs="Arial" w:eastAsia="Arial" w:hAnsi="Arial"/>
                <w:color w:val="888888"/>
                <w:sz w:val="16"/>
                <w:szCs w:val="16"/>
              </w:rPr>
              <w:t xml:space="preserve">[Firestore Authorization]</w:t>
            </w:r>
          </w:p>
          <w:p>
            <w:pPr>
              <w:spacing w:after="60" w:before="0"/>
            </w:pPr>
            <w:r>
              <w:rPr>
                <w:rFonts w:ascii="Arial" w:cs="Arial" w:eastAsia="Arial" w:hAnsi="Arial"/>
                <w:color w:val="444444"/>
                <w:sz w:val="20"/>
                <w:szCs w:val="20"/>
              </w:rPr>
              <w:t xml:space="preserve">In firestore.rules, the events collection has: allow create: if request.auth != null. This means any registered user — including a troll or abuser who just signed up — can create events visible to all site visitors. For a mental health nonprofit, this is a meaningful abuse risk: someone could create a fake 'event' with harmful content.</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Spam events, misinformation, or harmful content posted publicly to the events feed by any authenticated user.</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Restrict event creation to admins only: allow create: if request.auth != null &amp;&amp; get(/databases/$(database)/documents/users/$(request.auth.uid)).data.role == 'admin';</w:t>
            </w:r>
          </w:p>
        </w:tc>
      </w:tr>
    </w:tbl>
    <w:p>
      <w:pPr>
        <w:spacing w:after="1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67E22" w:val="clear"/>
            <w:tcMar>
              <w:top w:type="dxa" w:w="120"/>
              <w:left w:type="dxa" w:w="240"/>
              <w:bottom w:type="dxa" w:w="120"/>
              <w:right w:type="dxa" w:w="240"/>
            </w:tcMar>
          </w:tcPr>
          <w:p>
            <w:r>
              <w:rPr>
                <w:rFonts w:ascii="Arial" w:cs="Arial" w:eastAsia="Arial" w:hAnsi="Arial"/>
                <w:b/>
                <w:bCs/>
                <w:color w:val="FFFFFF"/>
                <w:sz w:val="28"/>
                <w:szCs w:val="28"/>
              </w:rPr>
              <w:t xml:space="preserve">HIGH SEVERITY FINDINGS</w:t>
            </w:r>
          </w:p>
        </w:tc>
      </w:tr>
    </w:tbl>
    <w:p>
      <w:pPr>
        <w:spacing w:after="120" w:before="0"/>
      </w:pPr>
      <w:r>
        <w:t xml:space="preserve"/>
      </w:r>
    </w:p>
    <w:p>
      <w:pPr>
        <w:pStyle w:val="Heading3"/>
      </w:pPr>
      <w:r>
        <w:rPr>
          <w:color w:val="E67E22"/>
        </w:rPr>
        <w:t xml:space="preserve">H1 — No HTML Sanitization on Rich Text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EF0E6"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EF0E6" w:val="clear"/>
            <w:tcMar>
              <w:top w:type="dxa" w:w="100"/>
              <w:left w:type="dxa" w:w="120"/>
              <w:bottom w:type="dxa" w:w="80"/>
              <w:right w:type="dxa" w:w="120"/>
            </w:tcMar>
          </w:tcPr>
          <w:p>
            <w:pPr>
              <w:spacing w:after="60" w:before="0"/>
            </w:pPr>
            <w:r>
              <w:rPr>
                <w:rFonts w:ascii="Arial" w:cs="Arial" w:eastAsia="Arial" w:hAnsi="Arial"/>
                <w:b/>
                <w:bCs/>
                <w:color w:val="E67E22"/>
                <w:sz w:val="20"/>
                <w:szCs w:val="20"/>
              </w:rPr>
              <w:t xml:space="preserve">TipTap Editor Output Not Sanitized Before Storage</w:t>
            </w:r>
            <w:r>
              <w:rPr>
                <w:rFonts w:ascii="Arial" w:cs="Arial" w:eastAsia="Arial" w:hAnsi="Arial"/>
                <w:color w:val="444444"/>
                <w:sz w:val="20"/>
                <w:szCs w:val="20"/>
              </w:rPr>
              <w:t xml:space="preserve">   </w:t>
            </w:r>
            <w:r>
              <w:rPr>
                <w:rFonts w:ascii="Arial" w:cs="Arial" w:eastAsia="Arial" w:hAnsi="Arial"/>
                <w:color w:val="888888"/>
                <w:sz w:val="16"/>
                <w:szCs w:val="16"/>
              </w:rPr>
              <w:t xml:space="preserve">[Input Sanitization / Stored XSS]</w:t>
            </w:r>
          </w:p>
          <w:p>
            <w:pPr>
              <w:spacing w:after="60" w:before="0"/>
            </w:pPr>
            <w:r>
              <w:rPr>
                <w:rFonts w:ascii="Arial" w:cs="Arial" w:eastAsia="Arial" w:hAnsi="Arial"/>
                <w:color w:val="444444"/>
                <w:sz w:val="20"/>
                <w:szCs w:val="20"/>
              </w:rPr>
              <w:t xml:space="preserve">The TipTap rich-text editor (TextEditor.js) produces HTML output that is converted to Sanity Portable Text via htmlToPortableText.js. The conversion is not pre-sanitized with a library like DOMPurify. While PortableText rendering via @portabletext/react does use safe React rendering for most node types, any custom serializers or raw HTML blocks could bypass this. The article form also stores HTML content to Firestore directly.</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A determined user could craft a malicious article payload containing script tags or event handler attributes that survive the Portable Text conversion.</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Run the TipTap HTML output through DOMPurify.sanitize() before passing it to htmlToPortableText or storing it anywhere. DOMPurify is the standard for this: import DOMPurify from 'dompurify'; const clean = DOMPurify.sanitize(html, { USE_PROFILES: { html: true } });</w:t>
            </w:r>
          </w:p>
        </w:tc>
      </w:tr>
    </w:tbl>
    <w:p>
      <w:pPr>
        <w:spacing w:after="120" w:before="0"/>
      </w:pPr>
      <w:r>
        <w:t xml:space="preserve"/>
      </w:r>
    </w:p>
    <w:p>
      <w:pPr>
        <w:pStyle w:val="Heading3"/>
      </w:pPr>
      <w:r>
        <w:rPr>
          <w:color w:val="E67E22"/>
        </w:rPr>
        <w:t xml:space="preserve">H2 — Comment Text Not Sanitized Before Storage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EF0E6"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EF0E6" w:val="clear"/>
            <w:tcMar>
              <w:top w:type="dxa" w:w="100"/>
              <w:left w:type="dxa" w:w="120"/>
              <w:bottom w:type="dxa" w:w="80"/>
              <w:right w:type="dxa" w:w="120"/>
            </w:tcMar>
          </w:tcPr>
          <w:p>
            <w:pPr>
              <w:spacing w:after="60" w:before="0"/>
            </w:pPr>
            <w:r>
              <w:rPr>
                <w:rFonts w:ascii="Arial" w:cs="Arial" w:eastAsia="Arial" w:hAnsi="Arial"/>
                <w:b/>
                <w:bCs/>
                <w:color w:val="E67E22"/>
                <w:sz w:val="20"/>
                <w:szCs w:val="20"/>
              </w:rPr>
              <w:t xml:space="preserve">User Comment Content Written Directly to Sanity</w:t>
            </w:r>
            <w:r>
              <w:rPr>
                <w:rFonts w:ascii="Arial" w:cs="Arial" w:eastAsia="Arial" w:hAnsi="Arial"/>
                <w:color w:val="444444"/>
                <w:sz w:val="20"/>
                <w:szCs w:val="20"/>
              </w:rPr>
              <w:t xml:space="preserve">   </w:t>
            </w:r>
            <w:r>
              <w:rPr>
                <w:rFonts w:ascii="Arial" w:cs="Arial" w:eastAsia="Arial" w:hAnsi="Arial"/>
                <w:color w:val="888888"/>
                <w:sz w:val="16"/>
                <w:szCs w:val="16"/>
              </w:rPr>
              <w:t xml:space="preserve">[Input Sanitization / Stored XSS]</w:t>
            </w:r>
          </w:p>
          <w:p>
            <w:pPr>
              <w:spacing w:after="60" w:before="0"/>
            </w:pPr>
            <w:r>
              <w:rPr>
                <w:rFonts w:ascii="Arial" w:cs="Arial" w:eastAsia="Arial" w:hAnsi="Arial"/>
                <w:color w:val="444444"/>
                <w:sz w:val="20"/>
                <w:szCs w:val="20"/>
              </w:rPr>
              <w:t xml:space="preserve">CommentSection.js posts comment text directly to Sanity as content: newComment without any sanitization step. Comments are displayed back via React, which is safe for plain text, but if the Portable Text renderer ever uses a custom HTML serializer or the content is consumed by another service (e.g. email digest, admin panel), unsanitized text could cause issues.</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Comment content containing HTML tags or script code stored in database. Low current risk with React rendering, high risk if content is ever used outside React.</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Add a trim + length limit (already missing — a user could post a 100KB comment) and optionally strip HTML tags on submission. At minimum enforce a max comment length in both the client and the Firestore rules.</w:t>
            </w:r>
          </w:p>
        </w:tc>
      </w:tr>
    </w:tbl>
    <w:p>
      <w:pPr>
        <w:spacing w:after="120" w:before="0"/>
      </w:pPr>
      <w:r>
        <w:t xml:space="preserve"/>
      </w:r>
    </w:p>
    <w:p>
      <w:pPr>
        <w:pStyle w:val="Heading3"/>
      </w:pPr>
      <w:r>
        <w:rPr>
          <w:color w:val="E67E22"/>
        </w:rPr>
        <w:t xml:space="preserve">H3 — No Comment Length Limit in Firestore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EF0E6"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EF0E6" w:val="clear"/>
            <w:tcMar>
              <w:top w:type="dxa" w:w="100"/>
              <w:left w:type="dxa" w:w="120"/>
              <w:bottom w:type="dxa" w:w="80"/>
              <w:right w:type="dxa" w:w="120"/>
            </w:tcMar>
          </w:tcPr>
          <w:p>
            <w:pPr>
              <w:spacing w:after="60" w:before="0"/>
            </w:pPr>
            <w:r>
              <w:rPr>
                <w:rFonts w:ascii="Arial" w:cs="Arial" w:eastAsia="Arial" w:hAnsi="Arial"/>
                <w:b/>
                <w:bCs/>
                <w:color w:val="E67E22"/>
                <w:sz w:val="20"/>
                <w:szCs w:val="20"/>
              </w:rPr>
              <w:t xml:space="preserve">Missing Field-Level Validation on Comments</w:t>
            </w:r>
            <w:r>
              <w:rPr>
                <w:rFonts w:ascii="Arial" w:cs="Arial" w:eastAsia="Arial" w:hAnsi="Arial"/>
                <w:color w:val="444444"/>
                <w:sz w:val="20"/>
                <w:szCs w:val="20"/>
              </w:rPr>
              <w:t xml:space="preserve">   </w:t>
            </w:r>
            <w:r>
              <w:rPr>
                <w:rFonts w:ascii="Arial" w:cs="Arial" w:eastAsia="Arial" w:hAnsi="Arial"/>
                <w:color w:val="888888"/>
                <w:sz w:val="16"/>
                <w:szCs w:val="16"/>
              </w:rPr>
              <w:t xml:space="preserve">[Firestore Rules / Abuse Prevention]</w:t>
            </w:r>
          </w:p>
          <w:p>
            <w:pPr>
              <w:spacing w:after="60" w:before="0"/>
            </w:pPr>
            <w:r>
              <w:rPr>
                <w:rFonts w:ascii="Arial" w:cs="Arial" w:eastAsia="Arial" w:hAnsi="Arial"/>
                <w:color w:val="444444"/>
                <w:sz w:val="20"/>
                <w:szCs w:val="20"/>
              </w:rPr>
              <w:t xml:space="preserve">The Firestore rule for comments only checks request.auth != null and that the userId matches. There is no validation on the content field: no minimum/maximum length, no type check, no null check. A user could post an empty comment, a 1MB comment, or a comment containing only whitespace. The client checks newComment.trim() but this is bypassable via direct API calls.</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Database bloat from spam, excessive Firestore read costs, potential abuse of the comment system on a mental health platform.</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Add to the Firestore comment rule: &amp;&amp; request.resource.data.comment is string &amp;&amp; request.resource.data.comment.size() &gt;= 1 &amp;&amp; request.resource.data.comment.size() &lt;= 2000</w:t>
            </w:r>
          </w:p>
        </w:tc>
      </w:tr>
    </w:tbl>
    <w:p>
      <w:pPr>
        <w:spacing w:after="16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B7770D" w:val="clear"/>
            <w:tcMar>
              <w:top w:type="dxa" w:w="120"/>
              <w:left w:type="dxa" w:w="240"/>
              <w:bottom w:type="dxa" w:w="120"/>
              <w:right w:type="dxa" w:w="240"/>
            </w:tcMar>
          </w:tcPr>
          <w:p>
            <w:r>
              <w:rPr>
                <w:rFonts w:ascii="Arial" w:cs="Arial" w:eastAsia="Arial" w:hAnsi="Arial"/>
                <w:b/>
                <w:bCs/>
                <w:color w:val="FFFFFF"/>
                <w:sz w:val="28"/>
                <w:szCs w:val="28"/>
              </w:rPr>
              <w:t xml:space="preserve">MEDIUM SEVERITY FINDINGS</w:t>
            </w:r>
          </w:p>
        </w:tc>
      </w:tr>
    </w:tbl>
    <w:p>
      <w:pPr>
        <w:spacing w:after="120" w:before="0"/>
      </w:pPr>
      <w:r>
        <w:t xml:space="preserve"/>
      </w:r>
    </w:p>
    <w:p>
      <w:pPr>
        <w:pStyle w:val="Heading3"/>
      </w:pPr>
      <w:r>
        <w:rPr>
          <w:color w:val="8B6914"/>
        </w:rPr>
        <w:t xml:space="preserve">M1 — localStorage Cart Data Not Validated on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EF9E7"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EF9E7" w:val="clear"/>
            <w:tcMar>
              <w:top w:type="dxa" w:w="100"/>
              <w:left w:type="dxa" w:w="120"/>
              <w:bottom w:type="dxa" w:w="80"/>
              <w:right w:type="dxa" w:w="120"/>
            </w:tcMar>
          </w:tcPr>
          <w:p>
            <w:pPr>
              <w:spacing w:after="60" w:before="0"/>
            </w:pPr>
            <w:r>
              <w:rPr>
                <w:rFonts w:ascii="Arial" w:cs="Arial" w:eastAsia="Arial" w:hAnsi="Arial"/>
                <w:b/>
                <w:bCs/>
                <w:color w:val="B7770D"/>
                <w:sz w:val="20"/>
                <w:szCs w:val="20"/>
              </w:rPr>
              <w:t xml:space="preserve">Cart Items Read from localStorage Without Schema Validation</w:t>
            </w:r>
            <w:r>
              <w:rPr>
                <w:rFonts w:ascii="Arial" w:cs="Arial" w:eastAsia="Arial" w:hAnsi="Arial"/>
                <w:color w:val="444444"/>
                <w:sz w:val="20"/>
                <w:szCs w:val="20"/>
              </w:rPr>
              <w:t xml:space="preserve">   </w:t>
            </w:r>
            <w:r>
              <w:rPr>
                <w:rFonts w:ascii="Arial" w:cs="Arial" w:eastAsia="Arial" w:hAnsi="Arial"/>
                <w:color w:val="888888"/>
                <w:sz w:val="16"/>
                <w:szCs w:val="16"/>
              </w:rPr>
              <w:t xml:space="preserve">[Client-Side Data Integrity]</w:t>
            </w:r>
          </w:p>
          <w:p>
            <w:pPr>
              <w:spacing w:after="60" w:before="0"/>
            </w:pPr>
            <w:r>
              <w:rPr>
                <w:rFonts w:ascii="Arial" w:cs="Arial" w:eastAsia="Arial" w:hAnsi="Arial"/>
                <w:color w:val="444444"/>
                <w:sz w:val="20"/>
                <w:szCs w:val="20"/>
              </w:rPr>
              <w:t xml:space="preserve">CartContext.js reads cart data from localStorage with JSON.parse and spreads it directly into state with no validation of the shape, type, or values. If localStorage is tampered with (e.g. via browser extension or XSS), a malicious cart item with a crafted price, quantity, or stripePriceId could be passed to the Stripe checkout function. Specifically, item.stripePriceId and item.price are used directly in API calls.</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Tampered cart data could cause incorrect billing amounts or unexpected API behavior with Stripe price IDs.</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Validate localStorage cart items on load — check that price is a positive number, quantity is a reasonable integer (1-99), and stripePriceId matches expected format (price_*). The server-side amount verification in Cloud Functions already catches most of this, but client-side validation adds defense in depth.</w:t>
            </w:r>
          </w:p>
        </w:tc>
      </w:tr>
    </w:tbl>
    <w:p>
      <w:pPr>
        <w:spacing w:after="120" w:before="0"/>
      </w:pPr>
      <w:r>
        <w:t xml:space="preserve"/>
      </w:r>
    </w:p>
    <w:p>
      <w:pPr>
        <w:pStyle w:val="Heading3"/>
      </w:pPr>
      <w:r>
        <w:rPr>
          <w:color w:val="8B6914"/>
        </w:rPr>
        <w:t xml:space="preserve">M2 — API Endpoint Disclosure on Root Route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EF9E7"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EF9E7" w:val="clear"/>
            <w:tcMar>
              <w:top w:type="dxa" w:w="100"/>
              <w:left w:type="dxa" w:w="120"/>
              <w:bottom w:type="dxa" w:w="80"/>
              <w:right w:type="dxa" w:w="120"/>
            </w:tcMar>
          </w:tcPr>
          <w:p>
            <w:pPr>
              <w:spacing w:after="60" w:before="0"/>
            </w:pPr>
            <w:r>
              <w:rPr>
                <w:rFonts w:ascii="Arial" w:cs="Arial" w:eastAsia="Arial" w:hAnsi="Arial"/>
                <w:b/>
                <w:bCs/>
                <w:color w:val="B7770D"/>
                <w:sz w:val="20"/>
                <w:szCs w:val="20"/>
              </w:rPr>
              <w:t xml:space="preserve">Cloud Function Root GET Returns Internal Configuration</w:t>
            </w:r>
            <w:r>
              <w:rPr>
                <w:rFonts w:ascii="Arial" w:cs="Arial" w:eastAsia="Arial" w:hAnsi="Arial"/>
                <w:color w:val="444444"/>
                <w:sz w:val="20"/>
                <w:szCs w:val="20"/>
              </w:rPr>
              <w:t xml:space="preserve">   </w:t>
            </w:r>
            <w:r>
              <w:rPr>
                <w:rFonts w:ascii="Arial" w:cs="Arial" w:eastAsia="Arial" w:hAnsi="Arial"/>
                <w:color w:val="888888"/>
                <w:sz w:val="16"/>
                <w:szCs w:val="16"/>
              </w:rPr>
              <w:t xml:space="preserve">[Information Disclosure]</w:t>
            </w:r>
          </w:p>
          <w:p>
            <w:pPr>
              <w:spacing w:after="60" w:before="0"/>
            </w:pPr>
            <w:r>
              <w:rPr>
                <w:rFonts w:ascii="Arial" w:cs="Arial" w:eastAsia="Arial" w:hAnsi="Arial"/>
                <w:color w:val="444444"/>
                <w:sz w:val="20"/>
                <w:szCs w:val="20"/>
              </w:rPr>
              <w:t xml:space="preserve">The GET / route of the Cloud Function (httpApi) returns: { status, environment, stripe mode (test vs live), available endpoints }. While this is useful during development, in production this tells any anonymous visitor whether Stripe is in test or live mode — which is information reconnaissance for an attacker.</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Confirms whether the payment system is live, environment name, and available endpoints to any unauthenticated caller.</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Remove or gate the root GET endpoint: either delete the / handler entirely, return only { status: 'OK' }, or require a valid Firebase Auth token before returning configuration details.</w:t>
            </w:r>
          </w:p>
        </w:tc>
      </w:tr>
    </w:tbl>
    <w:p>
      <w:pPr>
        <w:spacing w:after="120" w:before="0"/>
      </w:pPr>
      <w:r>
        <w:t xml:space="preserve"/>
      </w:r>
    </w:p>
    <w:p>
      <w:pPr>
        <w:pStyle w:val="Heading3"/>
      </w:pPr>
      <w:r>
        <w:rPr>
          <w:color w:val="8B6914"/>
        </w:rPr>
        <w:t xml:space="preserve">M3 — auth.currentUser Used Directly Outside onAuthStateChanged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EF9E7"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EF9E7" w:val="clear"/>
            <w:tcMar>
              <w:top w:type="dxa" w:w="100"/>
              <w:left w:type="dxa" w:w="120"/>
              <w:bottom w:type="dxa" w:w="80"/>
              <w:right w:type="dxa" w:w="120"/>
            </w:tcMar>
          </w:tcPr>
          <w:p>
            <w:pPr>
              <w:spacing w:after="60" w:before="0"/>
            </w:pPr>
            <w:r>
              <w:rPr>
                <w:rFonts w:ascii="Arial" w:cs="Arial" w:eastAsia="Arial" w:hAnsi="Arial"/>
                <w:b/>
                <w:bCs/>
                <w:color w:val="B7770D"/>
                <w:sz w:val="20"/>
                <w:szCs w:val="20"/>
              </w:rPr>
              <w:t xml:space="preserve">Direct auth.currentUser Access in firebaseconfig.js</w:t>
            </w:r>
            <w:r>
              <w:rPr>
                <w:rFonts w:ascii="Arial" w:cs="Arial" w:eastAsia="Arial" w:hAnsi="Arial"/>
                <w:color w:val="444444"/>
                <w:sz w:val="20"/>
                <w:szCs w:val="20"/>
              </w:rPr>
              <w:t xml:space="preserve">   </w:t>
            </w:r>
            <w:r>
              <w:rPr>
                <w:rFonts w:ascii="Arial" w:cs="Arial" w:eastAsia="Arial" w:hAnsi="Arial"/>
                <w:color w:val="888888"/>
                <w:sz w:val="16"/>
                <w:szCs w:val="16"/>
              </w:rPr>
              <w:t xml:space="preserve">[Auth State Race Condition]</w:t>
            </w:r>
          </w:p>
          <w:p>
            <w:pPr>
              <w:spacing w:after="60" w:before="0"/>
            </w:pPr>
            <w:r>
              <w:rPr>
                <w:rFonts w:ascii="Arial" w:cs="Arial" w:eastAsia="Arial" w:hAnsi="Arial"/>
                <w:color w:val="444444"/>
                <w:sz w:val="20"/>
                <w:szCs w:val="20"/>
              </w:rPr>
              <w:t xml:space="preserve">Several functions in firebaseconfig.js (handleLike, handleAddComment, incrementViews) use auth.currentUser directly rather than receiving the user as a parameter or using onAuthStateChanged. auth.currentUser is synchronous and can return null briefly on page load before the auth state is restored from the persisted session. If these functions are called before auth fully resolves, operations will silently fail or run without an authenticated context.</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Race condition where like/comment actions silently fail immediately after page load, or run without proper auth context.</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Pass the current user as a parameter to these functions (as some already do), or use getAuth().currentUser inside an async function that waits for the auth state to be ready.</w:t>
            </w:r>
          </w:p>
        </w:tc>
      </w:tr>
    </w:tbl>
    <w:p>
      <w:pPr>
        <w:spacing w:after="120" w:before="0"/>
      </w:pPr>
      <w:r>
        <w:t xml:space="preserve"/>
      </w:r>
    </w:p>
    <w:p>
      <w:pPr>
        <w:pStyle w:val="Heading3"/>
      </w:pPr>
      <w:r>
        <w:rPr>
          <w:color w:val="8B6914"/>
        </w:rPr>
        <w:t xml:space="preserve">M4 — No Rate Limiting on Auth Forms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
        <w:gridCol w:w="9660"/>
      </w:tblGrid>
      <w:tr>
        <w:tc>
          <w:tcPr>
            <w:tcW w:type="dxa" w:w="420"/>
            <w:tcBorders>
              <w:top w:val="single" w:color="DDDDDD" w:sz="1"/>
              <w:left w:val="single" w:color="DDDDDD" w:sz="1"/>
              <w:bottom w:val="single" w:color="DDDDDD" w:sz="1"/>
              <w:right w:val="single" w:color="DDDDDD" w:sz="1"/>
            </w:tcBorders>
            <w:shd w:fill="FEF9E7" w:val="clear"/>
            <w:tcMar>
              <w:top w:type="dxa" w:w="100"/>
              <w:left w:type="dxa" w:w="80"/>
              <w:bottom w:type="dxa" w:w="100"/>
              <w:right w:type="dxa" w:w="80"/>
            </w:tcMar>
            <w:vAlign w:val="top"/>
          </w:tcPr>
          <w:p>
            <w:pPr>
              <w:jc w:val="center"/>
            </w:pPr>
            <w:r>
              <w:rPr>
                <w:sz w:val="24"/>
                <w:szCs w:val="24"/>
              </w:rPr>
              <w:t xml:space="preserve">🟡</w:t>
            </w:r>
          </w:p>
        </w:tc>
        <w:tc>
          <w:tcPr>
            <w:tcW w:type="dxa" w:w="9660"/>
            <w:tcBorders>
              <w:top w:val="single" w:color="DDDDDD" w:sz="1"/>
              <w:left w:val="single" w:color="DDDDDD" w:sz="1"/>
              <w:bottom w:val="single" w:color="DDDDDD" w:sz="1"/>
              <w:right w:val="single" w:color="DDDDDD" w:sz="1"/>
            </w:tcBorders>
            <w:shd w:fill="FEF9E7" w:val="clear"/>
            <w:tcMar>
              <w:top w:type="dxa" w:w="100"/>
              <w:left w:type="dxa" w:w="120"/>
              <w:bottom w:type="dxa" w:w="80"/>
              <w:right w:type="dxa" w:w="120"/>
            </w:tcMar>
          </w:tcPr>
          <w:p>
            <w:pPr>
              <w:spacing w:after="60" w:before="0"/>
            </w:pPr>
            <w:r>
              <w:rPr>
                <w:rFonts w:ascii="Arial" w:cs="Arial" w:eastAsia="Arial" w:hAnsi="Arial"/>
                <w:b/>
                <w:bCs/>
                <w:color w:val="B7770D"/>
                <w:sz w:val="20"/>
                <w:szCs w:val="20"/>
              </w:rPr>
              <w:t xml:space="preserve">Email/Password Login Has No Client-Side Rate Limiting</w:t>
            </w:r>
            <w:r>
              <w:rPr>
                <w:rFonts w:ascii="Arial" w:cs="Arial" w:eastAsia="Arial" w:hAnsi="Arial"/>
                <w:color w:val="444444"/>
                <w:sz w:val="20"/>
                <w:szCs w:val="20"/>
              </w:rPr>
              <w:t xml:space="preserve">   </w:t>
            </w:r>
            <w:r>
              <w:rPr>
                <w:rFonts w:ascii="Arial" w:cs="Arial" w:eastAsia="Arial" w:hAnsi="Arial"/>
                <w:color w:val="888888"/>
                <w:sz w:val="16"/>
                <w:szCs w:val="16"/>
              </w:rPr>
              <w:t xml:space="preserve">[Brute Force Protection]</w:t>
            </w:r>
          </w:p>
          <w:p>
            <w:pPr>
              <w:spacing w:after="60" w:before="0"/>
            </w:pPr>
            <w:r>
              <w:rPr>
                <w:rFonts w:ascii="Arial" w:cs="Arial" w:eastAsia="Arial" w:hAnsi="Arial"/>
                <w:color w:val="444444"/>
                <w:sz w:val="20"/>
                <w:szCs w:val="20"/>
              </w:rPr>
              <w:t xml:space="preserve">AuthForm.js uses Firebase signInWithEmailAndPassword without any client-side debounce or submission throttle. Firebase does implement server-side lockouts after many failed attempts and shows 'auth/too-many-requests', but there is no UI-level protection (e.g. disabled button after 5 failures, CAPTCHA). Firebase's built-in rate limiting is real, but a CAPTCHA (e.g. reCAPTCHA v3 via firebase/app-check) provides stronger protection and is recommended for nonprofit sites that may be targeted.</w:t>
            </w:r>
          </w:p>
          <w:p>
            <w:pPr>
              <w:spacing w:after="60" w:before="0"/>
            </w:pPr>
            <w:r>
              <w:rPr>
                <w:rFonts w:ascii="Arial" w:cs="Arial" w:eastAsia="Arial" w:hAnsi="Arial"/>
                <w:b/>
                <w:bCs/>
                <w:color w:val="C0392B"/>
                <w:sz w:val="20"/>
                <w:szCs w:val="20"/>
              </w:rPr>
              <w:t xml:space="preserve">Impact: </w:t>
            </w:r>
            <w:r>
              <w:rPr>
                <w:rFonts w:ascii="Arial" w:cs="Arial" w:eastAsia="Arial" w:hAnsi="Arial"/>
                <w:color w:val="444444"/>
                <w:sz w:val="20"/>
                <w:szCs w:val="20"/>
              </w:rPr>
              <w:t xml:space="preserve">Automated brute-force credential stuffing attacks on user accounts.</w:t>
            </w:r>
          </w:p>
          <w:p>
            <w:pPr>
              <w:spacing w:after="0" w:before="0"/>
            </w:pPr>
            <w:r>
              <w:rPr>
                <w:rFonts w:ascii="Arial" w:cs="Arial" w:eastAsia="Arial" w:hAnsi="Arial"/>
                <w:b/>
                <w:bCs/>
                <w:color w:val="1E8449"/>
                <w:sz w:val="20"/>
                <w:szCs w:val="20"/>
              </w:rPr>
              <w:t xml:space="preserve">Fix: </w:t>
            </w:r>
            <w:r>
              <w:rPr>
                <w:rFonts w:ascii="Arial" w:cs="Arial" w:eastAsia="Arial" w:hAnsi="Arial"/>
                <w:color w:val="444444"/>
                <w:sz w:val="20"/>
                <w:szCs w:val="20"/>
              </w:rPr>
              <w:t xml:space="preserve">Integrate Firebase App Check with reCAPTCHA v3. This enforces that traffic to Firebase services comes from legitimate browsers. Alternatively, add a counter in component state and disable the login button after 5 consecutive failures with a cooldown timer.</w:t>
            </w:r>
          </w:p>
        </w:tc>
      </w:tr>
    </w:tbl>
    <w:p>
      <w:pPr>
        <w:spacing w:after="1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5276" w:val="clear"/>
            <w:tcMar>
              <w:top w:type="dxa" w:w="120"/>
              <w:left w:type="dxa" w:w="240"/>
              <w:bottom w:type="dxa" w:w="120"/>
              <w:right w:type="dxa" w:w="240"/>
            </w:tcMar>
          </w:tcPr>
          <w:p>
            <w:r>
              <w:rPr>
                <w:rFonts w:ascii="Arial" w:cs="Arial" w:eastAsia="Arial" w:hAnsi="Arial"/>
                <w:b/>
                <w:bCs/>
                <w:color w:val="FFFFFF"/>
                <w:sz w:val="28"/>
                <w:szCs w:val="28"/>
              </w:rPr>
              <w:t xml:space="preserve">LOW / INFORMATIONAL</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7120"/>
      </w:tblGrid>
      <w:tr>
        <w:tc>
          <w:tcPr>
            <w:tcW w:type="dxa" w:w="36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
            </w:r>
          </w:p>
        </w:tc>
        <w:tc>
          <w:tcPr>
            <w:tcW w:type="dxa" w:w="26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Finding</w:t>
            </w:r>
          </w:p>
        </w:tc>
        <w:tc>
          <w:tcPr>
            <w:tcW w:type="dxa" w:w="712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Notes</w:t>
            </w:r>
          </w:p>
        </w:tc>
      </w:tr>
      <w:tr>
        <w:tc>
          <w:tcPr>
            <w:tcW w:type="dxa" w:w="360"/>
            <w:tcBorders>
              <w:top w:val="single" w:color="DDDDDD" w:sz="1"/>
              <w:left w:val="single" w:color="DDDDDD" w:sz="1"/>
              <w:bottom w:val="single" w:color="DDDDDD" w:sz="1"/>
              <w:right w:val="single" w:color="DDDDDD" w:sz="1"/>
            </w:tcBorders>
            <w:shd w:fill="EBF5FB" w:val="clear"/>
            <w:tcMar>
              <w:top w:type="dxa" w:w="80"/>
              <w:left w:type="dxa" w:w="80"/>
              <w:bottom w:type="dxa" w:w="80"/>
              <w:right w:type="dxa" w:w="80"/>
            </w:tcMar>
            <w:vAlign w:val="top"/>
          </w:tcPr>
          <w:p>
            <w:pPr>
              <w:jc w:val="center"/>
            </w:pPr>
            <w:r>
              <w:rPr>
                <w:sz w:val="22"/>
                <w:szCs w:val="22"/>
              </w:rPr>
              <w:t xml:space="preserve">🔵</w:t>
            </w:r>
          </w:p>
        </w:tc>
        <w:tc>
          <w:tcPr>
            <w:tcW w:type="dxa" w:w="220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b/>
                <w:bCs/>
                <w:color w:val="1A5276"/>
                <w:sz w:val="20"/>
                <w:szCs w:val="20"/>
              </w:rPr>
              <w:t xml:space="preserve">L1 — STRIPE_WEBHOOK_SECRET not in .env.example</w:t>
            </w:r>
          </w:p>
        </w:tc>
        <w:tc>
          <w:tcPr>
            <w:tcW w:type="dxa" w:w="752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color w:val="444444"/>
                <w:sz w:val="20"/>
                <w:szCs w:val="20"/>
              </w:rPr>
              <w:t xml:space="preserve">STRIPE_WEBHOOK_SECRET is used in Cloud Functions but is absent from .env.example. Anyone setting up the project from scratch won't know to set it. Add it to .env.example as a reminder.</w:t>
            </w:r>
          </w:p>
        </w:tc>
      </w:tr>
      <w:tr>
        <w:tc>
          <w:tcPr>
            <w:tcW w:type="dxa" w:w="360"/>
            <w:tcBorders>
              <w:top w:val="single" w:color="DDDDDD" w:sz="1"/>
              <w:left w:val="single" w:color="DDDDDD" w:sz="1"/>
              <w:bottom w:val="single" w:color="DDDDDD" w:sz="1"/>
              <w:right w:val="single" w:color="DDDDDD" w:sz="1"/>
            </w:tcBorders>
            <w:shd w:fill="EBF5FB" w:val="clear"/>
            <w:tcMar>
              <w:top w:type="dxa" w:w="80"/>
              <w:left w:type="dxa" w:w="80"/>
              <w:bottom w:type="dxa" w:w="80"/>
              <w:right w:type="dxa" w:w="80"/>
            </w:tcMar>
            <w:vAlign w:val="top"/>
          </w:tcPr>
          <w:p>
            <w:pPr>
              <w:jc w:val="center"/>
            </w:pPr>
            <w:r>
              <w:rPr>
                <w:sz w:val="22"/>
                <w:szCs w:val="22"/>
              </w:rPr>
              <w:t xml:space="preserve">🔵</w:t>
            </w:r>
          </w:p>
        </w:tc>
        <w:tc>
          <w:tcPr>
            <w:tcW w:type="dxa" w:w="220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b/>
                <w:bCs/>
                <w:color w:val="1A5276"/>
                <w:sz w:val="20"/>
                <w:szCs w:val="20"/>
              </w:rPr>
              <w:t xml:space="preserve">L2 — Facebook token passed to Graph API on client</w:t>
            </w:r>
          </w:p>
        </w:tc>
        <w:tc>
          <w:tcPr>
            <w:tcW w:type="dxa" w:w="752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color w:val="444444"/>
                <w:sz w:val="20"/>
                <w:szCs w:val="20"/>
              </w:rPr>
              <w:t xml:space="preserve">In authService.js, the Facebook access token is used to fetch the user's photo from graph.facebook.com on the client side. The token is short-lived and scoped, so risk is low, but ideally this should be done server-side.</w:t>
            </w:r>
          </w:p>
        </w:tc>
      </w:tr>
      <w:tr>
        <w:tc>
          <w:tcPr>
            <w:tcW w:type="dxa" w:w="360"/>
            <w:tcBorders>
              <w:top w:val="single" w:color="DDDDDD" w:sz="1"/>
              <w:left w:val="single" w:color="DDDDDD" w:sz="1"/>
              <w:bottom w:val="single" w:color="DDDDDD" w:sz="1"/>
              <w:right w:val="single" w:color="DDDDDD" w:sz="1"/>
            </w:tcBorders>
            <w:shd w:fill="EBF5FB" w:val="clear"/>
            <w:tcMar>
              <w:top w:type="dxa" w:w="80"/>
              <w:left w:type="dxa" w:w="80"/>
              <w:bottom w:type="dxa" w:w="80"/>
              <w:right w:type="dxa" w:w="80"/>
            </w:tcMar>
            <w:vAlign w:val="top"/>
          </w:tcPr>
          <w:p>
            <w:pPr>
              <w:jc w:val="center"/>
            </w:pPr>
            <w:r>
              <w:rPr>
                <w:sz w:val="22"/>
                <w:szCs w:val="22"/>
              </w:rPr>
              <w:t xml:space="preserve">🔵</w:t>
            </w:r>
          </w:p>
        </w:tc>
        <w:tc>
          <w:tcPr>
            <w:tcW w:type="dxa" w:w="220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b/>
                <w:bCs/>
                <w:color w:val="1A5276"/>
                <w:sz w:val="20"/>
                <w:szCs w:val="20"/>
              </w:rPr>
              <w:t xml:space="preserve">L3 — Error timestamps exposed in AuthContext UI</w:t>
            </w:r>
          </w:p>
        </w:tc>
        <w:tc>
          <w:tcPr>
            <w:tcW w:type="dxa" w:w="752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color w:val="444444"/>
                <w:sz w:val="20"/>
                <w:szCs w:val="20"/>
              </w:rPr>
              <w:t xml:space="preserve">AuthContext renders error.code, error.message, and error.timestamp directly in the DOM. Error codes like auth/network-request-failed reveal internal system details. Strip or generalize the message shown to users.</w:t>
            </w:r>
          </w:p>
        </w:tc>
      </w:tr>
      <w:tr>
        <w:tc>
          <w:tcPr>
            <w:tcW w:type="dxa" w:w="360"/>
            <w:tcBorders>
              <w:top w:val="single" w:color="DDDDDD" w:sz="1"/>
              <w:left w:val="single" w:color="DDDDDD" w:sz="1"/>
              <w:bottom w:val="single" w:color="DDDDDD" w:sz="1"/>
              <w:right w:val="single" w:color="DDDDDD" w:sz="1"/>
            </w:tcBorders>
            <w:shd w:fill="EBF5FB" w:val="clear"/>
            <w:tcMar>
              <w:top w:type="dxa" w:w="80"/>
              <w:left w:type="dxa" w:w="80"/>
              <w:bottom w:type="dxa" w:w="80"/>
              <w:right w:type="dxa" w:w="80"/>
            </w:tcMar>
            <w:vAlign w:val="top"/>
          </w:tcPr>
          <w:p>
            <w:pPr>
              <w:jc w:val="center"/>
            </w:pPr>
            <w:r>
              <w:rPr>
                <w:sz w:val="22"/>
                <w:szCs w:val="22"/>
              </w:rPr>
              <w:t xml:space="preserve">🔵</w:t>
            </w:r>
          </w:p>
        </w:tc>
        <w:tc>
          <w:tcPr>
            <w:tcW w:type="dxa" w:w="220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b/>
                <w:bCs/>
                <w:color w:val="1A5276"/>
                <w:sz w:val="20"/>
                <w:szCs w:val="20"/>
              </w:rPr>
              <w:t xml:space="preserve">L4 — Sanity client write token on frontend</w:t>
            </w:r>
          </w:p>
        </w:tc>
        <w:tc>
          <w:tcPr>
            <w:tcW w:type="dxa" w:w="752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color w:val="444444"/>
                <w:sz w:val="20"/>
                <w:szCs w:val="20"/>
              </w:rPr>
              <w:t xml:space="preserve">REACT_APP_SANITY_API_TOKEN is a frontend env variable, meaning it is bundled into the client JavaScript. If this token has write permissions (which it needs for article creation), it is visible to anyone who inspects the bundle. This is a Sanity-specific architecture trade-off — consider using a Sanity CORS-restricted token with minimal write scope.</w:t>
            </w:r>
          </w:p>
        </w:tc>
      </w:tr>
      <w:tr>
        <w:tc>
          <w:tcPr>
            <w:tcW w:type="dxa" w:w="360"/>
            <w:tcBorders>
              <w:top w:val="single" w:color="DDDDDD" w:sz="1"/>
              <w:left w:val="single" w:color="DDDDDD" w:sz="1"/>
              <w:bottom w:val="single" w:color="DDDDDD" w:sz="1"/>
              <w:right w:val="single" w:color="DDDDDD" w:sz="1"/>
            </w:tcBorders>
            <w:shd w:fill="EBF5FB" w:val="clear"/>
            <w:tcMar>
              <w:top w:type="dxa" w:w="80"/>
              <w:left w:type="dxa" w:w="80"/>
              <w:bottom w:type="dxa" w:w="80"/>
              <w:right w:type="dxa" w:w="80"/>
            </w:tcMar>
            <w:vAlign w:val="top"/>
          </w:tcPr>
          <w:p>
            <w:pPr>
              <w:jc w:val="center"/>
            </w:pPr>
            <w:r>
              <w:rPr>
                <w:sz w:val="22"/>
                <w:szCs w:val="22"/>
              </w:rPr>
              <w:t xml:space="preserve">🔵</w:t>
            </w:r>
          </w:p>
        </w:tc>
        <w:tc>
          <w:tcPr>
            <w:tcW w:type="dxa" w:w="220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b/>
                <w:bCs/>
                <w:color w:val="1A5276"/>
                <w:sz w:val="20"/>
                <w:szCs w:val="20"/>
              </w:rPr>
              <w:t xml:space="preserve">L5 — No CSRF token on Cloud Function endpoints</w:t>
            </w:r>
          </w:p>
        </w:tc>
        <w:tc>
          <w:tcPr>
            <w:tcW w:type="dxa" w:w="7520"/>
            <w:tcBorders>
              <w:top w:val="single" w:color="DDDDDD" w:sz="1"/>
              <w:left w:val="single" w:color="DDDDDD" w:sz="1"/>
              <w:bottom w:val="single" w:color="DDDDDD" w:sz="1"/>
              <w:right w:val="single" w:color="DDDDDD" w:sz="1"/>
            </w:tcBorders>
            <w:shd w:fill="EBF5FB" w:val="clear"/>
            <w:tcMar>
              <w:top w:type="dxa" w:w="80"/>
              <w:left w:type="dxa" w:w="100"/>
              <w:bottom w:type="dxa" w:w="80"/>
              <w:right w:type="dxa" w:w="100"/>
            </w:tcMar>
            <w:vAlign w:val="top"/>
          </w:tcPr>
          <w:p>
            <w:r>
              <w:rPr>
                <w:rFonts w:ascii="Arial" w:cs="Arial" w:eastAsia="Arial" w:hAnsi="Arial"/>
                <w:color w:val="444444"/>
                <w:sz w:val="20"/>
                <w:szCs w:val="20"/>
              </w:rPr>
              <w:t xml:space="preserve">The Firebase callable SDK (onCall) uses Firebase Auth ID tokens for verification, which provides strong protection. The httpApi HTTP endpoint uses CORS origin checking. Neither implements explicit CSRF tokens, but the combination of Auth tokens + CORS origin whitelist provides equivalent protection for these use cases.</w:t>
            </w:r>
          </w:p>
        </w:tc>
      </w:tr>
    </w:tbl>
    <w:p>
      <w:pPr>
        <w:spacing w:after="16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8449" w:val="clear"/>
            <w:tcMar>
              <w:top w:type="dxa" w:w="120"/>
              <w:left w:type="dxa" w:w="240"/>
              <w:bottom w:type="dxa" w:w="120"/>
              <w:right w:type="dxa" w:w="240"/>
            </w:tcMar>
          </w:tcPr>
          <w:p>
            <w:r>
              <w:rPr>
                <w:rFonts w:ascii="Arial" w:cs="Arial" w:eastAsia="Arial" w:hAnsi="Arial"/>
                <w:b/>
                <w:bCs/>
                <w:color w:val="FFFFFF"/>
                <w:sz w:val="28"/>
                <w:szCs w:val="28"/>
              </w:rPr>
              <w:t xml:space="preserve">PASSING SECURITY CHECKS  (Well Done)</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880"/>
      </w:tblGrid>
      <w:tr>
        <w:tc>
          <w:tcPr>
            <w:tcW w:type="dxa" w:w="4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
            </w:r>
          </w:p>
        </w:tc>
        <w:tc>
          <w:tcPr>
            <w:tcW w:type="dxa" w:w="28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Check</w:t>
            </w:r>
          </w:p>
        </w:tc>
        <w:tc>
          <w:tcPr>
            <w:tcW w:type="dxa" w:w="688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Why It Passes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Webhook signature verified</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stripe.webhooks.constructEvent() with STRIPE_WEBHOOK_SECRET validates every incoming webhook before processing. Raw body is preserved via express.raw() before JSON parsing.</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Payment amount verified server-side</w:t>
            </w:r>
          </w:p>
        </w:tc>
        <w:tc>
          <w:tcPr>
            <w:tcW w:type="dxa" w:w="6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createPaymentIntent in Cloud Functions re-fetches the order total from Firestore and rejects any payment intent whose amount doesn't match. Client-provided amounts are never trusted.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Idempotency keys on Stripe calls</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Payment intents use idempotency keys (pi_order_{orderId}) to prevent duplicate charges on retry. This is a critical payment safety feature.</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Admin role verified in Firestore (server)</w:t>
            </w:r>
          </w:p>
        </w:tc>
        <w:tc>
          <w:tcPr>
            <w:tcW w:type="dxa" w:w="6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AdminRoute.js calls Firestore to check the user's role field — not just a client-side JWT claim. Cloud Functions also have requireAdmin() that checks Firestore directly.</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Firestore like/unlike rules are field-precise</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The like/unlike update rules in firestore.rules mathematically validate the exact change: likes must change by exactly ±1, likedBy array must contain/remove only the requesting user's UID.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Donations: status transitions are restricted</w:t>
            </w:r>
          </w:p>
        </w:tc>
        <w:tc>
          <w:tcPr>
            <w:tcW w:type="dxa" w:w="6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Firestore rules only allow users to set donation status to 'cancelled'. All other status values (paid, active, failed) can only be set by the Cloud Functions admin SDK, which bypasses client rules.</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Orders start in 'pending' status only</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Firestore rules enforce request.resource.data.status == 'pending' on order creation. Orders cannot be created with a fabricated 'paid' status from the client.</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CORS whitelist in Cloud Functions</w:t>
            </w:r>
          </w:p>
        </w:tc>
        <w:tc>
          <w:tcPr>
            <w:tcW w:type="dxa" w:w="6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ALLOWED_ORIGINS explicitly lists givebackjojo.org, localhost, and Firebase domains. Any other origin is rejected by the CORS middleware. Origins are configurable via ALLOWED_ORIGINS env var.</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Rate limiting on Cloud Function API</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express-rate-limit limits all API routes to 100 requests per 15 minutes per IP. Request body is also capped at 10kb with express.json({ limit: '10kb' }).</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Email verification enforced</w:t>
            </w:r>
          </w:p>
        </w:tc>
        <w:tc>
          <w:tcPr>
            <w:tcW w:type="dxa" w:w="6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authService.js sends email verification on registration. The auth context tracks isEmailVerified. Certain features gate on this flag.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Google OAuth popup fallback to redirect</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On popup-blocked browsers, signInWithProvider automatically falls back to signInWithRedirect. pageshow event handles iOS Safari BFCache correctly.</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Firebase secrets in GCP Secret Manager</w:t>
            </w:r>
          </w:p>
        </w:tc>
        <w:tc>
          <w:tcPr>
            <w:tcW w:type="dxa" w:w="6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Cloud Function exports declare secrets: ['STRIPE_SECRET_KEY', 'STRIPE_WEBHOOK_SECRET'] — these are injected via GCP Secret Manager, not plain env vars in production.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.env properly gitignored</w:t>
            </w:r>
          </w:p>
        </w:tc>
        <w:tc>
          <w:tcPr>
            <w:tcW w:type="dxa" w:w="6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Both .env and *.env patterns are in .gitignore. serviceAccountKey.json is also explicitly excluded. No credential files in the repository.</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Storage rules deny all by default</w:t>
            </w:r>
          </w:p>
        </w:tc>
        <w:tc>
          <w:tcPr>
            <w:tcW w:type="dxa" w:w="6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The catch-all rule match /{allPaths=**} { allow read, write: if false; } ensures any path not explicitly permitted is denied.</w:t>
            </w:r>
          </w:p>
        </w:tc>
      </w:tr>
    </w:tbl>
    <w:p>
      <w:pPr>
        <w:spacing w:after="160" w:before="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24A47" w:val="clear"/>
            <w:tcMar>
              <w:top w:type="dxa" w:w="120"/>
              <w:left w:type="dxa" w:w="240"/>
              <w:bottom w:type="dxa" w:w="120"/>
              <w:right w:type="dxa" w:w="240"/>
            </w:tcMar>
          </w:tcPr>
          <w:p>
            <w:r>
              <w:rPr>
                <w:rFonts w:ascii="Arial" w:cs="Arial" w:eastAsia="Arial" w:hAnsi="Arial"/>
                <w:b/>
                <w:bCs/>
                <w:color w:val="FFFFFF"/>
                <w:sz w:val="28"/>
                <w:szCs w:val="28"/>
              </w:rPr>
              <w:t xml:space="preserve">Remediation Priority Order</w:t>
            </w:r>
          </w:p>
        </w:tc>
      </w:tr>
    </w:tbl>
    <w:p>
      <w:pPr>
        <w:spacing w:after="12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600"/>
        <w:gridCol w:w="4480"/>
      </w:tblGrid>
      <w:tr>
        <w:tc>
          <w:tcPr>
            <w:tcW w:type="dxa" w:w="6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Pri</w:t>
            </w:r>
          </w:p>
        </w:tc>
        <w:tc>
          <w:tcPr>
            <w:tcW w:type="dxa" w:w="14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360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Finding</w:t>
            </w:r>
          </w:p>
        </w:tc>
        <w:tc>
          <w:tcPr>
            <w:tcW w:type="dxa" w:w="4480"/>
            <w:tcBorders>
              <w:top w:val="single" w:color="DDDDDD" w:sz="1"/>
              <w:left w:val="single" w:color="DDDDDD" w:sz="1"/>
              <w:bottom w:val="single" w:color="DDDDDD" w:sz="1"/>
              <w:right w:val="single" w:color="DDDDDD" w:sz="1"/>
            </w:tcBorders>
            <w:shd w:fill="024A47" w:val="clear"/>
            <w:tcMar>
              <w:top w:type="dxa" w:w="80"/>
              <w:left w:type="dxa" w:w="120"/>
              <w:bottom w:type="dxa" w:w="80"/>
              <w:right w:type="dxa" w:w="80"/>
            </w:tcMar>
          </w:tcPr>
          <w:p>
            <w:r>
              <w:rPr>
                <w:rFonts w:ascii="Arial" w:cs="Arial" w:eastAsia="Arial" w:hAnsi="Arial"/>
                <w:b/>
                <w:bCs/>
                <w:color w:val="FFFFFF"/>
                <w:sz w:val="18"/>
                <w:szCs w:val="18"/>
              </w:rPr>
              <w:t xml:space="preserve">Effort / Approach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C1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Add security headers to netlify.toml</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Low — add 5 lines to netlify.toml. 30 minutes.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2</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C2</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Fix innerHTML XSS in index.js error fallback</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Low — replace 1 template literal with safe DOM API calls. 15 minutes.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C3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Restrict events creation to admin role</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Low — 1-line Firestore rule change. 5 minutes. Re-deploy rules.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4</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H1</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Add DOMPurify to TipTap editor output</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Medium — npm install dompurify, add 1 sanitize call in TextEditor.js. 1 hour.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H2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Sanitize comment content on submission</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Low — add trim + length check in CommentSection.js. 30 minutes.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6</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H3</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Add content length validation to Firestore comment rule</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Low — add field validation to firestore.rules. 15 minutes.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M2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Remove or gate API info endpoint</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Low — delete or restrict the GET / route in functions/index.js. 10 minutes.</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8</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M1</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Validate localStorage cart items on load</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Medium — add schema check in CartContext.js loadCartFromStorage. 1 hour.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M4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Add Firebase App Check / reCAPTCHA</w:t>
            </w:r>
          </w:p>
        </w:tc>
        <w:tc>
          <w:tcPr>
            <w:tcW w:type="dxa" w:w="4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High — integrate @firebase/app-check with reCAPTCHA v3. Half day.</w:t>
            </w:r>
          </w:p>
        </w:tc>
      </w:tr>
      <w:tr>
        <w:tc>
          <w:tcPr>
            <w:tcW w:type="dxa" w:w="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10</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b/>
                <w:bCs/>
                <w:color w:val="444444"/>
                <w:sz w:val="20"/>
                <w:szCs w:val="20"/>
              </w:rPr>
              <w:t xml:space="preserve">L4</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Review Sanity API token scope</w:t>
            </w:r>
          </w:p>
        </w:tc>
        <w:tc>
          <w:tcPr>
            <w:tcW w:type="dxa" w:w="4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80"/>
            </w:tcMar>
            <w:vAlign w:val="top"/>
          </w:tcPr>
          <w:p>
            <w:r>
              <w:rPr>
                <w:rFonts w:ascii="Arial" w:cs="Arial" w:eastAsia="Arial" w:hAnsi="Arial"/>
                <w:color w:val="444444"/>
                <w:sz w:val="20"/>
                <w:szCs w:val="20"/>
              </w:rPr>
              <w:t xml:space="preserve">Medium — check token permissions in Sanity dashboard; use minimal write scope.</w:t>
            </w:r>
          </w:p>
        </w:tc>
      </w:tr>
    </w:tbl>
    <w:p>
      <w:pPr>
        <w:spacing w:after="160" w:before="0"/>
      </w:pPr>
      <w:r>
        <w:t xml:space="preserve"/>
      </w:r>
    </w:p>
    <w:p>
      <w:pPr>
        <w:pStyle w:val="Heading2"/>
      </w:pPr>
      <w:r>
        <w:t xml:space="preserve">Quick Win: Security Headers for netlify.toml</w:t>
      </w:r>
    </w:p>
    <w:p>
      <w:pPr>
        <w:spacing w:after="80" w:before="0"/>
      </w:pPr>
      <w:r>
        <w:rPr>
          <w:rFonts w:ascii="Arial" w:cs="Arial" w:eastAsia="Arial" w:hAnsi="Arial"/>
          <w:color w:val="444444"/>
          <w:sz w:val="20"/>
          <w:szCs w:val="20"/>
        </w:rPr>
        <w:t xml:space="preserve">Add this block to your existing netlify.toml to resolve C1 immediately: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E1E1E" w:val="clear"/>
            <w:tcMar>
              <w:top w:type="dxa" w:w="160"/>
              <w:left w:type="dxa" w:w="240"/>
              <w:bottom w:type="dxa" w:w="160"/>
              <w:right w:type="dxa" w:w="240"/>
            </w:tcMar>
          </w:tcPr>
          <w:p>
            <w:r>
              <w:rPr>
                <w:rFonts w:ascii="Courier New" w:cs="Courier New" w:eastAsia="Courier New" w:hAnsi="Courier New"/>
                <w:color w:val="8B0000"/>
                <w:sz w:val="18"/>
                <w:szCs w:val="18"/>
                <w:shd w:fill="F8F0F0" w:val="clear"/>
              </w:rPr>
              <w:t xml:space="preserve">[[headers]]</w:t>
            </w:r>
          </w:p>
          <w:p>
            <w:r>
              <w:rPr>
                <w:rFonts w:ascii="Courier New" w:cs="Courier New" w:eastAsia="Courier New" w:hAnsi="Courier New"/>
                <w:color w:val="8B0000"/>
                <w:sz w:val="18"/>
                <w:szCs w:val="18"/>
                <w:shd w:fill="F8F0F0" w:val="clear"/>
              </w:rPr>
              <w:t xml:space="preserve">  for = "/*"</w:t>
            </w:r>
          </w:p>
          <w:p>
            <w:r>
              <w:rPr>
                <w:rFonts w:ascii="Courier New" w:cs="Courier New" w:eastAsia="Courier New" w:hAnsi="Courier New"/>
                <w:color w:val="8B0000"/>
                <w:sz w:val="18"/>
                <w:szCs w:val="18"/>
                <w:shd w:fill="F8F0F0" w:val="clear"/>
              </w:rPr>
              <w:t xml:space="preserve">  [headers.values]</w:t>
            </w:r>
          </w:p>
          <w:p>
            <w:r>
              <w:rPr>
                <w:rFonts w:ascii="Courier New" w:cs="Courier New" w:eastAsia="Courier New" w:hAnsi="Courier New"/>
                <w:color w:val="8B0000"/>
                <w:sz w:val="18"/>
                <w:szCs w:val="18"/>
                <w:shd w:fill="F8F0F0" w:val="clear"/>
              </w:rPr>
              <w:t xml:space="preserve">    Cross-Origin-Opener-Policy         = "same-origin-allow-popups"</w:t>
            </w:r>
          </w:p>
          <w:p>
            <w:r>
              <w:rPr>
                <w:rFonts w:ascii="Courier New" w:cs="Courier New" w:eastAsia="Courier New" w:hAnsi="Courier New"/>
                <w:color w:val="8B0000"/>
                <w:sz w:val="18"/>
                <w:szCs w:val="18"/>
                <w:shd w:fill="F8F0F0" w:val="clear"/>
              </w:rPr>
              <w:t xml:space="preserve">    X-Frame-Options                    = "DENY"</w:t>
            </w:r>
          </w:p>
          <w:p>
            <w:r>
              <w:rPr>
                <w:rFonts w:ascii="Courier New" w:cs="Courier New" w:eastAsia="Courier New" w:hAnsi="Courier New"/>
                <w:color w:val="8B0000"/>
                <w:sz w:val="18"/>
                <w:szCs w:val="18"/>
                <w:shd w:fill="F8F0F0" w:val="clear"/>
              </w:rPr>
              <w:t xml:space="preserve">    X-Content-Type-Options             = "nosniff"</w:t>
            </w:r>
          </w:p>
          <w:p>
            <w:r>
              <w:rPr>
                <w:rFonts w:ascii="Courier New" w:cs="Courier New" w:eastAsia="Courier New" w:hAnsi="Courier New"/>
                <w:color w:val="8B0000"/>
                <w:sz w:val="18"/>
                <w:szCs w:val="18"/>
                <w:shd w:fill="F8F0F0" w:val="clear"/>
              </w:rPr>
              <w:t xml:space="preserve">    Referrer-Policy                    = "strict-origin-when-cross-origin"</w:t>
            </w:r>
          </w:p>
          <w:p>
            <w:r>
              <w:rPr>
                <w:rFonts w:ascii="Courier New" w:cs="Courier New" w:eastAsia="Courier New" w:hAnsi="Courier New"/>
                <w:color w:val="8B0000"/>
                <w:sz w:val="18"/>
                <w:szCs w:val="18"/>
                <w:shd w:fill="F8F0F0" w:val="clear"/>
              </w:rPr>
              <w:t xml:space="preserve">    Strict-Transport-Security          = "max-age=31536000; includeSubDomains; preload"</w:t>
            </w:r>
          </w:p>
          <w:p>
            <w:r>
              <w:rPr>
                <w:rFonts w:ascii="Courier New" w:cs="Courier New" w:eastAsia="Courier New" w:hAnsi="Courier New"/>
                <w:color w:val="8B0000"/>
                <w:sz w:val="18"/>
                <w:szCs w:val="18"/>
                <w:shd w:fill="F8F0F0" w:val="clear"/>
              </w:rPr>
              <w:t xml:space="preserve">    Permissions-Policy                 = "camera=(), microphone=(), geolocation=()"</w:t>
            </w:r>
          </w:p>
        </w:tc>
      </w:tr>
    </w:tbl>
    <w:p>
      <w:pPr>
        <w:spacing w:after="160" w:before="0"/>
      </w:pPr>
      <w:r>
        <w:t xml:space="preserve"/>
      </w:r>
    </w:p>
    <w:p>
      <w:pPr>
        <w:pStyle w:val="Heading2"/>
      </w:pPr>
      <w:r>
        <w:t xml:space="preserve">Final Summary</w:t>
      </w:r>
    </w:p>
    <w:p>
      <w:pPr>
        <w:spacing w:after="80" w:before="0"/>
      </w:pPr>
      <w:r>
        <w:rPr>
          <w:rFonts w:ascii="Arial" w:cs="Arial" w:eastAsia="Arial" w:hAnsi="Arial"/>
          <w:color w:val="444444"/>
          <w:sz w:val="20"/>
          <w:szCs w:val="20"/>
        </w:rPr>
        <w:t xml:space="preserve">The Give Back Jojo codebase demonstrates genuinely thoughtful security engineering in the areas that matter most — payment integrity, database authorization, and authentication. The Firestore rules show care and precision. Server-side payment verification with amount matching against Firestore is not something most projects implement, and it's done correctly here.</w:t>
      </w:r>
    </w:p>
    <w:p>
      <w:pPr>
        <w:spacing w:after="60" w:before="0"/>
      </w:pPr>
      <w:r>
        <w:t xml:space="preserve"/>
      </w:r>
    </w:p>
    <w:p>
      <w:pPr>
        <w:spacing w:after="80" w:before="0"/>
      </w:pPr>
      <w:r>
        <w:rPr>
          <w:rFonts w:ascii="Arial" w:cs="Arial" w:eastAsia="Arial" w:hAnsi="Arial"/>
          <w:color w:val="444444"/>
          <w:sz w:val="20"/>
          <w:szCs w:val="20"/>
        </w:rPr>
        <w:t xml:space="preserve">The remaining gaps are fixable in a short sprint. The three critical issues (security headers, innerHTML injection, events rule) are all low-effort, high-impact changes. Adding DOMPurify for rich text sanitization is the most important medium-effort item. With those addressed, the security posture will be solid for a production nonprofit site.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4A47" w:sz="4" w:space="1"/>
      </w:pBdr>
    </w:pPr>
    <w:r>
      <w:rPr>
        <w:rFonts w:ascii="Arial" w:cs="Arial" w:eastAsia="Arial" w:hAnsi="Arial"/>
        <w:color w:val="024A47"/>
        <w:sz w:val="17"/>
        <w:szCs w:val="17"/>
      </w:rPr>
      <w:t xml:space="preserve">Give Back Jojo  |  Security Deep-Dive Report</w:t>
    </w:r>
    <w:r>
      <w:rPr>
        <w:rFonts w:ascii="Arial" w:cs="Arial" w:eastAsia="Arial" w:hAnsi="Arial"/>
        <w:color w:val="999999"/>
        <w:sz w:val="17"/>
        <w:szCs w:val="17"/>
      </w:rPr>
      <w:t xml:space="preserve">    |    March 25,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24A47"/>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024A47"/>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2026-03-25T23:17:56.499Z</dcterms:created>
  <dcterms:modified xsi:type="dcterms:W3CDTF">2026-03-25T23:17:56.509Z</dcterms:modified>
</cp:coreProperties>
</file>

<file path=docProps/custom.xml><?xml version="1.0" encoding="utf-8"?>
<Properties xmlns="http://schemas.openxmlformats.org/officeDocument/2006/custom-properties" xmlns:vt="http://schemas.openxmlformats.org/officeDocument/2006/docPropsVTypes"/>
</file>