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Guía 2 — Apache Spark Declarative Pipelines (SDP)</w:t>
      </w:r>
    </w:p>
    <w:p>
      <w:pPr>
        <w:pBdr>
          <w:bottom w:val="single" w:color="2E75B6" w:sz="8" w:space="8"/>
        </w:pBdr>
        <w:spacing w:after="3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Streaming Tables, Materialized Views y Views: las piezas del pipeline declarativo</w:t>
      </w:r>
    </w:p>
    <w:p>
      <w:pPr>
        <w:pStyle w:val="Heading1"/>
      </w:pPr>
      <w:r>
        <w:t xml:space="preserve">1. Por qué existe SDP: el problema del ETL tradicional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El curso arranca mostrando un ETL “a la antigua” con SQL/spark.read plano: bronze se recrea con CREATE OR REPLACE TABLE leyendo TODOS los archivos cada vez, silver relee TODA la tabla bronze, y una vista gold reejecuta la consulta en cada llamada. Esto tiene 6 problemas concretos: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ocurre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relee todo siempre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spark.read es una lectura estática completa, no incremental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Eficiencia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reprocesa todas las filas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noción de “solo lo nuevo” en una tabla tradicional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Eficiencia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vistas re-ejecutan la query en cada llamada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VIEW no almacena resultado, solo SQL guardado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Calidad de datos requiere código extra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 valida constraints por defecto; hay que escribir WHERE/CASE manuales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Calidad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corridas es un desafío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visibilidad de filas escritas/duplicadas/fallos por archivo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hay UI para explorar o arreglar problemas</w:t>
            </w:r>
          </w:p>
        </w:tc>
        <w:tc>
          <w:tcPr>
            <w:tcW w:type="dxa" w:w="4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= volver al código y a los logs, sin linaje visual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</w:t>
            </w:r>
          </w:p>
        </w:tc>
      </w:tr>
    </w:tbl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¿Y si uso Structured Streaming a mano?  </w:t>
      </w:r>
      <w:r>
        <w:rPr>
          <w:rFonts w:ascii="Arial" w:cs="Arial" w:eastAsia="Arial" w:hAnsi="Arial"/>
          <w:sz w:val="22"/>
          <w:szCs w:val="22"/>
        </w:rPr>
        <w:t xml:space="preserve">Se soluciona la relectura completa (spark.readStream), pero aparecen checkpoints por cada capa, foreachBatch + MERGE manual para upserts, configuración de triggers y schemaLocation, y seguís sin calidad de datos ni UI de monitoreo. SDP resuelve TODO esto de forma declarativa: vos escribís el SELECT, el framework gestiona checkpoints, reintentos, dependencias y el grafo de ejecución.</w:t>
      </w:r>
    </w:p>
    <w:p>
      <w:pPr>
        <w:pStyle w:val="Heading1"/>
      </w:pPr>
      <w:r>
        <w:t xml:space="preserve">2. Los tres tipos de dataset en SDP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Este es el concepto más importante de toda la guía. Un pipeline SDP se construye combinando tres tipos de objetos, cada uno con un propósito distinto: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Table (ST)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 datos de forma incremental: solo lee/transforma lo NUEVO desde la última corrida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y Silver — ingesta y limpieza de datos que crecen con el tiempo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Materialized View (MV)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 (total o incrementalmente) para reflejar el estado ACTUAL de los datos; guarda resultado físico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— agregaciones, joins, queries lentas o muy consultadas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(temporal o permanente)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virtual sin datos físicos, basada en una query del propio pipeline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Pasos intermedios de transformación dentro del mismo pipeline, sin necesidad de persistir</w:t>
            </w:r>
          </w:p>
        </w:tc>
      </w:tr>
    </w:tbl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Regla mental rápida:  </w:t>
      </w:r>
      <w:r>
        <w:rPr>
          <w:rFonts w:ascii="Arial" w:cs="Arial" w:eastAsia="Arial" w:hAnsi="Arial"/>
          <w:sz w:val="22"/>
          <w:szCs w:val="22"/>
        </w:rPr>
        <w:t xml:space="preserve">Streaming Table = “solo lo nuevo, incremental, con checkpointing (Auto Loader por debajo)”. Materialized View = “resultado actual y correcto, con optimizaciones automáticas”. View = “no guarda nada, es solo una consulta con nombre”.</w:t>
      </w:r>
    </w:p>
    <w:p>
      <w:pPr>
        <w:pStyle w:val="Heading1"/>
      </w:pPr>
      <w:r>
        <w:t xml:space="preserve">3. Sintaxis SQL: creando una Streaming Table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Ejemplo real del curso — capa Bronze, ingesta incremental de pedidos en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OR REFRESH STREAMING TABLE sdp_1_bronze.orders_bronze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*,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current_timestamp() AS processing_time,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_metadata.file_name AS source_file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STREAM read_files(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"${source}/orders",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format =&gt; 'JSON'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Puntos clave de esta sintaxis: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 </w:t>
      </w:r>
      <w:r>
        <w:rPr>
          <w:rFonts w:ascii="Arial" w:cs="Arial" w:eastAsia="Arial" w:hAnsi="Arial"/>
          <w:sz w:val="22"/>
          <w:szCs w:val="22"/>
        </w:rPr>
        <w:t xml:space="preserve">en el FROM activa la semántica incremental: solo se leen archivos nuevos (exactly-once, vía Auto Loader por debajo).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_metadata.file_name</w:t>
      </w:r>
      <w:r>
        <w:rPr>
          <w:rFonts w:ascii="Arial" w:cs="Arial" w:eastAsia="Arial" w:hAnsi="Arial"/>
          <w:sz w:val="22"/>
          <w:szCs w:val="22"/>
        </w:rPr>
        <w:t xml:space="preserve"> es una columna automática que identifica el archivo de origen de cada fila — muy útil para trazabilidad.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${source}</w:t>
      </w:r>
      <w:r>
        <w:rPr>
          <w:rFonts w:ascii="Arial" w:cs="Arial" w:eastAsia="Arial" w:hAnsi="Arial"/>
          <w:sz w:val="22"/>
          <w:szCs w:val="22"/>
        </w:rPr>
        <w:t xml:space="preserve"> es un parámetro de configuración del pipeline (se define en Settings), no está hardcodeado en el código.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Encadenando Silver a partir de la Streaming Table de Bronze: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OR REFRESH STREAMING TABLE sdp_2_silver.orders_silver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order_id,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timestamp(order_timestamp) AS order_timestamp,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customer_id,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notifications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STREAM sdp_1_bronze.orders_bronze;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Y Gold como Materialized View (agregación sobre Silver, sin STREAM porque procesa el estado completo):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OR REFRESH MATERIALIZED VIEW sdp_3_gold.gold_orders_by_date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date(order_timestamp) AS order_date,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count(*) AS total_daily_orders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sdp_2_silver.orders_silver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GROUP BY date(order_timestamp);</w:t>
            </w:r>
          </w:p>
        </w:tc>
      </w:tr>
    </w:tbl>
    <w:p>
      <w:pPr>
        <w:pStyle w:val="Heading1"/>
      </w:pPr>
      <w:r>
        <w:t xml:space="preserve">4. El mismo pipeline en Python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SDP usa el módulo pyspark.pipelines (antes import dlt). La equivalencia es directa: decoradores en vez de sentencias CREATE.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pyspark import pipelines as dp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import pyspark.sql.functions as 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@dp.table(name="sdp_1_bronze.orders_bronze_py",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comment="Ingest order JSON files from cloud storage",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table_properties={"quality": "bronze"})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orders_bronze_py():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spark.readStream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.format("cloudFiles")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.option("cloudFiles.format", "json")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.load(f"/orders")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.select("*", F.current_timestamp().alias("processing_time"),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"_metadata.file_name")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@dp.materialized_view(name="sdp_3_gold.gold_orders_by_date_py")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def gold_orders_by_date_py():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dp.read("sdp_2_silver.orders_silver_py")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.groupBy(F.col("order_timestamp").cast("date").alias("order_date"))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.agg(F.count("*").alias("total_daily_orders"))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)</w:t>
            </w:r>
          </w:p>
        </w:tc>
      </w:tr>
    </w:tbl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Nota práctica:  </w:t>
      </w:r>
      <w:r>
        <w:rPr>
          <w:rFonts w:ascii="Arial" w:cs="Arial" w:eastAsia="Arial" w:hAnsi="Arial"/>
          <w:sz w:val="22"/>
          <w:szCs w:val="22"/>
        </w:rPr>
        <w:t xml:space="preserve">El curso incluye ambas versiones (SQL y Python) en carpetas paralelas para cada demo. Salvo que necesites lógica muy compleja (UDFs, ML), SQL es más simple de mantener y es lo recomendado para empezar.</w:t>
      </w:r>
    </w:p>
    <w:p>
      <w:pPr>
        <w:pStyle w:val="Heading1"/>
      </w:pPr>
      <w:r>
        <w:t xml:space="preserve">5. El proyecto del curso: 3 flujos en un solo pipeline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 lo largo del curso se construye un único pipeline con tres flujos que comparten la misma arquitectura bronze/silver/gold: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orders_bronze (Streaming Table)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orders_silver (Streaming Table)</w:t>
            </w:r>
          </w:p>
        </w:tc>
        <w:tc>
          <w:tcPr>
            <w:tcW w:type="dxa" w:w="2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gold_orders_by_date (Materialized View)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status_bronze (Streaming Table)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status_silver (Streaming Table)</w:t>
            </w:r>
          </w:p>
        </w:tc>
        <w:tc>
          <w:tcPr>
            <w:tcW w:type="dxa" w:w="2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full_order_info_gold (MV, join con orders) → cancelled_orders / delivered_orders</w:t>
            </w:r>
          </w:p>
        </w:tc>
      </w:tr>
      <w:t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customers_bronze_raw → customers_bronze_clean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scd_type_1_customers_silver (CDC, ver Guía 4)</w:t>
            </w:r>
          </w:p>
        </w:tc>
        <w:tc>
          <w:tcPr>
            <w:tcW w:type="dxa" w:w="2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6. Cómo crear un pipeline en la interfaz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Hay dos caminos equivalentes en Databricks: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rial" w:cs="Arial" w:eastAsia="Arial" w:hAnsi="Arial"/>
          <w:sz w:val="22"/>
          <w:szCs w:val="22"/>
        </w:rPr>
        <w:t xml:space="preserve">Menú del Workspace: ⋮ (opciones) → Create → ETL Pipeline.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rial" w:cs="Arial" w:eastAsia="Arial" w:hAnsi="Arial"/>
          <w:sz w:val="22"/>
          <w:szCs w:val="22"/>
        </w:rPr>
        <w:t xml:space="preserve">Jobs &amp; Pipelines: botón Create → ETL Pipeline — Build and run an ETL pipeline with SQL and Python.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Ambos te llevan al Lakeflow Pipelines Editor, donde definís: nombre del pipeline, catálogo y esquema por defecto, y el código fuente (archivos .sql o .py) organizados en carpetas.</w:t>
      </w:r>
    </w:p>
    <w:p>
      <w:pPr>
        <w:pStyle w:val="Heading1"/>
      </w:pPr>
      <w:r>
        <w:t xml:space="preserve">7. Buenas prácticas de esta guía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Organizá el código en un archivo por tabla/flujo (orders_pipeline.sql, status_pipeline.sql, etc.) dentro de una carpeta por pipeline — así lo hace el propio curso.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Usá siempre STREAM al leer una Streaming Table como fuente de otra Streaming Table; omitilo solo cuando construís una Materialized View que necesita ver el estado completo (ej. un join agregado).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Parametrizá rutas de origen con variables de configuración del pipeline (${source}) en vez de hardcodear paths — facilita mover el mismo código entre dev/prod.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Preferí Materialized Views para joins y agregaciones: traen optimizaciones de refresco incremental automáticas en Serverless.</w:t>
      </w:r>
    </w:p>
    <w:p>
      <w:pPr>
        <w:pStyle w:val="Heading1"/>
      </w:pPr>
      <w:r>
        <w:t xml:space="preserve">8. Qué sigue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En la Guía 3 vemos cómo aplicar reglas de calidad de datos (expectations), documentar objetos con comentarios y TBLPROPERTIES, y llevar el pipeline a producción con scheduling y monitoreo vía event log.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ARGOS / Formación Databricks — Felipe Carballo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Databricks Data Engineer — Guía 2 de 5: Spark Declarative Pipelines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2026-08-21T20:28:44.552Z</dcterms:created>
  <dcterms:modified xsi:type="dcterms:W3CDTF">2026-08-21T20:28:44.552Z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