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001" w:rsidRDefault="008F7E36">
      <w:r>
        <w:t>LP Contabilidad</w:t>
      </w:r>
    </w:p>
    <w:p w:rsidR="008F7E36" w:rsidRDefault="008F7E36"/>
    <w:p w:rsidR="008F7E36" w:rsidRPr="0090168B" w:rsidRDefault="008F7E36">
      <w:pPr>
        <w:rPr>
          <w:b/>
          <w:bCs/>
          <w:u w:val="single"/>
        </w:rPr>
      </w:pPr>
      <w:r w:rsidRPr="0090168B">
        <w:rPr>
          <w:b/>
          <w:bCs/>
          <w:u w:val="single"/>
        </w:rPr>
        <w:t>Tema 1</w:t>
      </w:r>
    </w:p>
    <w:p w:rsidR="008F7E36" w:rsidRDefault="008F7E36">
      <w:r>
        <w:t>Contribuyente Art. 14 D3</w:t>
      </w:r>
    </w:p>
    <w:p w:rsidR="008F7E36" w:rsidRDefault="008F7E36"/>
    <w:p w:rsidR="008F7E36" w:rsidRDefault="008F7E36">
      <w:r>
        <w:t xml:space="preserve">Este </w:t>
      </w:r>
      <w:proofErr w:type="spellStart"/>
      <w:r>
        <w:t>item</w:t>
      </w:r>
      <w:proofErr w:type="spellEnd"/>
      <w:r>
        <w:t xml:space="preserve"> “Ingreso Diferido incrementado….” Señala que para AT 2021 es para 14D8</w:t>
      </w:r>
    </w:p>
    <w:p w:rsidR="008F7E36" w:rsidRDefault="008F7E36">
      <w:r>
        <w:rPr>
          <w:noProof/>
          <w:lang w:eastAsia="es-CL"/>
        </w:rPr>
        <w:drawing>
          <wp:inline distT="0" distB="0" distL="0" distR="0">
            <wp:extent cx="5943600" cy="2787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36" w:rsidRDefault="008F7E36"/>
    <w:p w:rsidR="008F7E36" w:rsidRDefault="008F7E36">
      <w:r>
        <w:t>Significa que para AT 2022 o Año comercial 2021 debe ser para todo</w:t>
      </w:r>
    </w:p>
    <w:p w:rsidR="008F7E36" w:rsidRDefault="008F7E36">
      <w:r>
        <w:t>Pero en estos momentos no lo muestra</w:t>
      </w:r>
      <w:r w:rsidR="009C0F3D">
        <w:t xml:space="preserve"> para el AC 2021</w:t>
      </w:r>
    </w:p>
    <w:p w:rsidR="008F7E36" w:rsidRDefault="008F7E36"/>
    <w:p w:rsidR="008F7E36" w:rsidRDefault="00E74289">
      <w:r>
        <w:rPr>
          <w:noProof/>
        </w:rPr>
        <w:pict>
          <v:rect id="Rectángulo 3" o:spid="_x0000_s1026" style="position:absolute;margin-left:358.75pt;margin-top:25.3pt;width:58.85pt;height:30.0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" filled="f" strokecolor="red" strokeweight="3pt"/>
        </w:pict>
      </w:r>
      <w:r w:rsidR="008F7E36">
        <w:rPr>
          <w:noProof/>
          <w:lang w:eastAsia="es-CL"/>
        </w:rPr>
        <w:drawing>
          <wp:inline distT="0" distB="0" distL="0" distR="0">
            <wp:extent cx="5943600" cy="4937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1E" w:rsidRPr="0037012F" w:rsidRDefault="00AC601E">
      <w:pPr>
        <w:rPr>
          <w:b/>
          <w:color w:val="0070C0"/>
        </w:rPr>
      </w:pPr>
      <w:r w:rsidRPr="0037012F">
        <w:rPr>
          <w:b/>
          <w:color w:val="0070C0"/>
        </w:rPr>
        <w:lastRenderedPageBreak/>
        <w:t xml:space="preserve">FW: a </w:t>
      </w:r>
      <w:proofErr w:type="gramStart"/>
      <w:r w:rsidRPr="0037012F">
        <w:rPr>
          <w:b/>
          <w:color w:val="0070C0"/>
        </w:rPr>
        <w:t>mi</w:t>
      </w:r>
      <w:proofErr w:type="gramEnd"/>
      <w:r w:rsidRPr="0037012F">
        <w:rPr>
          <w:b/>
          <w:color w:val="0070C0"/>
        </w:rPr>
        <w:t xml:space="preserve"> si me lo muestra. </w:t>
      </w:r>
      <w:r w:rsidR="0037012F">
        <w:rPr>
          <w:b/>
          <w:color w:val="0070C0"/>
        </w:rPr>
        <w:t>Favor p</w:t>
      </w:r>
      <w:r w:rsidRPr="0037012F">
        <w:rPr>
          <w:b/>
          <w:color w:val="0070C0"/>
        </w:rPr>
        <w:t>robar de nuevo</w:t>
      </w:r>
    </w:p>
    <w:p w:rsidR="00AC601E" w:rsidRDefault="00AC601E">
      <w:r>
        <w:rPr>
          <w:noProof/>
          <w:lang w:eastAsia="es-CL"/>
        </w:rPr>
        <w:drawing>
          <wp:inline distT="0" distB="0" distL="0" distR="0">
            <wp:extent cx="5943600" cy="23280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1E" w:rsidRDefault="00AC601E"/>
    <w:p w:rsidR="00AC601E" w:rsidRDefault="00AC601E"/>
    <w:p w:rsidR="00AC601E" w:rsidRDefault="00AC601E"/>
    <w:p w:rsidR="00345C1F" w:rsidRDefault="00345C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3E18AB" w:rsidRPr="0090168B" w:rsidRDefault="003E18AB" w:rsidP="003E18AB">
      <w:pPr>
        <w:rPr>
          <w:b/>
          <w:bCs/>
          <w:u w:val="single"/>
        </w:rPr>
      </w:pPr>
      <w:r w:rsidRPr="0090168B">
        <w:rPr>
          <w:b/>
          <w:bCs/>
          <w:u w:val="single"/>
        </w:rPr>
        <w:lastRenderedPageBreak/>
        <w:t xml:space="preserve">Tema </w:t>
      </w:r>
      <w:r>
        <w:rPr>
          <w:b/>
          <w:bCs/>
          <w:u w:val="single"/>
        </w:rPr>
        <w:t>2</w:t>
      </w:r>
    </w:p>
    <w:p w:rsidR="003E18AB" w:rsidRDefault="003E18AB" w:rsidP="003E18AB">
      <w:r>
        <w:t>Contribuyente Art. 14 D8</w:t>
      </w:r>
    </w:p>
    <w:p w:rsidR="003E18AB" w:rsidRDefault="003E18AB">
      <w:r>
        <w:t xml:space="preserve">No muestra </w:t>
      </w:r>
      <w:proofErr w:type="spellStart"/>
      <w:r>
        <w:t>item</w:t>
      </w:r>
      <w:proofErr w:type="spellEnd"/>
      <w:r>
        <w:t xml:space="preserve"> “Monto Liquido Percibido”</w:t>
      </w:r>
    </w:p>
    <w:p w:rsidR="003E18AB" w:rsidRDefault="00E74289">
      <w:r>
        <w:rPr>
          <w:noProof/>
        </w:rPr>
        <w:pict>
          <v:rect id="Rectángulo 5" o:spid="_x0000_s1029" style="position:absolute;margin-left:57.85pt;margin-top:270.4pt;width:385.4pt;height:11.6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" filled="f" strokecolor="red" strokeweight="3pt"/>
        </w:pict>
      </w:r>
      <w:r w:rsidR="003E18AB">
        <w:rPr>
          <w:noProof/>
          <w:lang w:eastAsia="es-CL"/>
        </w:rPr>
        <w:drawing>
          <wp:inline distT="0" distB="0" distL="0" distR="0">
            <wp:extent cx="5943600" cy="3764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AB" w:rsidRDefault="003E18AB"/>
    <w:p w:rsidR="003E18AB" w:rsidRDefault="009C0F3D">
      <w:r>
        <w:t>A pesar de que se encuentra configurado</w:t>
      </w:r>
    </w:p>
    <w:p w:rsidR="009C0F3D" w:rsidRDefault="009C0F3D"/>
    <w:p w:rsidR="00345C1F" w:rsidRDefault="00345C1F" w:rsidP="00345C1F">
      <w:pPr>
        <w:rPr>
          <w:b/>
          <w:color w:val="0070C0"/>
        </w:rPr>
      </w:pPr>
      <w:r w:rsidRPr="007E3CB7">
        <w:rPr>
          <w:b/>
          <w:color w:val="0070C0"/>
        </w:rPr>
        <w:t>FW: debería estar. Favor probar de nuevo</w:t>
      </w:r>
    </w:p>
    <w:p w:rsidR="003E18AB" w:rsidRDefault="003E18AB"/>
    <w:p w:rsidR="003E18AB" w:rsidRDefault="003E18AB"/>
    <w:p w:rsidR="003E18AB" w:rsidRDefault="003E18AB"/>
    <w:p w:rsidR="003E18AB" w:rsidRDefault="003E18AB"/>
    <w:p w:rsidR="003E18AB" w:rsidRDefault="003E18AB"/>
    <w:p w:rsidR="003E18AB" w:rsidRDefault="003E18AB"/>
    <w:p w:rsidR="009C0F3D" w:rsidRDefault="009C0F3D"/>
    <w:p w:rsidR="003E18AB" w:rsidRDefault="003E18AB"/>
    <w:p w:rsidR="005E6CC6" w:rsidRPr="0090168B" w:rsidRDefault="005E6CC6" w:rsidP="005E6CC6">
      <w:pPr>
        <w:rPr>
          <w:b/>
          <w:bCs/>
          <w:u w:val="single"/>
        </w:rPr>
      </w:pPr>
      <w:r w:rsidRPr="0090168B">
        <w:rPr>
          <w:b/>
          <w:bCs/>
          <w:u w:val="single"/>
        </w:rPr>
        <w:lastRenderedPageBreak/>
        <w:t xml:space="preserve">Tema </w:t>
      </w:r>
      <w:r>
        <w:rPr>
          <w:b/>
          <w:bCs/>
          <w:u w:val="single"/>
        </w:rPr>
        <w:t>3</w:t>
      </w:r>
    </w:p>
    <w:p w:rsidR="005E6CC6" w:rsidRDefault="005E6CC6" w:rsidP="005E6CC6">
      <w:r>
        <w:t>Contribuyente Art. 14 D3 Y D8</w:t>
      </w:r>
    </w:p>
    <w:p w:rsidR="005E6CC6" w:rsidRDefault="005E6CC6" w:rsidP="005E6CC6">
      <w:r>
        <w:t xml:space="preserve">No muestra </w:t>
      </w:r>
      <w:proofErr w:type="spellStart"/>
      <w:r>
        <w:t>item</w:t>
      </w:r>
      <w:proofErr w:type="spellEnd"/>
      <w:r>
        <w:t xml:space="preserve"> “Crédito 33 bis” </w:t>
      </w:r>
    </w:p>
    <w:p w:rsidR="003E18AB" w:rsidRDefault="003E18AB"/>
    <w:p w:rsidR="003E18AB" w:rsidRDefault="00E74289">
      <w:r>
        <w:rPr>
          <w:noProof/>
        </w:rPr>
        <w:pict>
          <v:rect id="Rectángulo 8" o:spid="_x0000_s1028" style="position:absolute;margin-left:70.75pt;margin-top:292.05pt;width:385.4pt;height:11.6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" filled="f" strokecolor="red" strokeweight="3pt"/>
        </w:pict>
      </w:r>
      <w:r w:rsidR="005E6CC6">
        <w:rPr>
          <w:noProof/>
          <w:lang w:eastAsia="es-CL"/>
        </w:rPr>
        <w:drawing>
          <wp:inline distT="0" distB="0" distL="0" distR="0">
            <wp:extent cx="5943600" cy="41497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AB" w:rsidRDefault="003E18AB"/>
    <w:p w:rsidR="003E18AB" w:rsidRDefault="00E74289">
      <w:r>
        <w:rPr>
          <w:noProof/>
        </w:rPr>
        <w:pict>
          <v:rect id="Rectángulo 9" o:spid="_x0000_s1027" style="position:absolute;margin-left:380.3pt;margin-top:43.85pt;width:45.45pt;height:49.8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" filled="f" strokecolor="red" strokeweight="3pt"/>
        </w:pict>
      </w:r>
      <w:r w:rsidR="005E6CC6">
        <w:rPr>
          <w:noProof/>
          <w:lang w:eastAsia="es-CL"/>
        </w:rPr>
        <w:drawing>
          <wp:inline distT="0" distB="0" distL="0" distR="0">
            <wp:extent cx="5943600" cy="18834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FE" w:rsidRDefault="00C170FE"/>
    <w:p w:rsidR="00C170FE" w:rsidRDefault="007E3CB7">
      <w:r>
        <w:t>FW: de acuerdo a lo indicado en las especificaciones  I12:</w:t>
      </w:r>
    </w:p>
    <w:p w:rsidR="007E3CB7" w:rsidRDefault="007E3CB7"/>
    <w:tbl>
      <w:tblPr>
        <w:tblW w:w="14860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1228"/>
        <w:gridCol w:w="1228"/>
        <w:gridCol w:w="1236"/>
        <w:gridCol w:w="1236"/>
        <w:gridCol w:w="1236"/>
        <w:gridCol w:w="1856"/>
        <w:gridCol w:w="1236"/>
        <w:gridCol w:w="1236"/>
        <w:gridCol w:w="1236"/>
        <w:gridCol w:w="1236"/>
        <w:gridCol w:w="1896"/>
      </w:tblGrid>
      <w:tr w:rsidR="007E3CB7" w:rsidRPr="007E3CB7" w:rsidTr="007E3CB7">
        <w:trPr>
          <w:trHeight w:val="300"/>
        </w:trPr>
        <w:tc>
          <w:tcPr>
            <w:tcW w:w="24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El siguiente </w:t>
            </w:r>
            <w:proofErr w:type="spellStart"/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3CB7" w:rsidRPr="007E3CB7" w:rsidTr="007E3CB7">
        <w:trPr>
          <w:trHeight w:val="300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4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Crédito art. 33 Bis LIR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3CB7" w:rsidRPr="007E3CB7" w:rsidTr="007E3CB7">
        <w:trPr>
          <w:trHeight w:val="300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3CB7" w:rsidRPr="007E3CB7" w:rsidTr="007E3CB7">
        <w:trPr>
          <w:trHeight w:val="300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0508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Debera</w:t>
            </w:r>
            <w:proofErr w:type="spellEnd"/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cumplir el mismo requisito que Crédito sobre Activos Fijos Adquiridos y pagados en el ejercicio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3CB7" w:rsidRPr="007E3CB7" w:rsidTr="007E3CB7">
        <w:trPr>
          <w:trHeight w:val="300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3CB7" w:rsidRPr="007E3CB7" w:rsidTr="007E3CB7">
        <w:trPr>
          <w:trHeight w:val="300"/>
        </w:trPr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7E3CB7" w:rsidRPr="007E3CB7" w:rsidRDefault="007E3CB7" w:rsidP="007E3C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7E3CB7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</w:tbl>
    <w:p w:rsidR="007E3CB7" w:rsidRDefault="007E3CB7">
      <w:r>
        <w:rPr>
          <w:noProof/>
          <w:lang w:eastAsia="es-CL"/>
        </w:rPr>
        <w:drawing>
          <wp:inline distT="0" distB="0" distL="0" distR="0">
            <wp:extent cx="5943600" cy="2946587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CB7" w:rsidRPr="00C7404A" w:rsidRDefault="00C7404A">
      <w:pPr>
        <w:rPr>
          <w:b/>
          <w:color w:val="0070C0"/>
        </w:rPr>
      </w:pPr>
      <w:r w:rsidRPr="00C7404A">
        <w:rPr>
          <w:b/>
          <w:color w:val="0070C0"/>
        </w:rPr>
        <w:t>Que corresponde al Ajuste de Agregados “Pagos por compras de DS, acciones, cuotas de fondos u otro capital mobiliario”</w:t>
      </w:r>
    </w:p>
    <w:p w:rsidR="007E3CB7" w:rsidRDefault="007E3CB7">
      <w:pPr>
        <w:rPr>
          <w:b/>
          <w:color w:val="0070C0"/>
        </w:rPr>
      </w:pPr>
      <w:r w:rsidRPr="007E3CB7">
        <w:rPr>
          <w:b/>
          <w:color w:val="0070C0"/>
        </w:rPr>
        <w:t>Y eso es lo que se hace</w:t>
      </w:r>
    </w:p>
    <w:p w:rsidR="00345C1F" w:rsidRDefault="00345C1F">
      <w:pPr>
        <w:rPr>
          <w:b/>
          <w:color w:val="0070C0"/>
        </w:rPr>
      </w:pPr>
    </w:p>
    <w:p w:rsidR="00345C1F" w:rsidRPr="007E3CB7" w:rsidRDefault="00345C1F">
      <w:pPr>
        <w:rPr>
          <w:b/>
          <w:color w:val="0070C0"/>
        </w:rPr>
      </w:pPr>
      <w:r>
        <w:rPr>
          <w:b/>
          <w:color w:val="0070C0"/>
        </w:rPr>
        <w:t>Cambio de especificación</w:t>
      </w:r>
      <w:proofErr w:type="gramStart"/>
      <w:r>
        <w:rPr>
          <w:b/>
          <w:color w:val="0070C0"/>
        </w:rPr>
        <w:t>?</w:t>
      </w:r>
      <w:proofErr w:type="gramEnd"/>
    </w:p>
    <w:p w:rsidR="00345C1F" w:rsidRDefault="00345C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C170FE" w:rsidRPr="0090168B" w:rsidRDefault="00C170FE" w:rsidP="00C170FE">
      <w:pPr>
        <w:rPr>
          <w:b/>
          <w:bCs/>
          <w:u w:val="single"/>
        </w:rPr>
      </w:pPr>
      <w:r w:rsidRPr="0090168B">
        <w:rPr>
          <w:b/>
          <w:bCs/>
          <w:u w:val="single"/>
        </w:rPr>
        <w:lastRenderedPageBreak/>
        <w:t xml:space="preserve">Tema </w:t>
      </w:r>
      <w:r>
        <w:rPr>
          <w:b/>
          <w:bCs/>
          <w:u w:val="single"/>
        </w:rPr>
        <w:t>3</w:t>
      </w:r>
    </w:p>
    <w:p w:rsidR="00C170FE" w:rsidRDefault="00C170FE" w:rsidP="00C170FE">
      <w:r>
        <w:t>Contribuyente Art. 14 D3 Y D8</w:t>
      </w:r>
    </w:p>
    <w:p w:rsidR="00C170FE" w:rsidRDefault="00C170FE" w:rsidP="00C170FE">
      <w:r>
        <w:t>No muestra dentro de los “Ajuste 14DN°3 y 8 LIR” el código 1140</w:t>
      </w:r>
    </w:p>
    <w:p w:rsidR="00C170FE" w:rsidRDefault="00C170FE" w:rsidP="00C170FE">
      <w:r>
        <w:rPr>
          <w:noProof/>
          <w:lang w:eastAsia="es-CL"/>
        </w:rPr>
        <w:drawing>
          <wp:inline distT="0" distB="0" distL="0" distR="0">
            <wp:extent cx="5943600" cy="45104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FE" w:rsidRDefault="00C170FE" w:rsidP="00C170FE">
      <w:r>
        <w:t>Según lo que se solicita en Requerimiento</w:t>
      </w:r>
    </w:p>
    <w:p w:rsidR="00C170FE" w:rsidRDefault="00C170FE" w:rsidP="00C170FE">
      <w:r>
        <w:rPr>
          <w:noProof/>
          <w:lang w:eastAsia="es-CL"/>
        </w:rPr>
        <w:drawing>
          <wp:inline distT="0" distB="0" distL="0" distR="0">
            <wp:extent cx="3784821" cy="1776359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192" cy="17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FE" w:rsidRDefault="00C170FE"/>
    <w:p w:rsidR="00C170FE" w:rsidRPr="00345C1F" w:rsidRDefault="00345C1F">
      <w:pPr>
        <w:rPr>
          <w:b/>
          <w:color w:val="0070C0"/>
        </w:rPr>
      </w:pPr>
      <w:r w:rsidRPr="00345C1F">
        <w:rPr>
          <w:b/>
          <w:color w:val="0070C0"/>
        </w:rPr>
        <w:t>FW: Solucionado</w:t>
      </w:r>
    </w:p>
    <w:p w:rsidR="009C0F3D" w:rsidRPr="0090168B" w:rsidRDefault="009C0F3D" w:rsidP="009C0F3D">
      <w:pPr>
        <w:rPr>
          <w:b/>
          <w:bCs/>
          <w:u w:val="single"/>
        </w:rPr>
      </w:pPr>
      <w:r w:rsidRPr="0090168B">
        <w:rPr>
          <w:b/>
          <w:bCs/>
          <w:u w:val="single"/>
        </w:rPr>
        <w:lastRenderedPageBreak/>
        <w:t xml:space="preserve">Tema </w:t>
      </w:r>
      <w:r>
        <w:rPr>
          <w:b/>
          <w:bCs/>
          <w:u w:val="single"/>
        </w:rPr>
        <w:t>4</w:t>
      </w:r>
    </w:p>
    <w:p w:rsidR="009C0F3D" w:rsidRDefault="009C0F3D" w:rsidP="009C0F3D">
      <w:r>
        <w:t>Contribuyente Art. 14 D3 Y D8</w:t>
      </w:r>
    </w:p>
    <w:p w:rsidR="00345C1F" w:rsidRDefault="009C0F3D" w:rsidP="009C0F3D">
      <w:r>
        <w:t>No muestra “Otras Deducciones RLI”</w:t>
      </w:r>
    </w:p>
    <w:p w:rsidR="00C170FE" w:rsidRDefault="009C0F3D">
      <w:r>
        <w:rPr>
          <w:noProof/>
          <w:lang w:eastAsia="es-CL"/>
        </w:rPr>
        <w:drawing>
          <wp:inline distT="0" distB="0" distL="0" distR="0">
            <wp:extent cx="5943600" cy="5266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FE" w:rsidRDefault="00C170FE"/>
    <w:p w:rsidR="00C170FE" w:rsidRPr="00FC6CCB" w:rsidRDefault="00FC6CCB">
      <w:pPr>
        <w:rPr>
          <w:b/>
          <w:color w:val="0070C0"/>
        </w:rPr>
      </w:pPr>
      <w:r w:rsidRPr="00FC6CCB">
        <w:rPr>
          <w:b/>
          <w:color w:val="0070C0"/>
        </w:rPr>
        <w:t>FW: lo revisé y debería aparecer. Favor probar de nuevo</w:t>
      </w:r>
    </w:p>
    <w:p w:rsidR="003E18AB" w:rsidRDefault="003E18AB"/>
    <w:sectPr w:rsidR="003E18AB" w:rsidSect="00582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4"/>
  <w:proofState w:spelling="clean" w:grammar="clean"/>
  <w:defaultTabStop w:val="708"/>
  <w:hyphenationZone w:val="425"/>
  <w:characterSpacingControl w:val="doNotCompress"/>
  <w:compat/>
  <w:rsids>
    <w:rsidRoot w:val="008F7E36"/>
    <w:rsid w:val="00345C1F"/>
    <w:rsid w:val="0037012F"/>
    <w:rsid w:val="003E18AB"/>
    <w:rsid w:val="0058247D"/>
    <w:rsid w:val="005E6CC6"/>
    <w:rsid w:val="007E3CB7"/>
    <w:rsid w:val="008F7E36"/>
    <w:rsid w:val="0090168B"/>
    <w:rsid w:val="009C0F3D"/>
    <w:rsid w:val="00AC601E"/>
    <w:rsid w:val="00C170FE"/>
    <w:rsid w:val="00C7404A"/>
    <w:rsid w:val="00E12001"/>
    <w:rsid w:val="00E74289"/>
    <w:rsid w:val="00FC6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0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0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207</Words>
  <Characters>1144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Morales, Victor (LatAm)</dc:creator>
  <cp:keywords/>
  <dc:description/>
  <cp:lastModifiedBy>Franca Oppici</cp:lastModifiedBy>
  <cp:revision>7</cp:revision>
  <dcterms:created xsi:type="dcterms:W3CDTF">2021-01-27T20:12:00Z</dcterms:created>
  <dcterms:modified xsi:type="dcterms:W3CDTF">2021-01-28T21:57:00Z</dcterms:modified>
</cp:coreProperties>
</file>