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044" w:rsidRPr="0029177A" w:rsidRDefault="00226AC2">
      <w:pPr>
        <w:rPr>
          <w:rFonts w:ascii="Arial" w:hAnsi="Arial" w:cs="Arial"/>
          <w:b/>
          <w:sz w:val="32"/>
          <w:szCs w:val="32"/>
          <w:u w:val="single"/>
          <w:lang w:val="es-MX"/>
        </w:rPr>
      </w:pPr>
      <w:r w:rsidRPr="0029177A">
        <w:rPr>
          <w:rFonts w:ascii="Arial" w:hAnsi="Arial" w:cs="Arial"/>
          <w:b/>
          <w:sz w:val="32"/>
          <w:szCs w:val="32"/>
          <w:lang w:val="es-MX"/>
        </w:rPr>
        <w:t>3.</w:t>
      </w:r>
      <w:r w:rsidRPr="0029177A">
        <w:rPr>
          <w:rFonts w:ascii="Arial" w:hAnsi="Arial" w:cs="Arial"/>
          <w:b/>
          <w:sz w:val="32"/>
          <w:szCs w:val="32"/>
          <w:u w:val="single"/>
          <w:lang w:val="es-MX"/>
        </w:rPr>
        <w:t xml:space="preserve"> Menú</w:t>
      </w:r>
      <w:r w:rsidR="00B1559F" w:rsidRPr="0029177A">
        <w:rPr>
          <w:rFonts w:ascii="Arial" w:hAnsi="Arial" w:cs="Arial"/>
          <w:b/>
          <w:sz w:val="32"/>
          <w:szCs w:val="32"/>
          <w:u w:val="single"/>
          <w:lang w:val="es-MX"/>
        </w:rPr>
        <w:t xml:space="preserve"> definiciones</w:t>
      </w:r>
      <w:r w:rsidR="000825A7" w:rsidRPr="0029177A">
        <w:rPr>
          <w:rFonts w:ascii="Arial" w:hAnsi="Arial" w:cs="Arial"/>
          <w:b/>
          <w:sz w:val="32"/>
          <w:szCs w:val="32"/>
          <w:u w:val="single"/>
          <w:lang w:val="es-MX"/>
        </w:rPr>
        <w:t>.</w:t>
      </w:r>
    </w:p>
    <w:p w:rsidR="00B1559F" w:rsidRPr="000825A7" w:rsidRDefault="00B1559F">
      <w:pPr>
        <w:rPr>
          <w:rFonts w:ascii="Arial" w:hAnsi="Arial" w:cs="Arial"/>
          <w:sz w:val="20"/>
          <w:szCs w:val="20"/>
          <w:lang w:val="es-MX"/>
        </w:rPr>
      </w:pPr>
    </w:p>
    <w:p w:rsidR="0079299C" w:rsidRPr="000825A7" w:rsidRDefault="00EA06BD" w:rsidP="000825A7">
      <w:pPr>
        <w:ind w:firstLine="720"/>
        <w:rPr>
          <w:rFonts w:ascii="Arial" w:hAnsi="Arial" w:cs="Arial"/>
          <w:sz w:val="20"/>
          <w:szCs w:val="20"/>
          <w:lang w:val="es-MX"/>
        </w:rPr>
      </w:pPr>
      <w:r w:rsidRPr="00226AC2">
        <w:rPr>
          <w:rFonts w:ascii="Arial" w:hAnsi="Arial" w:cs="Arial"/>
          <w:b/>
          <w:sz w:val="24"/>
          <w:szCs w:val="24"/>
          <w:lang w:val="es-MX"/>
        </w:rPr>
        <w:t>3</w:t>
      </w:r>
      <w:r w:rsidR="000825A7" w:rsidRPr="00226AC2">
        <w:rPr>
          <w:rFonts w:ascii="Arial" w:hAnsi="Arial" w:cs="Arial"/>
          <w:b/>
          <w:sz w:val="24"/>
          <w:szCs w:val="24"/>
          <w:lang w:val="es-MX"/>
        </w:rPr>
        <w:t>.1</w:t>
      </w:r>
      <w:r w:rsidR="000825A7">
        <w:rPr>
          <w:rFonts w:ascii="Arial" w:hAnsi="Arial" w:cs="Arial"/>
          <w:sz w:val="20"/>
          <w:szCs w:val="20"/>
          <w:lang w:val="es-MX"/>
        </w:rPr>
        <w:t xml:space="preserve">. </w:t>
      </w:r>
      <w:r w:rsidR="00B1559F" w:rsidRPr="000825A7">
        <w:rPr>
          <w:rFonts w:ascii="Arial" w:hAnsi="Arial" w:cs="Arial"/>
          <w:b/>
          <w:sz w:val="24"/>
          <w:szCs w:val="24"/>
          <w:lang w:val="es-MX"/>
        </w:rPr>
        <w:t>Plan de cuenta</w:t>
      </w:r>
      <w:r w:rsidR="00B1559F" w:rsidRPr="000825A7">
        <w:rPr>
          <w:rFonts w:ascii="Arial" w:hAnsi="Arial" w:cs="Arial"/>
          <w:sz w:val="20"/>
          <w:szCs w:val="20"/>
          <w:lang w:val="es-MX"/>
        </w:rPr>
        <w:t xml:space="preserve">: si usted ha seleccionado unos </w:t>
      </w:r>
      <w:r w:rsidR="00C1518F" w:rsidRPr="000825A7">
        <w:rPr>
          <w:rFonts w:ascii="Arial" w:hAnsi="Arial" w:cs="Arial"/>
          <w:sz w:val="20"/>
          <w:szCs w:val="20"/>
          <w:lang w:val="es-MX"/>
        </w:rPr>
        <w:t>del</w:t>
      </w:r>
      <w:r w:rsidR="00B1559F" w:rsidRPr="000825A7">
        <w:rPr>
          <w:rFonts w:ascii="Arial" w:hAnsi="Arial" w:cs="Arial"/>
          <w:sz w:val="20"/>
          <w:szCs w:val="20"/>
          <w:lang w:val="es-MX"/>
        </w:rPr>
        <w:t xml:space="preserve"> plan de cuentas predefinidos, o ha agregado un plan de cuentas propio puede modificar, eliminar, o agregar nuevas cuentas  a s</w:t>
      </w:r>
      <w:r w:rsidR="0079299C" w:rsidRPr="000825A7">
        <w:rPr>
          <w:rFonts w:ascii="Arial" w:hAnsi="Arial" w:cs="Arial"/>
          <w:sz w:val="20"/>
          <w:szCs w:val="20"/>
          <w:lang w:val="es-MX"/>
        </w:rPr>
        <w:t>u plan en el momento que desee.</w:t>
      </w:r>
    </w:p>
    <w:p w:rsidR="0079299C" w:rsidRPr="000825A7" w:rsidRDefault="0079299C">
      <w:pPr>
        <w:rPr>
          <w:rFonts w:ascii="Arial" w:hAnsi="Arial" w:cs="Arial"/>
          <w:sz w:val="20"/>
          <w:szCs w:val="20"/>
          <w:lang w:val="es-MX"/>
        </w:rPr>
      </w:pPr>
      <w:r w:rsidRPr="000825A7">
        <w:rPr>
          <w:rFonts w:ascii="Arial" w:hAnsi="Arial" w:cs="Arial"/>
          <w:sz w:val="20"/>
          <w:szCs w:val="20"/>
          <w:lang w:val="es-MX"/>
        </w:rPr>
        <w:t>E</w:t>
      </w:r>
      <w:r w:rsidR="00B1559F" w:rsidRPr="000825A7">
        <w:rPr>
          <w:rFonts w:ascii="Arial" w:hAnsi="Arial" w:cs="Arial"/>
          <w:sz w:val="20"/>
          <w:szCs w:val="20"/>
          <w:lang w:val="es-MX"/>
        </w:rPr>
        <w:t xml:space="preserve">n caso de eliminar una cuenta este proceso se hará sin problema alguno mientras que no tenga ningún </w:t>
      </w:r>
      <w:r w:rsidRPr="000825A7">
        <w:rPr>
          <w:rFonts w:ascii="Arial" w:hAnsi="Arial" w:cs="Arial"/>
          <w:sz w:val="20"/>
          <w:szCs w:val="20"/>
          <w:lang w:val="es-MX"/>
        </w:rPr>
        <w:t>documento</w:t>
      </w:r>
      <w:r w:rsidR="00B1559F" w:rsidRPr="000825A7">
        <w:rPr>
          <w:rFonts w:ascii="Arial" w:hAnsi="Arial" w:cs="Arial"/>
          <w:sz w:val="20"/>
          <w:szCs w:val="20"/>
          <w:lang w:val="es-MX"/>
        </w:rPr>
        <w:t xml:space="preserve"> asociado a </w:t>
      </w:r>
      <w:r w:rsidRPr="000825A7">
        <w:rPr>
          <w:rFonts w:ascii="Arial" w:hAnsi="Arial" w:cs="Arial"/>
          <w:sz w:val="20"/>
          <w:szCs w:val="20"/>
          <w:lang w:val="es-MX"/>
        </w:rPr>
        <w:t>la cuenta que deseamos eliminar.</w:t>
      </w:r>
    </w:p>
    <w:p w:rsidR="00B1559F" w:rsidRPr="000825A7" w:rsidRDefault="0079299C">
      <w:pPr>
        <w:rPr>
          <w:rFonts w:ascii="Arial" w:hAnsi="Arial" w:cs="Arial"/>
          <w:sz w:val="20"/>
          <w:szCs w:val="20"/>
          <w:lang w:val="es-MX"/>
        </w:rPr>
      </w:pPr>
      <w:r w:rsidRPr="000825A7">
        <w:rPr>
          <w:rFonts w:ascii="Arial" w:hAnsi="Arial" w:cs="Arial"/>
          <w:sz w:val="20"/>
          <w:szCs w:val="20"/>
          <w:lang w:val="es-MX"/>
        </w:rPr>
        <w:t>S</w:t>
      </w:r>
      <w:r w:rsidR="00B1559F" w:rsidRPr="000825A7">
        <w:rPr>
          <w:rFonts w:ascii="Arial" w:hAnsi="Arial" w:cs="Arial"/>
          <w:sz w:val="20"/>
          <w:szCs w:val="20"/>
          <w:lang w:val="es-MX"/>
        </w:rPr>
        <w:t xml:space="preserve">i desea crear una nueva cuenta lo importante es entregarle los atributos correspondientes a la nueva cuenta agregada  </w:t>
      </w:r>
    </w:p>
    <w:p w:rsidR="00B1559F" w:rsidRPr="00A76E9E" w:rsidRDefault="00B1559F">
      <w:pPr>
        <w:rPr>
          <w:rFonts w:ascii="Arial" w:hAnsi="Arial" w:cs="Arial"/>
          <w:sz w:val="20"/>
          <w:szCs w:val="20"/>
          <w:lang w:val="es-MX"/>
        </w:rPr>
      </w:pPr>
    </w:p>
    <w:p w:rsidR="00B1559F" w:rsidRDefault="00A76E9E">
      <w:pPr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00F3CBA6" wp14:editId="78454B01">
            <wp:extent cx="5612130" cy="403034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9E" w:rsidRDefault="00A76E9E">
      <w:pPr>
        <w:rPr>
          <w:rFonts w:ascii="Arial" w:hAnsi="Arial" w:cs="Arial"/>
          <w:sz w:val="20"/>
          <w:szCs w:val="20"/>
          <w:lang w:val="es-MX"/>
        </w:rPr>
      </w:pPr>
    </w:p>
    <w:p w:rsidR="00814B14" w:rsidRDefault="00814B14">
      <w:pPr>
        <w:rPr>
          <w:rFonts w:ascii="Arial" w:hAnsi="Arial" w:cs="Arial"/>
          <w:sz w:val="20"/>
          <w:szCs w:val="20"/>
          <w:lang w:val="es-MX"/>
        </w:rPr>
      </w:pPr>
    </w:p>
    <w:p w:rsidR="00814B14" w:rsidRDefault="00814B14">
      <w:pPr>
        <w:rPr>
          <w:rFonts w:ascii="Arial" w:hAnsi="Arial" w:cs="Arial"/>
          <w:sz w:val="20"/>
          <w:szCs w:val="20"/>
          <w:lang w:val="es-MX"/>
        </w:rPr>
      </w:pPr>
    </w:p>
    <w:p w:rsidR="00814B14" w:rsidRDefault="00814B14">
      <w:pPr>
        <w:rPr>
          <w:rFonts w:ascii="Arial" w:hAnsi="Arial" w:cs="Arial"/>
          <w:sz w:val="20"/>
          <w:szCs w:val="20"/>
          <w:lang w:val="es-MX"/>
        </w:rPr>
      </w:pPr>
    </w:p>
    <w:p w:rsidR="00814B14" w:rsidRDefault="00814B14">
      <w:pPr>
        <w:rPr>
          <w:rFonts w:ascii="Arial" w:hAnsi="Arial" w:cs="Arial"/>
          <w:sz w:val="20"/>
          <w:szCs w:val="20"/>
          <w:lang w:val="es-MX"/>
        </w:rPr>
      </w:pPr>
    </w:p>
    <w:p w:rsidR="00814B14" w:rsidRDefault="00814B14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lastRenderedPageBreak/>
        <w:t>En la siguiente imagen se muestran los atributos de la cuenta Caja Principal:</w:t>
      </w:r>
    </w:p>
    <w:p w:rsidR="00A76E9E" w:rsidRPr="000825A7" w:rsidRDefault="00BB099C">
      <w:pPr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661D05A2" wp14:editId="36DE359D">
            <wp:extent cx="5612130" cy="380682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9F" w:rsidRPr="00C1518F" w:rsidRDefault="00B1559F">
      <w:pPr>
        <w:rPr>
          <w:rFonts w:ascii="Arial" w:hAnsi="Arial" w:cs="Arial"/>
          <w:sz w:val="20"/>
          <w:szCs w:val="20"/>
          <w:lang w:val="es-MX"/>
        </w:rPr>
      </w:pPr>
    </w:p>
    <w:p w:rsidR="00B1559F" w:rsidRPr="00C1518F" w:rsidRDefault="00EA06BD" w:rsidP="00C1518F">
      <w:pPr>
        <w:ind w:firstLine="720"/>
        <w:rPr>
          <w:rFonts w:ascii="Arial" w:hAnsi="Arial" w:cs="Arial"/>
          <w:b/>
          <w:sz w:val="24"/>
          <w:szCs w:val="24"/>
          <w:lang w:val="es-MX"/>
        </w:rPr>
      </w:pPr>
      <w:r w:rsidRPr="00814B14">
        <w:rPr>
          <w:rFonts w:ascii="Arial" w:hAnsi="Arial" w:cs="Arial"/>
          <w:b/>
          <w:sz w:val="24"/>
          <w:szCs w:val="24"/>
          <w:lang w:val="es-MX"/>
        </w:rPr>
        <w:t>3</w:t>
      </w:r>
      <w:r w:rsidR="00C1518F" w:rsidRPr="00814B14">
        <w:rPr>
          <w:rFonts w:ascii="Arial" w:hAnsi="Arial" w:cs="Arial"/>
          <w:b/>
          <w:sz w:val="24"/>
          <w:szCs w:val="24"/>
          <w:lang w:val="es-MX"/>
        </w:rPr>
        <w:t>.2.</w:t>
      </w:r>
      <w:r w:rsidR="00C1518F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B1559F" w:rsidRPr="00C1518F">
        <w:rPr>
          <w:rFonts w:ascii="Arial" w:hAnsi="Arial" w:cs="Arial"/>
          <w:b/>
          <w:sz w:val="24"/>
          <w:szCs w:val="24"/>
          <w:lang w:val="es-MX"/>
        </w:rPr>
        <w:t>Entidades relacionadas:</w:t>
      </w:r>
    </w:p>
    <w:p w:rsidR="00B1559F" w:rsidRPr="000825A7" w:rsidRDefault="00096BEB">
      <w:pPr>
        <w:rPr>
          <w:rFonts w:ascii="Arial" w:hAnsi="Arial" w:cs="Arial"/>
          <w:sz w:val="20"/>
          <w:szCs w:val="20"/>
          <w:lang w:val="es-MX"/>
        </w:rPr>
      </w:pPr>
      <w:r w:rsidRPr="000825A7">
        <w:rPr>
          <w:rFonts w:ascii="Arial" w:hAnsi="Arial" w:cs="Arial"/>
          <w:sz w:val="20"/>
          <w:szCs w:val="20"/>
          <w:lang w:val="es-MX"/>
        </w:rPr>
        <w:t xml:space="preserve">Entendemos por entidades a todas aquellas instituciones, personas naturales o jurídicas que tengan alguna relación con la empresa de tipo comercial, financiera, tributaria, previsional tales como clientes, proveedores, trabajadores, instituciones de gobiernos, bancos, AFP, </w:t>
      </w:r>
      <w:proofErr w:type="spellStart"/>
      <w:r w:rsidRPr="000825A7">
        <w:rPr>
          <w:rFonts w:ascii="Arial" w:hAnsi="Arial" w:cs="Arial"/>
          <w:sz w:val="20"/>
          <w:szCs w:val="20"/>
          <w:lang w:val="es-MX"/>
        </w:rPr>
        <w:t>Isapres</w:t>
      </w:r>
      <w:proofErr w:type="spellEnd"/>
      <w:r w:rsidRPr="000825A7">
        <w:rPr>
          <w:rFonts w:ascii="Arial" w:hAnsi="Arial" w:cs="Arial"/>
          <w:sz w:val="20"/>
          <w:szCs w:val="20"/>
          <w:lang w:val="es-MX"/>
        </w:rPr>
        <w:t>,  cajas de compensaciones, servicios públicos, etc.</w:t>
      </w:r>
    </w:p>
    <w:p w:rsidR="00096BEB" w:rsidRPr="000825A7" w:rsidRDefault="00096BEB">
      <w:pPr>
        <w:rPr>
          <w:rFonts w:ascii="Arial" w:hAnsi="Arial" w:cs="Arial"/>
          <w:sz w:val="20"/>
          <w:szCs w:val="20"/>
          <w:lang w:val="es-MX"/>
        </w:rPr>
      </w:pPr>
      <w:r w:rsidRPr="000825A7">
        <w:rPr>
          <w:rFonts w:ascii="Arial" w:hAnsi="Arial" w:cs="Arial"/>
          <w:sz w:val="20"/>
          <w:szCs w:val="20"/>
          <w:lang w:val="es-MX"/>
        </w:rPr>
        <w:t>Todas las entidades tienen un RUT, razón social, dirección teléfono etc., en este módulo usted puede agregar, editar o eliminar alguna entidad.</w:t>
      </w:r>
    </w:p>
    <w:p w:rsidR="00096BEB" w:rsidRPr="000825A7" w:rsidRDefault="00096BEB">
      <w:pPr>
        <w:rPr>
          <w:rFonts w:ascii="Arial" w:hAnsi="Arial" w:cs="Arial"/>
          <w:sz w:val="20"/>
          <w:szCs w:val="20"/>
          <w:lang w:val="es-MX"/>
        </w:rPr>
      </w:pPr>
      <w:r w:rsidRPr="000825A7">
        <w:rPr>
          <w:rFonts w:ascii="Arial" w:hAnsi="Arial" w:cs="Arial"/>
          <w:sz w:val="20"/>
          <w:szCs w:val="20"/>
          <w:lang w:val="es-MX"/>
        </w:rPr>
        <w:t>En el caso de eliminar una entidad se podrá efectuar este cambio siempre y cuando no tenga ningún tipo de documentos asociado. Al momento de querer agregar una entidad las únicas obligaciones de llenar los campos son RUT, nombre corto y nombre o razón social.</w:t>
      </w:r>
    </w:p>
    <w:p w:rsidR="00096BEB" w:rsidRPr="000825A7" w:rsidRDefault="00096BEB">
      <w:pPr>
        <w:rPr>
          <w:rFonts w:ascii="Arial" w:hAnsi="Arial" w:cs="Arial"/>
          <w:sz w:val="20"/>
          <w:szCs w:val="20"/>
          <w:lang w:val="es-MX"/>
        </w:rPr>
      </w:pPr>
      <w:r w:rsidRPr="000825A7">
        <w:rPr>
          <w:rFonts w:ascii="Arial" w:hAnsi="Arial" w:cs="Arial"/>
          <w:sz w:val="20"/>
          <w:szCs w:val="20"/>
          <w:lang w:val="es-MX"/>
        </w:rPr>
        <w:t>Además nos permite imprimir y llevar esta información a una tabla Excel.</w:t>
      </w:r>
    </w:p>
    <w:p w:rsidR="00096BEB" w:rsidRPr="000825A7" w:rsidRDefault="00096BEB">
      <w:pPr>
        <w:rPr>
          <w:rFonts w:ascii="Arial" w:hAnsi="Arial" w:cs="Arial"/>
          <w:sz w:val="20"/>
          <w:szCs w:val="20"/>
          <w:lang w:val="es-MX"/>
        </w:rPr>
      </w:pPr>
    </w:p>
    <w:p w:rsidR="00096BEB" w:rsidRPr="000825A7" w:rsidRDefault="00C1518F">
      <w:pPr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w:lastRenderedPageBreak/>
        <w:drawing>
          <wp:inline distT="0" distB="0" distL="0" distR="0" wp14:anchorId="11B5C9A9" wp14:editId="080F4B36">
            <wp:extent cx="5105400" cy="37432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7134" cy="37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EB" w:rsidRPr="000825A7" w:rsidRDefault="00096BEB">
      <w:pPr>
        <w:rPr>
          <w:rFonts w:ascii="Arial" w:hAnsi="Arial" w:cs="Arial"/>
          <w:sz w:val="20"/>
          <w:szCs w:val="20"/>
          <w:lang w:val="es-MX"/>
        </w:rPr>
      </w:pPr>
    </w:p>
    <w:p w:rsidR="00096BEB" w:rsidRPr="000825A7" w:rsidRDefault="00096BEB">
      <w:pPr>
        <w:rPr>
          <w:rFonts w:ascii="Arial" w:hAnsi="Arial" w:cs="Arial"/>
          <w:sz w:val="20"/>
          <w:szCs w:val="20"/>
          <w:lang w:val="es-MX"/>
        </w:rPr>
      </w:pPr>
    </w:p>
    <w:p w:rsidR="00096BEB" w:rsidRPr="00C1518F" w:rsidRDefault="00EA06BD" w:rsidP="00C1518F">
      <w:pPr>
        <w:ind w:firstLine="720"/>
        <w:rPr>
          <w:rFonts w:ascii="Arial" w:hAnsi="Arial" w:cs="Arial"/>
          <w:b/>
          <w:sz w:val="24"/>
          <w:szCs w:val="24"/>
          <w:lang w:val="es-MX"/>
        </w:rPr>
      </w:pPr>
      <w:r w:rsidRPr="00814B14">
        <w:rPr>
          <w:rFonts w:ascii="Arial" w:hAnsi="Arial" w:cs="Arial"/>
          <w:b/>
          <w:sz w:val="24"/>
          <w:szCs w:val="24"/>
          <w:lang w:val="es-MX"/>
        </w:rPr>
        <w:t>3</w:t>
      </w:r>
      <w:r w:rsidR="00C1518F" w:rsidRPr="00814B14">
        <w:rPr>
          <w:rFonts w:ascii="Arial" w:hAnsi="Arial" w:cs="Arial"/>
          <w:b/>
          <w:sz w:val="24"/>
          <w:szCs w:val="24"/>
          <w:lang w:val="es-MX"/>
        </w:rPr>
        <w:t>.3.</w:t>
      </w:r>
      <w:r w:rsidR="00C1518F">
        <w:rPr>
          <w:rFonts w:ascii="Arial" w:hAnsi="Arial" w:cs="Arial"/>
          <w:sz w:val="24"/>
          <w:szCs w:val="24"/>
          <w:lang w:val="es-MX"/>
        </w:rPr>
        <w:t xml:space="preserve"> </w:t>
      </w:r>
      <w:r w:rsidR="00E82C88" w:rsidRPr="00C1518F">
        <w:rPr>
          <w:rFonts w:ascii="Arial" w:hAnsi="Arial" w:cs="Arial"/>
          <w:b/>
          <w:sz w:val="24"/>
          <w:szCs w:val="24"/>
          <w:lang w:val="es-MX"/>
        </w:rPr>
        <w:t>Área</w:t>
      </w:r>
      <w:r w:rsidR="00096BEB" w:rsidRPr="00C1518F">
        <w:rPr>
          <w:rFonts w:ascii="Arial" w:hAnsi="Arial" w:cs="Arial"/>
          <w:b/>
          <w:sz w:val="24"/>
          <w:szCs w:val="24"/>
          <w:lang w:val="es-MX"/>
        </w:rPr>
        <w:t xml:space="preserve"> de negocios, centro de gestión y sucursales.</w:t>
      </w:r>
    </w:p>
    <w:p w:rsidR="00D4526E" w:rsidRPr="000825A7" w:rsidRDefault="00D4526E">
      <w:pPr>
        <w:rPr>
          <w:rFonts w:ascii="Arial" w:hAnsi="Arial" w:cs="Arial"/>
          <w:sz w:val="20"/>
          <w:szCs w:val="20"/>
          <w:lang w:val="es-MX"/>
        </w:rPr>
      </w:pPr>
    </w:p>
    <w:p w:rsidR="00D4526E" w:rsidRPr="000825A7" w:rsidRDefault="006648CC">
      <w:pPr>
        <w:rPr>
          <w:rFonts w:ascii="Arial" w:hAnsi="Arial" w:cs="Arial"/>
          <w:color w:val="252525"/>
          <w:sz w:val="20"/>
          <w:szCs w:val="20"/>
          <w:shd w:val="clear" w:color="auto" w:fill="FFFFFF"/>
          <w:lang w:val="es-MX"/>
        </w:rPr>
      </w:pPr>
      <w:r w:rsidRPr="000825A7">
        <w:rPr>
          <w:rFonts w:ascii="Arial" w:hAnsi="Arial" w:cs="Arial"/>
          <w:color w:val="252525"/>
          <w:sz w:val="20"/>
          <w:szCs w:val="20"/>
          <w:shd w:val="clear" w:color="auto" w:fill="FFFFFF"/>
          <w:lang w:val="es-MX"/>
        </w:rPr>
        <w:t xml:space="preserve">Cuando nos referimos a área de negocios son las diversas actividades más importantes de la empresa, ya que por ellas se plantean y tratan de alcanzar los objetivos y metas, para poder crearla debemos ir a </w:t>
      </w:r>
      <w:r w:rsidR="0079299C" w:rsidRPr="000825A7">
        <w:rPr>
          <w:rFonts w:ascii="Arial" w:hAnsi="Arial" w:cs="Arial"/>
          <w:b/>
          <w:color w:val="252525"/>
          <w:sz w:val="20"/>
          <w:szCs w:val="20"/>
          <w:shd w:val="clear" w:color="auto" w:fill="FFFFFF"/>
          <w:lang w:val="es-MX"/>
        </w:rPr>
        <w:t>MENÚ DEFINICIONES</w:t>
      </w:r>
      <w:r w:rsidR="0079299C" w:rsidRPr="000825A7">
        <w:rPr>
          <w:rFonts w:ascii="Arial" w:hAnsi="Arial" w:cs="Arial"/>
          <w:color w:val="252525"/>
          <w:sz w:val="20"/>
          <w:szCs w:val="20"/>
          <w:shd w:val="clear" w:color="auto" w:fill="FFFFFF"/>
          <w:lang w:val="es-MX"/>
        </w:rPr>
        <w:t xml:space="preserve"> </w:t>
      </w:r>
      <w:r w:rsidRPr="000825A7">
        <w:rPr>
          <w:rFonts w:ascii="Arial" w:hAnsi="Arial" w:cs="Arial"/>
          <w:color w:val="252525"/>
          <w:sz w:val="20"/>
          <w:szCs w:val="20"/>
          <w:shd w:val="clear" w:color="auto" w:fill="FFFFFF"/>
          <w:lang w:val="es-MX"/>
        </w:rPr>
        <w:t xml:space="preserve"> y luego hacer clic sobre el enunciado de área de negocios se dará cuenta den que da cuatro opciones la primera es para crear un área de negocios en base a un código que usted determine para </w:t>
      </w:r>
      <w:r w:rsidR="0079299C" w:rsidRPr="000825A7">
        <w:rPr>
          <w:rFonts w:ascii="Arial" w:hAnsi="Arial" w:cs="Arial"/>
          <w:color w:val="252525"/>
          <w:sz w:val="20"/>
          <w:szCs w:val="20"/>
          <w:shd w:val="clear" w:color="auto" w:fill="FFFFFF"/>
          <w:lang w:val="es-MX"/>
        </w:rPr>
        <w:t>p</w:t>
      </w:r>
      <w:r w:rsidRPr="000825A7">
        <w:rPr>
          <w:rFonts w:ascii="Arial" w:hAnsi="Arial" w:cs="Arial"/>
          <w:color w:val="252525"/>
          <w:sz w:val="20"/>
          <w:szCs w:val="20"/>
          <w:shd w:val="clear" w:color="auto" w:fill="FFFFFF"/>
          <w:lang w:val="es-MX"/>
        </w:rPr>
        <w:t xml:space="preserve">oder identificarla, el segundo es para editar el área de negocios, tanto su código y su descripción, la opción siguiente es eliminar un área de negocios, el sistema no permitirá esta opción cuando </w:t>
      </w:r>
      <w:r w:rsidR="0079299C" w:rsidRPr="000825A7">
        <w:rPr>
          <w:rFonts w:ascii="Arial" w:hAnsi="Arial" w:cs="Arial"/>
          <w:color w:val="252525"/>
          <w:sz w:val="20"/>
          <w:szCs w:val="20"/>
          <w:shd w:val="clear" w:color="auto" w:fill="FFFFFF"/>
          <w:lang w:val="es-MX"/>
        </w:rPr>
        <w:t>hay</w:t>
      </w:r>
      <w:r w:rsidRPr="000825A7">
        <w:rPr>
          <w:rFonts w:ascii="Arial" w:hAnsi="Arial" w:cs="Arial"/>
          <w:color w:val="252525"/>
          <w:sz w:val="20"/>
          <w:szCs w:val="20"/>
          <w:shd w:val="clear" w:color="auto" w:fill="FFFFFF"/>
          <w:lang w:val="es-MX"/>
        </w:rPr>
        <w:t xml:space="preserve"> algún documento asociado a esta, y la cuarta y última opción es poder imprimir.</w:t>
      </w:r>
    </w:p>
    <w:p w:rsidR="006648CC" w:rsidRPr="000825A7" w:rsidRDefault="006648CC">
      <w:pPr>
        <w:rPr>
          <w:rFonts w:ascii="Arial" w:hAnsi="Arial" w:cs="Arial"/>
          <w:color w:val="252525"/>
          <w:sz w:val="20"/>
          <w:szCs w:val="20"/>
          <w:shd w:val="clear" w:color="auto" w:fill="FFFFFF"/>
          <w:lang w:val="es-MX"/>
        </w:rPr>
      </w:pPr>
    </w:p>
    <w:p w:rsidR="006648CC" w:rsidRPr="000825A7" w:rsidRDefault="006648CC">
      <w:pPr>
        <w:rPr>
          <w:rFonts w:ascii="Arial" w:hAnsi="Arial" w:cs="Arial"/>
          <w:sz w:val="20"/>
          <w:szCs w:val="20"/>
          <w:lang w:val="es-MX"/>
        </w:rPr>
      </w:pPr>
      <w:r w:rsidRPr="000825A7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7171594" wp14:editId="5BA3BB56">
            <wp:extent cx="3667125" cy="25760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7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EB" w:rsidRPr="000825A7" w:rsidRDefault="00A77651">
      <w:pPr>
        <w:rPr>
          <w:rFonts w:ascii="Arial" w:hAnsi="Arial" w:cs="Arial"/>
          <w:sz w:val="20"/>
          <w:szCs w:val="20"/>
          <w:lang w:val="es-MX"/>
        </w:rPr>
      </w:pPr>
      <w:r w:rsidRPr="000825A7">
        <w:rPr>
          <w:rFonts w:ascii="Arial" w:hAnsi="Arial" w:cs="Arial"/>
          <w:sz w:val="20"/>
          <w:szCs w:val="20"/>
          <w:lang w:val="es-MX"/>
        </w:rPr>
        <w:t>Cuando hacemos referencia a centro de gestión es dirigido a los distintos campos en los que se divide el área de negocios por ejemplo centro de gestión de ventas, o de reparación. De la mis forma en la que creamos área de negocios lo podemos hacer para los centros de gestión, indicando un código y una descripción., además nos muestra la opción de editar y eliminar siempre y cuando no allá ningún documentos asociado a ello.</w:t>
      </w:r>
    </w:p>
    <w:p w:rsidR="00A77651" w:rsidRPr="000825A7" w:rsidRDefault="00A77651">
      <w:pPr>
        <w:rPr>
          <w:rFonts w:ascii="Arial" w:hAnsi="Arial" w:cs="Arial"/>
          <w:sz w:val="20"/>
          <w:szCs w:val="20"/>
          <w:lang w:val="es-MX"/>
        </w:rPr>
      </w:pPr>
    </w:p>
    <w:p w:rsidR="00A77651" w:rsidRPr="000825A7" w:rsidRDefault="00A77651">
      <w:pPr>
        <w:rPr>
          <w:rFonts w:ascii="Arial" w:hAnsi="Arial" w:cs="Arial"/>
          <w:sz w:val="20"/>
          <w:szCs w:val="20"/>
          <w:lang w:val="es-MX"/>
        </w:rPr>
      </w:pPr>
      <w:r w:rsidRPr="000825A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356B3A6" wp14:editId="2036C63E">
            <wp:extent cx="3533775" cy="26381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3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51" w:rsidRPr="000825A7" w:rsidRDefault="00A77651">
      <w:pPr>
        <w:rPr>
          <w:rFonts w:ascii="Arial" w:hAnsi="Arial" w:cs="Arial"/>
          <w:sz w:val="20"/>
          <w:szCs w:val="20"/>
          <w:lang w:val="es-MX"/>
        </w:rPr>
      </w:pPr>
    </w:p>
    <w:p w:rsidR="00A77651" w:rsidRPr="000825A7" w:rsidRDefault="00A77651">
      <w:pPr>
        <w:rPr>
          <w:rFonts w:ascii="Arial" w:hAnsi="Arial" w:cs="Arial"/>
          <w:sz w:val="20"/>
          <w:szCs w:val="20"/>
          <w:lang w:val="es-MX"/>
        </w:rPr>
      </w:pPr>
      <w:r w:rsidRPr="000825A7">
        <w:rPr>
          <w:rFonts w:ascii="Arial" w:hAnsi="Arial" w:cs="Arial"/>
          <w:sz w:val="20"/>
          <w:szCs w:val="20"/>
          <w:lang w:val="es-MX"/>
        </w:rPr>
        <w:t>Las sucursales son lugares físicos donde cada c</w:t>
      </w:r>
      <w:r w:rsidR="0079299C" w:rsidRPr="000825A7">
        <w:rPr>
          <w:rFonts w:ascii="Arial" w:hAnsi="Arial" w:cs="Arial"/>
          <w:sz w:val="20"/>
          <w:szCs w:val="20"/>
          <w:lang w:val="es-MX"/>
        </w:rPr>
        <w:t>ontribuyent</w:t>
      </w:r>
      <w:r w:rsidRPr="000825A7">
        <w:rPr>
          <w:rFonts w:ascii="Arial" w:hAnsi="Arial" w:cs="Arial"/>
          <w:sz w:val="20"/>
          <w:szCs w:val="20"/>
          <w:lang w:val="es-MX"/>
        </w:rPr>
        <w:t>e mantiene un negocio, esto nos serviría por ejemplo para filtrar las compras o ventas que se han efectuado en una sucursal determinada.</w:t>
      </w:r>
    </w:p>
    <w:p w:rsidR="00A77651" w:rsidRPr="000825A7" w:rsidRDefault="00A77651">
      <w:pPr>
        <w:rPr>
          <w:rFonts w:ascii="Arial" w:hAnsi="Arial" w:cs="Arial"/>
          <w:sz w:val="20"/>
          <w:szCs w:val="20"/>
          <w:lang w:val="es-MX"/>
        </w:rPr>
      </w:pPr>
      <w:r w:rsidRPr="000825A7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05FF151" wp14:editId="2BB9A47E">
            <wp:extent cx="3933825" cy="29720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696" cy="297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51" w:rsidRPr="00C1518F" w:rsidRDefault="00A77651" w:rsidP="00C1518F">
      <w:pPr>
        <w:ind w:firstLine="720"/>
        <w:rPr>
          <w:rFonts w:ascii="Arial" w:hAnsi="Arial" w:cs="Arial"/>
          <w:b/>
          <w:sz w:val="24"/>
          <w:szCs w:val="24"/>
          <w:lang w:val="es-MX"/>
        </w:rPr>
      </w:pPr>
    </w:p>
    <w:p w:rsidR="00A77651" w:rsidRPr="000825A7" w:rsidRDefault="001720C2">
      <w:pPr>
        <w:rPr>
          <w:rFonts w:ascii="Arial" w:hAnsi="Arial" w:cs="Arial"/>
          <w:sz w:val="20"/>
          <w:szCs w:val="20"/>
          <w:lang w:val="es-MX"/>
        </w:rPr>
      </w:pPr>
      <w:r w:rsidRPr="001720C2">
        <w:rPr>
          <w:rFonts w:ascii="Arial" w:hAnsi="Arial" w:cs="Arial"/>
          <w:sz w:val="24"/>
          <w:szCs w:val="24"/>
          <w:lang w:val="es-MX"/>
        </w:rPr>
        <w:t>3.4.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1720C2">
        <w:rPr>
          <w:rFonts w:ascii="Arial" w:hAnsi="Arial" w:cs="Arial"/>
          <w:b/>
          <w:sz w:val="24"/>
          <w:szCs w:val="24"/>
          <w:lang w:val="es-MX"/>
        </w:rPr>
        <w:t>Tipo de documento</w:t>
      </w:r>
      <w:r w:rsidRPr="001720C2">
        <w:rPr>
          <w:rFonts w:ascii="Arial" w:hAnsi="Arial" w:cs="Arial"/>
          <w:b/>
          <w:sz w:val="24"/>
          <w:szCs w:val="24"/>
          <w:u w:val="single"/>
          <w:lang w:val="es-MX"/>
        </w:rPr>
        <w:t>: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="00A77651" w:rsidRPr="000825A7">
        <w:rPr>
          <w:rFonts w:ascii="Arial" w:hAnsi="Arial" w:cs="Arial"/>
          <w:sz w:val="20"/>
          <w:szCs w:val="20"/>
          <w:lang w:val="es-MX"/>
        </w:rPr>
        <w:t>En este módulo podemos conocer los distintos tipos de documentos que nos entrega el sistema.</w:t>
      </w:r>
    </w:p>
    <w:p w:rsidR="00A77651" w:rsidRPr="000825A7" w:rsidRDefault="00A77651">
      <w:pPr>
        <w:rPr>
          <w:rFonts w:ascii="Arial" w:hAnsi="Arial" w:cs="Arial"/>
          <w:sz w:val="20"/>
          <w:szCs w:val="20"/>
          <w:lang w:val="es-MX"/>
        </w:rPr>
      </w:pPr>
      <w:r w:rsidRPr="000825A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BE83730" wp14:editId="6699F5DD">
            <wp:extent cx="2895600" cy="2363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398" cy="236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7651" w:rsidRPr="000825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59F"/>
    <w:rsid w:val="000825A7"/>
    <w:rsid w:val="00096BEB"/>
    <w:rsid w:val="001720C2"/>
    <w:rsid w:val="00226AC2"/>
    <w:rsid w:val="0029177A"/>
    <w:rsid w:val="006648CC"/>
    <w:rsid w:val="0079299C"/>
    <w:rsid w:val="00814B14"/>
    <w:rsid w:val="00A76E9E"/>
    <w:rsid w:val="00A77651"/>
    <w:rsid w:val="00B1559F"/>
    <w:rsid w:val="00BB099C"/>
    <w:rsid w:val="00BE6044"/>
    <w:rsid w:val="00C1518F"/>
    <w:rsid w:val="00D4526E"/>
    <w:rsid w:val="00E82C88"/>
    <w:rsid w:val="00EA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Campos, Katherine</dc:creator>
  <cp:lastModifiedBy>Campos, Katherine</cp:lastModifiedBy>
  <cp:revision>10</cp:revision>
  <dcterms:created xsi:type="dcterms:W3CDTF">2014-07-02T17:09:00Z</dcterms:created>
  <dcterms:modified xsi:type="dcterms:W3CDTF">2014-07-28T17:09:00Z</dcterms:modified>
</cp:coreProperties>
</file>