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CEC" w:rsidRPr="003B6C1D" w:rsidRDefault="003441B5">
      <w:pPr>
        <w:rPr>
          <w:rFonts w:ascii="Arial" w:hAnsi="Arial" w:cs="Arial"/>
          <w:lang w:val="es-MX"/>
        </w:rPr>
      </w:pPr>
      <w:r w:rsidRPr="003B6C1D">
        <w:rPr>
          <w:rFonts w:ascii="Arial" w:hAnsi="Arial" w:cs="Arial"/>
          <w:b/>
          <w:sz w:val="24"/>
          <w:szCs w:val="24"/>
          <w:lang w:val="es-MX"/>
        </w:rPr>
        <w:t xml:space="preserve">7.4. </w:t>
      </w:r>
      <w:r w:rsidR="003B6C1D" w:rsidRPr="003B6C1D">
        <w:rPr>
          <w:rFonts w:ascii="Arial" w:hAnsi="Arial" w:cs="Arial"/>
          <w:b/>
          <w:sz w:val="24"/>
          <w:szCs w:val="24"/>
          <w:lang w:val="es-MX"/>
        </w:rPr>
        <w:t>Informe</w:t>
      </w:r>
      <w:r w:rsidRPr="003B6C1D">
        <w:rPr>
          <w:rFonts w:ascii="Arial" w:hAnsi="Arial" w:cs="Arial"/>
          <w:b/>
          <w:sz w:val="24"/>
          <w:szCs w:val="24"/>
          <w:lang w:val="es-MX"/>
        </w:rPr>
        <w:t xml:space="preserve"> otros documentos</w:t>
      </w:r>
      <w:r w:rsidRPr="003B6C1D">
        <w:rPr>
          <w:rFonts w:ascii="Arial" w:hAnsi="Arial" w:cs="Arial"/>
          <w:lang w:val="es-MX"/>
        </w:rPr>
        <w:t xml:space="preserve">: </w:t>
      </w:r>
      <w:r w:rsidRPr="003B6C1D">
        <w:rPr>
          <w:rFonts w:ascii="Arial" w:hAnsi="Arial" w:cs="Arial"/>
          <w:sz w:val="20"/>
          <w:lang w:val="es-MX"/>
        </w:rPr>
        <w:t>nos entrega un informe detallado de los documentos que ingresamos como otros documentos asociados a comprobantes</w:t>
      </w:r>
      <w:r w:rsidRPr="003B6C1D">
        <w:rPr>
          <w:rFonts w:ascii="Arial" w:hAnsi="Arial" w:cs="Arial"/>
          <w:lang w:val="es-MX"/>
        </w:rPr>
        <w:t>.</w:t>
      </w:r>
    </w:p>
    <w:p w:rsidR="003441B5" w:rsidRDefault="003441B5">
      <w:pPr>
        <w:rPr>
          <w:lang w:val="es-MX"/>
        </w:rPr>
      </w:pPr>
    </w:p>
    <w:p w:rsidR="003441B5" w:rsidRDefault="003441B5">
      <w:pPr>
        <w:rPr>
          <w:lang w:val="es-MX"/>
        </w:rPr>
      </w:pPr>
      <w:r>
        <w:rPr>
          <w:noProof/>
        </w:rPr>
        <w:drawing>
          <wp:inline distT="0" distB="0" distL="0" distR="0" wp14:anchorId="3E127558" wp14:editId="0ECAD44A">
            <wp:extent cx="5612130" cy="45002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4500245"/>
                    </a:xfrm>
                    <a:prstGeom prst="rect">
                      <a:avLst/>
                    </a:prstGeom>
                  </pic:spPr>
                </pic:pic>
              </a:graphicData>
            </a:graphic>
          </wp:inline>
        </w:drawing>
      </w:r>
    </w:p>
    <w:p w:rsidR="00991C80" w:rsidRDefault="00991C80">
      <w:pPr>
        <w:rPr>
          <w:lang w:val="es-MX"/>
        </w:rPr>
      </w:pPr>
    </w:p>
    <w:p w:rsidR="00991C80" w:rsidRPr="003B6C1D" w:rsidRDefault="00991C80">
      <w:pPr>
        <w:rPr>
          <w:b/>
          <w:sz w:val="24"/>
          <w:szCs w:val="24"/>
          <w:lang w:val="es-MX"/>
        </w:rPr>
      </w:pPr>
    </w:p>
    <w:p w:rsidR="003441B5" w:rsidRPr="003B6C1D" w:rsidRDefault="003441B5">
      <w:pPr>
        <w:rPr>
          <w:rFonts w:ascii="Arial" w:hAnsi="Arial" w:cs="Arial"/>
          <w:sz w:val="20"/>
          <w:lang w:val="es-MX"/>
        </w:rPr>
      </w:pPr>
      <w:r w:rsidRPr="003B6C1D">
        <w:rPr>
          <w:rFonts w:ascii="Arial" w:hAnsi="Arial" w:cs="Arial"/>
          <w:b/>
          <w:sz w:val="24"/>
          <w:szCs w:val="24"/>
          <w:lang w:val="es-MX"/>
        </w:rPr>
        <w:t>7.5. Estado de resultado</w:t>
      </w:r>
      <w:r w:rsidRPr="003B6C1D">
        <w:rPr>
          <w:rFonts w:ascii="Arial" w:hAnsi="Arial" w:cs="Arial"/>
          <w:sz w:val="20"/>
          <w:lang w:val="es-MX"/>
        </w:rPr>
        <w:t xml:space="preserve">: este informe nos permite obtener el resultado de las operaciones de la compañía por el proceso de ingresos y gastos efectuados por la empresa en un </w:t>
      </w:r>
      <w:r w:rsidR="00991C80" w:rsidRPr="003B6C1D">
        <w:rPr>
          <w:rFonts w:ascii="Arial" w:hAnsi="Arial" w:cs="Arial"/>
          <w:sz w:val="20"/>
          <w:lang w:val="es-MX"/>
        </w:rPr>
        <w:t>periodo</w:t>
      </w:r>
      <w:r w:rsidRPr="003B6C1D">
        <w:rPr>
          <w:rFonts w:ascii="Arial" w:hAnsi="Arial" w:cs="Arial"/>
          <w:sz w:val="20"/>
          <w:lang w:val="es-MX"/>
        </w:rPr>
        <w:t xml:space="preserve"> determinado.</w:t>
      </w:r>
    </w:p>
    <w:p w:rsidR="00991C80" w:rsidRPr="003B6C1D" w:rsidRDefault="00991C80">
      <w:pPr>
        <w:rPr>
          <w:rFonts w:ascii="Arial" w:hAnsi="Arial" w:cs="Arial"/>
          <w:sz w:val="20"/>
          <w:lang w:val="es-MX"/>
        </w:rPr>
      </w:pPr>
    </w:p>
    <w:p w:rsidR="00991C80" w:rsidRPr="003B6C1D" w:rsidRDefault="00991C80">
      <w:pPr>
        <w:rPr>
          <w:rFonts w:ascii="Arial" w:hAnsi="Arial" w:cs="Arial"/>
          <w:sz w:val="20"/>
          <w:lang w:val="es-MX"/>
        </w:rPr>
      </w:pPr>
    </w:p>
    <w:p w:rsidR="003441B5" w:rsidRPr="003B6C1D" w:rsidRDefault="000B57DD">
      <w:pPr>
        <w:rPr>
          <w:rFonts w:ascii="Arial" w:hAnsi="Arial" w:cs="Arial"/>
          <w:sz w:val="20"/>
          <w:lang w:val="es-MX"/>
        </w:rPr>
      </w:pPr>
      <w:r>
        <w:rPr>
          <w:rFonts w:ascii="Arial" w:hAnsi="Arial" w:cs="Arial"/>
          <w:b/>
          <w:sz w:val="24"/>
          <w:szCs w:val="24"/>
          <w:lang w:val="es-MX"/>
        </w:rPr>
        <w:tab/>
      </w:r>
      <w:r w:rsidR="003441B5" w:rsidRPr="003B6C1D">
        <w:rPr>
          <w:rFonts w:ascii="Arial" w:hAnsi="Arial" w:cs="Arial"/>
          <w:b/>
          <w:sz w:val="24"/>
          <w:szCs w:val="24"/>
          <w:lang w:val="es-MX"/>
        </w:rPr>
        <w:t xml:space="preserve">7.5.1.1. </w:t>
      </w:r>
      <w:r w:rsidR="00991C80" w:rsidRPr="003B6C1D">
        <w:rPr>
          <w:rFonts w:ascii="Arial" w:hAnsi="Arial" w:cs="Arial"/>
          <w:b/>
          <w:sz w:val="24"/>
          <w:szCs w:val="24"/>
          <w:lang w:val="es-MX"/>
        </w:rPr>
        <w:t>Clasificado</w:t>
      </w:r>
      <w:r w:rsidR="003441B5" w:rsidRPr="003B6C1D">
        <w:rPr>
          <w:rFonts w:ascii="Arial" w:hAnsi="Arial" w:cs="Arial"/>
          <w:sz w:val="20"/>
          <w:lang w:val="es-MX"/>
        </w:rPr>
        <w:t>: este informe permite visualizar el resultado de las operaciones de la empresa, esta información puede ser filtrada por área de negocio o centro de gestión o bien ambas para un periodo determinado, en la versión 5.0 permite filtrar la información por tipo de ajuste, se</w:t>
      </w:r>
      <w:r w:rsidR="00991C80" w:rsidRPr="003B6C1D">
        <w:rPr>
          <w:rFonts w:ascii="Arial" w:hAnsi="Arial" w:cs="Arial"/>
          <w:sz w:val="20"/>
          <w:lang w:val="es-MX"/>
        </w:rPr>
        <w:t>a este FINANCIERO o TRIBITARIO para un periodo determinado.</w:t>
      </w:r>
    </w:p>
    <w:p w:rsidR="00991C80" w:rsidRPr="003B6C1D" w:rsidRDefault="0071721B">
      <w:pPr>
        <w:rPr>
          <w:rFonts w:ascii="Arial" w:hAnsi="Arial" w:cs="Arial"/>
          <w:sz w:val="20"/>
          <w:lang w:val="es-MX"/>
        </w:rPr>
      </w:pPr>
      <w:r>
        <w:rPr>
          <w:noProof/>
        </w:rPr>
        <w:lastRenderedPageBreak/>
        <w:drawing>
          <wp:inline distT="0" distB="0" distL="0" distR="0" wp14:anchorId="574DC50D" wp14:editId="7551F4A4">
            <wp:extent cx="3739019" cy="3295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1420" cy="3297767"/>
                    </a:xfrm>
                    <a:prstGeom prst="rect">
                      <a:avLst/>
                    </a:prstGeom>
                  </pic:spPr>
                </pic:pic>
              </a:graphicData>
            </a:graphic>
          </wp:inline>
        </w:drawing>
      </w:r>
      <w:r w:rsidR="003B6C1D" w:rsidRPr="003B6C1D">
        <w:rPr>
          <w:rFonts w:ascii="Arial" w:hAnsi="Arial" w:cs="Arial"/>
          <w:noProof/>
          <w:sz w:val="20"/>
        </w:rPr>
        <mc:AlternateContent>
          <mc:Choice Requires="wps">
            <w:drawing>
              <wp:anchor distT="0" distB="0" distL="114300" distR="114300" simplePos="0" relativeHeight="251661312" behindDoc="0" locked="0" layoutInCell="1" allowOverlap="1" wp14:anchorId="4BEA0B70" wp14:editId="6CC599F5">
                <wp:simplePos x="0" y="0"/>
                <wp:positionH relativeFrom="column">
                  <wp:posOffset>81915</wp:posOffset>
                </wp:positionH>
                <wp:positionV relativeFrom="paragraph">
                  <wp:posOffset>561974</wp:posOffset>
                </wp:positionV>
                <wp:extent cx="819150" cy="180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19150" cy="1809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6.45pt;margin-top:44.25pt;width:64.5pt;height:1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" filled="f" strokecolor="#f79646 [3209]" strokeweight="2pt"/>
            </w:pict>
          </mc:Fallback>
        </mc:AlternateContent>
      </w:r>
    </w:p>
    <w:p w:rsidR="00991C80" w:rsidRPr="003B6C1D" w:rsidRDefault="000B57DD">
      <w:pPr>
        <w:rPr>
          <w:rFonts w:ascii="Arial" w:hAnsi="Arial" w:cs="Arial"/>
          <w:sz w:val="20"/>
          <w:lang w:val="es-MX"/>
        </w:rPr>
      </w:pPr>
      <w:r>
        <w:rPr>
          <w:rFonts w:ascii="Arial" w:hAnsi="Arial" w:cs="Arial"/>
          <w:b/>
          <w:sz w:val="24"/>
          <w:szCs w:val="24"/>
          <w:lang w:val="es-MX"/>
        </w:rPr>
        <w:tab/>
      </w:r>
      <w:r w:rsidR="00991C80" w:rsidRPr="003B6C1D">
        <w:rPr>
          <w:rFonts w:ascii="Arial" w:hAnsi="Arial" w:cs="Arial"/>
          <w:b/>
          <w:sz w:val="24"/>
          <w:szCs w:val="24"/>
          <w:lang w:val="es-MX"/>
        </w:rPr>
        <w:t>7.5.1.2. Mensual</w:t>
      </w:r>
      <w:r w:rsidR="00991C80" w:rsidRPr="003B6C1D">
        <w:rPr>
          <w:rFonts w:ascii="Arial" w:hAnsi="Arial" w:cs="Arial"/>
          <w:sz w:val="20"/>
          <w:lang w:val="es-MX"/>
        </w:rPr>
        <w:t>: este informe nos permite visualizar las operaciones del  periodo de un mes, esta información se puede ser filtrada por área de negocios, centro o de gestión y en la versión 5.0 por tipo de ajuste, sea este TRIBUTARIO O FINANCI</w:t>
      </w:r>
      <w:r w:rsidR="00991C80" w:rsidRPr="003B6C1D">
        <w:rPr>
          <w:rFonts w:ascii="Arial" w:hAnsi="Arial" w:cs="Arial"/>
          <w:i/>
          <w:sz w:val="20"/>
          <w:lang w:val="es-MX"/>
        </w:rPr>
        <w:t>E</w:t>
      </w:r>
      <w:r w:rsidR="00991C80" w:rsidRPr="003B6C1D">
        <w:rPr>
          <w:rFonts w:ascii="Arial" w:hAnsi="Arial" w:cs="Arial"/>
          <w:sz w:val="20"/>
          <w:lang w:val="es-MX"/>
        </w:rPr>
        <w:t>RO.</w:t>
      </w:r>
    </w:p>
    <w:p w:rsidR="00991C80" w:rsidRPr="003B6C1D" w:rsidRDefault="0071721B">
      <w:pPr>
        <w:rPr>
          <w:rFonts w:ascii="Arial" w:hAnsi="Arial" w:cs="Arial"/>
          <w:sz w:val="20"/>
          <w:lang w:val="es-MX"/>
        </w:rPr>
      </w:pPr>
      <w:r>
        <w:rPr>
          <w:noProof/>
        </w:rPr>
        <w:drawing>
          <wp:inline distT="0" distB="0" distL="0" distR="0" wp14:anchorId="3436C9BB" wp14:editId="455C8436">
            <wp:extent cx="3476625" cy="30545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7806" cy="3055573"/>
                    </a:xfrm>
                    <a:prstGeom prst="rect">
                      <a:avLst/>
                    </a:prstGeom>
                  </pic:spPr>
                </pic:pic>
              </a:graphicData>
            </a:graphic>
          </wp:inline>
        </w:drawing>
      </w:r>
      <w:r w:rsidR="003B6C1D" w:rsidRPr="003B6C1D">
        <w:rPr>
          <w:rFonts w:ascii="Arial" w:hAnsi="Arial" w:cs="Arial"/>
          <w:noProof/>
          <w:sz w:val="20"/>
        </w:rPr>
        <mc:AlternateContent>
          <mc:Choice Requires="wps">
            <w:drawing>
              <wp:anchor distT="0" distB="0" distL="114300" distR="114300" simplePos="0" relativeHeight="251660288" behindDoc="0" locked="0" layoutInCell="1" allowOverlap="1" wp14:anchorId="705C76DA" wp14:editId="26486D3A">
                <wp:simplePos x="0" y="0"/>
                <wp:positionH relativeFrom="column">
                  <wp:posOffset>81915</wp:posOffset>
                </wp:positionH>
                <wp:positionV relativeFrom="paragraph">
                  <wp:posOffset>504190</wp:posOffset>
                </wp:positionV>
                <wp:extent cx="819150" cy="133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19150"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6.45pt;margin-top:39.7pt;width:64.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" filled="f" strokecolor="#f79646 [3209]" strokeweight="2pt"/>
            </w:pict>
          </mc:Fallback>
        </mc:AlternateContent>
      </w:r>
    </w:p>
    <w:p w:rsidR="00991C80" w:rsidRPr="003B6C1D" w:rsidRDefault="00991C80">
      <w:pPr>
        <w:rPr>
          <w:rFonts w:ascii="Arial" w:hAnsi="Arial" w:cs="Arial"/>
          <w:sz w:val="20"/>
          <w:lang w:val="es-MX"/>
        </w:rPr>
      </w:pPr>
    </w:p>
    <w:p w:rsidR="00991C80" w:rsidRPr="003B6C1D" w:rsidRDefault="00991C80">
      <w:pPr>
        <w:rPr>
          <w:rFonts w:ascii="Arial" w:hAnsi="Arial" w:cs="Arial"/>
          <w:sz w:val="20"/>
          <w:lang w:val="es-MX"/>
        </w:rPr>
      </w:pPr>
    </w:p>
    <w:p w:rsidR="00991C80" w:rsidRPr="003B6C1D" w:rsidRDefault="000B57DD">
      <w:pPr>
        <w:rPr>
          <w:rFonts w:ascii="Arial" w:hAnsi="Arial" w:cs="Arial"/>
          <w:sz w:val="20"/>
          <w:lang w:val="es-MX"/>
        </w:rPr>
      </w:pPr>
      <w:r>
        <w:rPr>
          <w:rFonts w:ascii="Arial" w:hAnsi="Arial" w:cs="Arial"/>
          <w:b/>
          <w:sz w:val="24"/>
          <w:szCs w:val="24"/>
          <w:lang w:val="es-MX"/>
        </w:rPr>
        <w:tab/>
      </w:r>
      <w:r w:rsidR="00991C80" w:rsidRPr="003B6C1D">
        <w:rPr>
          <w:rFonts w:ascii="Arial" w:hAnsi="Arial" w:cs="Arial"/>
          <w:b/>
          <w:sz w:val="24"/>
          <w:szCs w:val="24"/>
          <w:lang w:val="es-MX"/>
        </w:rPr>
        <w:t>7.5.1.3. Comparativo mes anterior</w:t>
      </w:r>
      <w:r w:rsidR="00991C80" w:rsidRPr="003B6C1D">
        <w:rPr>
          <w:rFonts w:ascii="Arial" w:hAnsi="Arial" w:cs="Arial"/>
          <w:sz w:val="20"/>
          <w:lang w:val="es-MX"/>
        </w:rPr>
        <w:t xml:space="preserve">: </w:t>
      </w:r>
      <w:r w:rsidR="003A104E" w:rsidRPr="003B6C1D">
        <w:rPr>
          <w:rFonts w:ascii="Arial" w:hAnsi="Arial" w:cs="Arial"/>
          <w:sz w:val="20"/>
          <w:lang w:val="es-MX"/>
        </w:rPr>
        <w:t>este informe permite ver los resultados de forma comparativa con resp</w:t>
      </w:r>
      <w:r w:rsidR="003B6C1D" w:rsidRPr="003B6C1D">
        <w:rPr>
          <w:rFonts w:ascii="Arial" w:hAnsi="Arial" w:cs="Arial"/>
          <w:sz w:val="20"/>
          <w:lang w:val="es-MX"/>
        </w:rPr>
        <w:t xml:space="preserve">ecto al mes anterior, filtrando la información por área de negocios o </w:t>
      </w:r>
      <w:r w:rsidR="003B6C1D" w:rsidRPr="003B6C1D">
        <w:rPr>
          <w:rFonts w:ascii="Arial" w:hAnsi="Arial" w:cs="Arial"/>
          <w:sz w:val="20"/>
          <w:lang w:val="es-MX"/>
        </w:rPr>
        <w:lastRenderedPageBreak/>
        <w:t>centro de gestión, y con la versión 5.0 de Legal Publishing Contabilidad podrá filtrar la información por tipo de ajuste.</w:t>
      </w:r>
    </w:p>
    <w:p w:rsidR="003A104E" w:rsidRPr="003B6C1D" w:rsidRDefault="003A104E">
      <w:pPr>
        <w:rPr>
          <w:rFonts w:ascii="Arial" w:hAnsi="Arial" w:cs="Arial"/>
          <w:sz w:val="20"/>
          <w:lang w:val="es-MX"/>
        </w:rPr>
      </w:pPr>
    </w:p>
    <w:p w:rsidR="003441B5" w:rsidRDefault="003B6C1D">
      <w:pPr>
        <w:rPr>
          <w:rFonts w:ascii="Arial" w:hAnsi="Arial" w:cs="Arial"/>
          <w:sz w:val="20"/>
          <w:lang w:val="es-MX"/>
        </w:rPr>
      </w:pPr>
      <w:r w:rsidRPr="003B6C1D">
        <w:rPr>
          <w:rFonts w:ascii="Arial" w:hAnsi="Arial" w:cs="Arial"/>
          <w:noProof/>
          <w:sz w:val="20"/>
        </w:rPr>
        <mc:AlternateContent>
          <mc:Choice Requires="wps">
            <w:drawing>
              <wp:anchor distT="0" distB="0" distL="114300" distR="114300" simplePos="0" relativeHeight="251662336" behindDoc="0" locked="0" layoutInCell="1" allowOverlap="1" wp14:anchorId="617DFF16" wp14:editId="39AFD545">
                <wp:simplePos x="0" y="0"/>
                <wp:positionH relativeFrom="column">
                  <wp:posOffset>1834515</wp:posOffset>
                </wp:positionH>
                <wp:positionV relativeFrom="paragraph">
                  <wp:posOffset>1015365</wp:posOffset>
                </wp:positionV>
                <wp:extent cx="1695450" cy="190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95450" cy="190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44.45pt;margin-top:79.95pt;width:133.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" filled="f" strokecolor="#f79646 [3209]" strokeweight="2pt"/>
            </w:pict>
          </mc:Fallback>
        </mc:AlternateContent>
      </w:r>
      <w:r w:rsidRPr="003B6C1D">
        <w:rPr>
          <w:rFonts w:ascii="Arial" w:hAnsi="Arial" w:cs="Arial"/>
          <w:noProof/>
          <w:sz w:val="20"/>
        </w:rPr>
        <mc:AlternateContent>
          <mc:Choice Requires="wps">
            <w:drawing>
              <wp:anchor distT="0" distB="0" distL="114300" distR="114300" simplePos="0" relativeHeight="251659264" behindDoc="0" locked="0" layoutInCell="1" allowOverlap="1" wp14:anchorId="69B226F6" wp14:editId="728D916B">
                <wp:simplePos x="0" y="0"/>
                <wp:positionH relativeFrom="column">
                  <wp:posOffset>120015</wp:posOffset>
                </wp:positionH>
                <wp:positionV relativeFrom="paragraph">
                  <wp:posOffset>596265</wp:posOffset>
                </wp:positionV>
                <wp:extent cx="857250" cy="142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57250" cy="1428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9.45pt;margin-top:46.95pt;width:6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" filled="f" strokecolor="#f79646 [3209]" strokeweight="2pt"/>
            </w:pict>
          </mc:Fallback>
        </mc:AlternateContent>
      </w:r>
      <w:r w:rsidR="003A104E" w:rsidRPr="003B6C1D">
        <w:rPr>
          <w:rFonts w:ascii="Arial" w:hAnsi="Arial" w:cs="Arial"/>
          <w:noProof/>
          <w:sz w:val="20"/>
        </w:rPr>
        <w:drawing>
          <wp:inline distT="0" distB="0" distL="0" distR="0" wp14:anchorId="64AAB0BD" wp14:editId="034B2E90">
            <wp:extent cx="3958059" cy="34766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9403" cy="3477806"/>
                    </a:xfrm>
                    <a:prstGeom prst="rect">
                      <a:avLst/>
                    </a:prstGeom>
                  </pic:spPr>
                </pic:pic>
              </a:graphicData>
            </a:graphic>
          </wp:inline>
        </w:drawing>
      </w:r>
    </w:p>
    <w:p w:rsidR="003B6C1D" w:rsidRDefault="003B6C1D">
      <w:pPr>
        <w:rPr>
          <w:rFonts w:ascii="Arial" w:hAnsi="Arial" w:cs="Arial"/>
          <w:sz w:val="20"/>
          <w:lang w:val="es-MX"/>
        </w:rPr>
      </w:pPr>
    </w:p>
    <w:p w:rsidR="003B6C1D" w:rsidRDefault="003B6C1D">
      <w:pPr>
        <w:rPr>
          <w:rFonts w:ascii="Arial" w:hAnsi="Arial" w:cs="Arial"/>
          <w:sz w:val="20"/>
          <w:szCs w:val="20"/>
          <w:lang w:val="es-MX"/>
        </w:rPr>
      </w:pPr>
      <w:r w:rsidRPr="003B6C1D">
        <w:rPr>
          <w:rFonts w:ascii="Arial" w:hAnsi="Arial" w:cs="Arial"/>
          <w:b/>
          <w:sz w:val="24"/>
          <w:szCs w:val="24"/>
          <w:lang w:val="es-MX"/>
        </w:rPr>
        <w:t>7.6.</w:t>
      </w:r>
      <w:r>
        <w:rPr>
          <w:rFonts w:ascii="Arial" w:hAnsi="Arial" w:cs="Arial"/>
          <w:b/>
          <w:sz w:val="24"/>
          <w:szCs w:val="24"/>
          <w:lang w:val="es-MX"/>
        </w:rPr>
        <w:t xml:space="preserve"> Capital propio</w:t>
      </w:r>
      <w:r w:rsidR="000B57DD">
        <w:rPr>
          <w:rFonts w:ascii="Arial" w:hAnsi="Arial" w:cs="Arial"/>
          <w:b/>
          <w:sz w:val="24"/>
          <w:szCs w:val="24"/>
          <w:lang w:val="es-MX"/>
        </w:rPr>
        <w:t xml:space="preserve">: </w:t>
      </w:r>
      <w:r w:rsidR="000B57DD" w:rsidRPr="000B57DD">
        <w:rPr>
          <w:rFonts w:ascii="Arial" w:hAnsi="Arial" w:cs="Arial"/>
          <w:sz w:val="20"/>
          <w:szCs w:val="20"/>
          <w:lang w:val="es-MX"/>
        </w:rPr>
        <w:t>este informe es de carácter tributario, permite establecer el monto del capital propio para efectos fiscales, es decir, cual es el capital para el ente recaudador de las arcas fiscales, SII.</w:t>
      </w:r>
    </w:p>
    <w:p w:rsidR="000B57DD" w:rsidRDefault="000B57DD">
      <w:pPr>
        <w:rPr>
          <w:noProof/>
          <w:lang w:val="es-MX"/>
        </w:rPr>
      </w:pPr>
      <w:r>
        <w:rPr>
          <w:rFonts w:ascii="Arial" w:hAnsi="Arial" w:cs="Arial"/>
          <w:sz w:val="20"/>
          <w:szCs w:val="20"/>
          <w:lang w:val="es-MX"/>
        </w:rPr>
        <w:t>El formato se mostrara en la imagen que aparece a continuación.</w:t>
      </w:r>
      <w:r w:rsidRPr="000B57DD">
        <w:rPr>
          <w:noProof/>
          <w:lang w:val="es-MX"/>
        </w:rPr>
        <w:t xml:space="preserve"> </w:t>
      </w:r>
    </w:p>
    <w:p w:rsidR="000B57DD" w:rsidRDefault="0071721B">
      <w:pPr>
        <w:rPr>
          <w:rFonts w:ascii="Arial" w:hAnsi="Arial" w:cs="Arial"/>
          <w:sz w:val="20"/>
          <w:szCs w:val="20"/>
          <w:lang w:val="es-MX"/>
        </w:rPr>
      </w:pPr>
      <w:r>
        <w:rPr>
          <w:noProof/>
        </w:rPr>
        <w:lastRenderedPageBreak/>
        <w:drawing>
          <wp:inline distT="0" distB="0" distL="0" distR="0" wp14:anchorId="0D15655A" wp14:editId="4BCEDDBB">
            <wp:extent cx="4688319" cy="3438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9911" cy="3439693"/>
                    </a:xfrm>
                    <a:prstGeom prst="rect">
                      <a:avLst/>
                    </a:prstGeom>
                  </pic:spPr>
                </pic:pic>
              </a:graphicData>
            </a:graphic>
          </wp:inline>
        </w:drawing>
      </w:r>
    </w:p>
    <w:p w:rsidR="000B57DD" w:rsidRDefault="000B57DD">
      <w:pPr>
        <w:rPr>
          <w:rFonts w:ascii="Arial" w:hAnsi="Arial" w:cs="Arial"/>
          <w:b/>
          <w:sz w:val="24"/>
          <w:szCs w:val="24"/>
          <w:lang w:val="es-MX"/>
        </w:rPr>
      </w:pPr>
    </w:p>
    <w:p w:rsidR="00423C36" w:rsidRDefault="000B57DD" w:rsidP="00423C36">
      <w:pPr>
        <w:rPr>
          <w:rFonts w:ascii="Arial" w:hAnsi="Arial" w:cs="Arial"/>
          <w:sz w:val="20"/>
          <w:szCs w:val="20"/>
          <w:lang w:val="es-MX"/>
        </w:rPr>
      </w:pPr>
      <w:r>
        <w:rPr>
          <w:rFonts w:ascii="Arial" w:hAnsi="Arial" w:cs="Arial"/>
          <w:b/>
          <w:sz w:val="24"/>
          <w:szCs w:val="24"/>
          <w:lang w:val="es-MX"/>
        </w:rPr>
        <w:t>7.7. Razones financieras:</w:t>
      </w:r>
      <w:r w:rsidR="00423C36" w:rsidRPr="00423C36">
        <w:rPr>
          <w:lang w:val="es-MX"/>
        </w:rPr>
        <w:t xml:space="preserve"> </w:t>
      </w:r>
      <w:r w:rsidR="00423C36" w:rsidRPr="00423C36">
        <w:rPr>
          <w:rFonts w:ascii="Arial" w:hAnsi="Arial" w:cs="Arial"/>
          <w:sz w:val="20"/>
          <w:szCs w:val="20"/>
          <w:lang w:val="es-MX"/>
        </w:rPr>
        <w:t>La necesidad del conocimiento de los principales indicadores económicos y financieros, así como su interpretación, son imprescindibles para introducirnos en el mercado competitivo, por lo que se hace necesario profundizar y aplicar consecuente el análisis financiero como base esencial para el proceso de toma de decisiones financieras.</w:t>
      </w:r>
    </w:p>
    <w:p w:rsidR="00423C36" w:rsidRPr="00423C36" w:rsidRDefault="00423C36" w:rsidP="00423C36">
      <w:pPr>
        <w:rPr>
          <w:rFonts w:ascii="Arial" w:hAnsi="Arial" w:cs="Arial"/>
          <w:b/>
          <w:sz w:val="24"/>
          <w:szCs w:val="24"/>
          <w:lang w:val="es-MX"/>
        </w:rPr>
      </w:pPr>
    </w:p>
    <w:p w:rsidR="003B6C1D" w:rsidRDefault="00423C36">
      <w:pPr>
        <w:rPr>
          <w:rFonts w:ascii="Arial" w:hAnsi="Arial" w:cs="Arial"/>
          <w:sz w:val="20"/>
          <w:lang w:val="es-MX"/>
        </w:rPr>
      </w:pPr>
      <w:r>
        <w:rPr>
          <w:noProof/>
        </w:rPr>
        <w:lastRenderedPageBreak/>
        <w:drawing>
          <wp:inline distT="0" distB="0" distL="0" distR="0" wp14:anchorId="0ECA64F4" wp14:editId="058F8B9B">
            <wp:extent cx="5353050" cy="3205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7128" cy="3208170"/>
                    </a:xfrm>
                    <a:prstGeom prst="rect">
                      <a:avLst/>
                    </a:prstGeom>
                  </pic:spPr>
                </pic:pic>
              </a:graphicData>
            </a:graphic>
          </wp:inline>
        </w:drawing>
      </w:r>
    </w:p>
    <w:p w:rsidR="00423C36" w:rsidRPr="00423C36" w:rsidRDefault="00423C36">
      <w:pPr>
        <w:rPr>
          <w:rFonts w:ascii="Arial" w:hAnsi="Arial" w:cs="Arial"/>
          <w:b/>
          <w:sz w:val="24"/>
          <w:lang w:val="es-MX"/>
        </w:rPr>
      </w:pPr>
    </w:p>
    <w:p w:rsidR="00423C36" w:rsidRDefault="00423C36">
      <w:pPr>
        <w:rPr>
          <w:rFonts w:ascii="Arial" w:hAnsi="Arial" w:cs="Arial"/>
          <w:sz w:val="20"/>
          <w:szCs w:val="20"/>
          <w:lang w:val="es-MX"/>
        </w:rPr>
      </w:pPr>
      <w:r w:rsidRPr="00423C36">
        <w:rPr>
          <w:rFonts w:ascii="Arial" w:hAnsi="Arial" w:cs="Arial"/>
          <w:b/>
          <w:sz w:val="24"/>
          <w:lang w:val="es-MX"/>
        </w:rPr>
        <w:t>7.8. Listado de libros impresos:</w:t>
      </w:r>
      <w:r>
        <w:rPr>
          <w:rFonts w:ascii="Arial" w:hAnsi="Arial" w:cs="Arial"/>
          <w:b/>
          <w:sz w:val="24"/>
          <w:lang w:val="es-MX"/>
        </w:rPr>
        <w:t xml:space="preserve"> </w:t>
      </w:r>
      <w:r w:rsidRPr="00423C36">
        <w:rPr>
          <w:rFonts w:ascii="Arial" w:hAnsi="Arial" w:cs="Arial"/>
          <w:sz w:val="20"/>
          <w:szCs w:val="20"/>
          <w:lang w:val="es-MX"/>
        </w:rPr>
        <w:t xml:space="preserve">este libro es muy útil para mantener </w:t>
      </w:r>
      <w:r>
        <w:rPr>
          <w:rFonts w:ascii="Arial" w:hAnsi="Arial" w:cs="Arial"/>
          <w:sz w:val="20"/>
          <w:szCs w:val="20"/>
          <w:lang w:val="es-MX"/>
        </w:rPr>
        <w:t xml:space="preserve">un control de la documentación legal </w:t>
      </w:r>
      <w:r w:rsidR="00C83B74">
        <w:rPr>
          <w:rFonts w:ascii="Arial" w:hAnsi="Arial" w:cs="Arial"/>
          <w:sz w:val="20"/>
          <w:szCs w:val="20"/>
          <w:lang w:val="es-MX"/>
        </w:rPr>
        <w:t>que se encuentra impreso en la empresa, además incluyendo en el  usuario que obtuvo esta información.</w:t>
      </w:r>
    </w:p>
    <w:bookmarkStart w:id="0" w:name="_GoBack"/>
    <w:p w:rsidR="00C83B74" w:rsidRPr="00423C36" w:rsidRDefault="00C83B74">
      <w:pPr>
        <w:rPr>
          <w:rFonts w:ascii="Arial" w:hAnsi="Arial" w:cs="Arial"/>
          <w:b/>
          <w:sz w:val="24"/>
          <w:lang w:val="es-MX"/>
        </w:rPr>
      </w:pPr>
      <w:r>
        <w:rPr>
          <w:noProof/>
        </w:rPr>
        <mc:AlternateContent>
          <mc:Choice Requires="wps">
            <w:drawing>
              <wp:anchor distT="0" distB="0" distL="114300" distR="114300" simplePos="0" relativeHeight="251663360" behindDoc="0" locked="0" layoutInCell="1" allowOverlap="1">
                <wp:simplePos x="0" y="0"/>
                <wp:positionH relativeFrom="column">
                  <wp:posOffset>2872740</wp:posOffset>
                </wp:positionH>
                <wp:positionV relativeFrom="paragraph">
                  <wp:posOffset>469265</wp:posOffset>
                </wp:positionV>
                <wp:extent cx="552450" cy="190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52450" cy="190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26.2pt;margin-top:36.95pt;width:43.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" filled="f" strokecolor="#f79646 [3209]" strokeweight="2pt"/>
            </w:pict>
          </mc:Fallback>
        </mc:AlternateContent>
      </w:r>
      <w:bookmarkEnd w:id="0"/>
      <w:r>
        <w:rPr>
          <w:noProof/>
        </w:rPr>
        <w:drawing>
          <wp:inline distT="0" distB="0" distL="0" distR="0" wp14:anchorId="72E2D97B" wp14:editId="22D6AB13">
            <wp:extent cx="3990975" cy="245157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3298" cy="2453001"/>
                    </a:xfrm>
                    <a:prstGeom prst="rect">
                      <a:avLst/>
                    </a:prstGeom>
                  </pic:spPr>
                </pic:pic>
              </a:graphicData>
            </a:graphic>
          </wp:inline>
        </w:drawing>
      </w:r>
    </w:p>
    <w:sectPr w:rsidR="00C83B74" w:rsidRPr="00423C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1B5"/>
    <w:rsid w:val="000B57DD"/>
    <w:rsid w:val="00181F64"/>
    <w:rsid w:val="003441B5"/>
    <w:rsid w:val="003A104E"/>
    <w:rsid w:val="003B6C1D"/>
    <w:rsid w:val="00423C36"/>
    <w:rsid w:val="0071721B"/>
    <w:rsid w:val="00756CEC"/>
    <w:rsid w:val="00991C80"/>
    <w:rsid w:val="00C8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1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1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Katherine</dc:creator>
  <cp:lastModifiedBy>Campos, Katherine</cp:lastModifiedBy>
  <cp:revision>3</cp:revision>
  <cp:lastPrinted>2014-07-21T16:34:00Z</cp:lastPrinted>
  <dcterms:created xsi:type="dcterms:W3CDTF">2014-07-21T13:35:00Z</dcterms:created>
  <dcterms:modified xsi:type="dcterms:W3CDTF">2014-07-25T14:58:00Z</dcterms:modified>
</cp:coreProperties>
</file>