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B21" w:rsidRDefault="006C1B21" w:rsidP="00FE6993">
      <w:pPr>
        <w:jc w:val="center"/>
        <w:rPr>
          <w:b/>
          <w:sz w:val="28"/>
          <w:szCs w:val="28"/>
          <w:lang w:val="es-ES"/>
        </w:rPr>
      </w:pPr>
      <w:r>
        <w:rPr>
          <w:b/>
          <w:sz w:val="28"/>
          <w:szCs w:val="28"/>
          <w:lang w:val="es-ES"/>
        </w:rPr>
        <w:t>Soluciones móviles para conjuntos</w:t>
      </w:r>
    </w:p>
    <w:p w:rsidR="004C409B" w:rsidRDefault="006C1B21" w:rsidP="00FE6993">
      <w:pPr>
        <w:jc w:val="center"/>
        <w:rPr>
          <w:b/>
          <w:sz w:val="28"/>
          <w:szCs w:val="28"/>
          <w:lang w:val="es-ES"/>
        </w:rPr>
      </w:pPr>
      <w:r>
        <w:rPr>
          <w:b/>
          <w:sz w:val="28"/>
          <w:szCs w:val="28"/>
          <w:lang w:val="es-ES"/>
        </w:rPr>
        <w:t>residenciales</w:t>
      </w:r>
    </w:p>
    <w:p w:rsidR="00236E6D" w:rsidRDefault="00236E6D" w:rsidP="00FE6993">
      <w:pPr>
        <w:jc w:val="center"/>
        <w:rPr>
          <w:sz w:val="36"/>
          <w:szCs w:val="36"/>
          <w:lang w:val="es-ES"/>
        </w:rPr>
      </w:pPr>
    </w:p>
    <w:p w:rsidR="004B06EB" w:rsidRPr="00EE3934" w:rsidRDefault="004B06EB" w:rsidP="00FE6993">
      <w:pPr>
        <w:jc w:val="center"/>
        <w:rPr>
          <w:sz w:val="36"/>
          <w:szCs w:val="36"/>
          <w:lang w:val="es-ES"/>
        </w:rPr>
      </w:pPr>
    </w:p>
    <w:p w:rsidR="00236E6D" w:rsidRPr="00EE3934" w:rsidRDefault="00236E6D" w:rsidP="00FE6993">
      <w:pPr>
        <w:jc w:val="center"/>
        <w:rPr>
          <w:sz w:val="36"/>
          <w:szCs w:val="36"/>
          <w:lang w:val="es-ES"/>
        </w:rPr>
      </w:pPr>
    </w:p>
    <w:p w:rsidR="00236E6D" w:rsidRPr="00EE3934" w:rsidRDefault="00236E6D" w:rsidP="00FE6993">
      <w:pPr>
        <w:jc w:val="center"/>
        <w:rPr>
          <w:sz w:val="36"/>
          <w:szCs w:val="36"/>
          <w:lang w:val="es-ES"/>
        </w:rPr>
      </w:pPr>
    </w:p>
    <w:p w:rsidR="00236E6D" w:rsidRPr="00EE3934" w:rsidRDefault="00236E6D" w:rsidP="00FE6993">
      <w:pPr>
        <w:jc w:val="center"/>
        <w:rPr>
          <w:sz w:val="36"/>
          <w:szCs w:val="36"/>
          <w:lang w:val="es-ES"/>
        </w:rPr>
      </w:pPr>
    </w:p>
    <w:p w:rsidR="00236E6D" w:rsidRPr="00EE3934" w:rsidRDefault="00236E6D" w:rsidP="00FE6993">
      <w:pPr>
        <w:jc w:val="center"/>
        <w:rPr>
          <w:sz w:val="36"/>
          <w:szCs w:val="36"/>
          <w:lang w:val="es-ES"/>
        </w:rPr>
      </w:pPr>
    </w:p>
    <w:p w:rsidR="00236E6D" w:rsidRPr="00EE3934" w:rsidRDefault="00236E6D" w:rsidP="00FE6993">
      <w:pPr>
        <w:jc w:val="center"/>
        <w:rPr>
          <w:sz w:val="36"/>
          <w:szCs w:val="36"/>
          <w:lang w:val="es-ES"/>
        </w:rPr>
      </w:pPr>
    </w:p>
    <w:p w:rsidR="00236E6D" w:rsidRPr="00EE3934" w:rsidRDefault="00236E6D" w:rsidP="00FE6993">
      <w:pPr>
        <w:jc w:val="center"/>
        <w:rPr>
          <w:sz w:val="36"/>
          <w:szCs w:val="36"/>
          <w:lang w:val="es-ES"/>
        </w:rPr>
      </w:pPr>
    </w:p>
    <w:p w:rsidR="00236E6D" w:rsidRPr="00EE3934" w:rsidRDefault="00236E6D" w:rsidP="00FE6993">
      <w:pPr>
        <w:jc w:val="center"/>
        <w:rPr>
          <w:sz w:val="36"/>
          <w:szCs w:val="36"/>
          <w:lang w:val="es-ES"/>
        </w:rPr>
      </w:pPr>
    </w:p>
    <w:p w:rsidR="004C5EEB" w:rsidRPr="00EE3934" w:rsidRDefault="004C5EEB" w:rsidP="00FE6993">
      <w:pPr>
        <w:jc w:val="center"/>
        <w:rPr>
          <w:sz w:val="36"/>
          <w:szCs w:val="36"/>
          <w:lang w:val="es-ES"/>
        </w:rPr>
      </w:pPr>
      <w:r>
        <w:rPr>
          <w:sz w:val="36"/>
          <w:szCs w:val="36"/>
          <w:lang w:val="es-ES"/>
        </w:rPr>
        <w:t>Justificación de los Procesos Elegidos</w:t>
      </w:r>
    </w:p>
    <w:p w:rsidR="00236E6D" w:rsidRDefault="00236E6D" w:rsidP="00FE6993">
      <w:pPr>
        <w:jc w:val="center"/>
        <w:rPr>
          <w:sz w:val="28"/>
          <w:szCs w:val="28"/>
          <w:lang w:val="es-ES"/>
        </w:rPr>
      </w:pPr>
    </w:p>
    <w:p w:rsidR="00680095" w:rsidRDefault="00680095" w:rsidP="00FE6993">
      <w:pPr>
        <w:jc w:val="center"/>
        <w:rPr>
          <w:sz w:val="28"/>
          <w:szCs w:val="28"/>
          <w:lang w:val="es-ES"/>
        </w:rPr>
      </w:pPr>
    </w:p>
    <w:p w:rsidR="00680095" w:rsidRPr="00EE3934" w:rsidRDefault="00680095" w:rsidP="00FE6993">
      <w:pPr>
        <w:jc w:val="center"/>
        <w:rPr>
          <w:sz w:val="36"/>
          <w:szCs w:val="36"/>
          <w:lang w:val="es-ES"/>
        </w:rPr>
      </w:pPr>
    </w:p>
    <w:p w:rsidR="00236E6D" w:rsidRPr="00EE3934" w:rsidRDefault="00236E6D" w:rsidP="00FE6993">
      <w:pPr>
        <w:jc w:val="center"/>
        <w:rPr>
          <w:sz w:val="36"/>
          <w:szCs w:val="36"/>
          <w:lang w:val="es-ES"/>
        </w:rPr>
      </w:pPr>
    </w:p>
    <w:p w:rsidR="00236E6D" w:rsidRPr="00EE3934" w:rsidRDefault="00236E6D" w:rsidP="00FE6993">
      <w:pPr>
        <w:jc w:val="center"/>
        <w:rPr>
          <w:sz w:val="36"/>
          <w:szCs w:val="36"/>
          <w:lang w:val="es-ES"/>
        </w:rPr>
      </w:pPr>
    </w:p>
    <w:p w:rsidR="00236E6D" w:rsidRPr="00EE3934" w:rsidRDefault="00236E6D" w:rsidP="00FE6993">
      <w:pPr>
        <w:jc w:val="center"/>
        <w:rPr>
          <w:sz w:val="36"/>
          <w:szCs w:val="36"/>
          <w:lang w:val="es-ES"/>
        </w:rPr>
      </w:pPr>
    </w:p>
    <w:p w:rsidR="00236E6D" w:rsidRPr="00EE3934" w:rsidRDefault="00236E6D" w:rsidP="00FE6993">
      <w:pPr>
        <w:jc w:val="center"/>
        <w:rPr>
          <w:sz w:val="36"/>
          <w:szCs w:val="36"/>
          <w:lang w:val="es-ES"/>
        </w:rPr>
      </w:pPr>
    </w:p>
    <w:p w:rsidR="00236E6D" w:rsidRPr="00EE3934" w:rsidRDefault="00236E6D" w:rsidP="00FE6993">
      <w:pPr>
        <w:jc w:val="center"/>
        <w:rPr>
          <w:sz w:val="36"/>
          <w:szCs w:val="36"/>
          <w:lang w:val="es-ES"/>
        </w:rPr>
      </w:pPr>
    </w:p>
    <w:p w:rsidR="00236E6D" w:rsidRDefault="00236E6D" w:rsidP="00FE6993">
      <w:pPr>
        <w:jc w:val="center"/>
        <w:rPr>
          <w:sz w:val="36"/>
          <w:szCs w:val="36"/>
          <w:lang w:val="es-ES"/>
        </w:rPr>
      </w:pPr>
    </w:p>
    <w:p w:rsidR="00236E6D" w:rsidRPr="00EE3934" w:rsidRDefault="00236E6D" w:rsidP="00FE6993">
      <w:pPr>
        <w:jc w:val="center"/>
        <w:rPr>
          <w:sz w:val="36"/>
          <w:szCs w:val="36"/>
          <w:lang w:val="es-ES"/>
        </w:rPr>
      </w:pPr>
    </w:p>
    <w:p w:rsidR="002B05BF" w:rsidRDefault="00605626" w:rsidP="00FE6993">
      <w:pPr>
        <w:jc w:val="center"/>
        <w:rPr>
          <w:sz w:val="28"/>
          <w:szCs w:val="28"/>
          <w:lang w:val="es-ES"/>
        </w:rPr>
      </w:pPr>
      <w:r>
        <w:rPr>
          <w:sz w:val="28"/>
          <w:szCs w:val="28"/>
          <w:lang w:val="es-ES"/>
        </w:rPr>
        <w:t>Cesar Alejandro Antolínez Poveda</w:t>
      </w:r>
    </w:p>
    <w:p w:rsidR="00605626" w:rsidRDefault="00605626" w:rsidP="00FE6993">
      <w:pPr>
        <w:jc w:val="center"/>
        <w:rPr>
          <w:sz w:val="28"/>
          <w:szCs w:val="28"/>
          <w:lang w:val="es-ES"/>
        </w:rPr>
      </w:pPr>
      <w:r>
        <w:rPr>
          <w:sz w:val="28"/>
          <w:szCs w:val="28"/>
          <w:lang w:val="es-ES"/>
        </w:rPr>
        <w:t>Angela Daniela García Diaz</w:t>
      </w:r>
    </w:p>
    <w:p w:rsidR="00605626" w:rsidRDefault="00605626" w:rsidP="00FE6993">
      <w:pPr>
        <w:jc w:val="center"/>
        <w:rPr>
          <w:sz w:val="28"/>
          <w:szCs w:val="28"/>
          <w:lang w:val="es-ES"/>
        </w:rPr>
      </w:pPr>
      <w:r>
        <w:rPr>
          <w:sz w:val="28"/>
          <w:szCs w:val="28"/>
          <w:lang w:val="es-ES"/>
        </w:rPr>
        <w:t>Juan Felipe González Forero</w:t>
      </w:r>
    </w:p>
    <w:p w:rsidR="00605626" w:rsidRPr="00EE3934" w:rsidRDefault="00605626" w:rsidP="00FE6993">
      <w:pPr>
        <w:jc w:val="center"/>
        <w:rPr>
          <w:sz w:val="28"/>
          <w:szCs w:val="28"/>
          <w:lang w:val="es-ES"/>
        </w:rPr>
      </w:pPr>
      <w:r>
        <w:rPr>
          <w:sz w:val="28"/>
          <w:szCs w:val="28"/>
          <w:lang w:val="es-ES"/>
        </w:rPr>
        <w:t>Juan Pablo Lara Lara</w:t>
      </w:r>
    </w:p>
    <w:p w:rsidR="00605626" w:rsidRDefault="00605626" w:rsidP="00FE6993">
      <w:pPr>
        <w:jc w:val="center"/>
        <w:rPr>
          <w:sz w:val="28"/>
          <w:szCs w:val="28"/>
          <w:lang w:val="es-ES"/>
        </w:rPr>
      </w:pPr>
    </w:p>
    <w:p w:rsidR="00236E6D" w:rsidRPr="00EE3934" w:rsidRDefault="00605626" w:rsidP="00FE6993">
      <w:pPr>
        <w:jc w:val="center"/>
        <w:rPr>
          <w:sz w:val="36"/>
          <w:szCs w:val="36"/>
          <w:lang w:val="es-ES"/>
        </w:rPr>
      </w:pPr>
      <w:r>
        <w:rPr>
          <w:sz w:val="28"/>
          <w:szCs w:val="28"/>
          <w:lang w:val="es-ES"/>
        </w:rPr>
        <w:t>Agosto 2018</w:t>
      </w:r>
      <w:r w:rsidR="002B05BF" w:rsidRPr="00EE3934">
        <w:rPr>
          <w:sz w:val="28"/>
          <w:szCs w:val="28"/>
          <w:lang w:val="es-ES"/>
        </w:rPr>
        <w:t>.</w:t>
      </w:r>
    </w:p>
    <w:p w:rsidR="00236E6D" w:rsidRPr="00EE3934" w:rsidRDefault="00236E6D" w:rsidP="00FE6993">
      <w:pPr>
        <w:jc w:val="center"/>
        <w:rPr>
          <w:sz w:val="36"/>
          <w:szCs w:val="36"/>
          <w:lang w:val="es-ES"/>
        </w:rPr>
      </w:pPr>
    </w:p>
    <w:p w:rsidR="00236E6D" w:rsidRPr="00680095" w:rsidRDefault="00605626" w:rsidP="00FE6993">
      <w:pPr>
        <w:jc w:val="center"/>
        <w:rPr>
          <w:sz w:val="28"/>
          <w:szCs w:val="28"/>
          <w:lang w:val="es-ES"/>
        </w:rPr>
      </w:pPr>
      <w:r>
        <w:rPr>
          <w:sz w:val="28"/>
          <w:szCs w:val="28"/>
          <w:lang w:val="es-ES"/>
        </w:rPr>
        <w:t>Fundación Universitaria Panamericana</w:t>
      </w:r>
      <w:r w:rsidR="00680095" w:rsidRPr="00680095">
        <w:rPr>
          <w:sz w:val="28"/>
          <w:szCs w:val="28"/>
          <w:lang w:val="es-ES"/>
        </w:rPr>
        <w:t>.</w:t>
      </w:r>
    </w:p>
    <w:p w:rsidR="00680095" w:rsidRPr="00680095" w:rsidRDefault="00605626" w:rsidP="00FE6993">
      <w:pPr>
        <w:jc w:val="center"/>
        <w:rPr>
          <w:sz w:val="28"/>
          <w:szCs w:val="28"/>
          <w:lang w:val="es-ES"/>
        </w:rPr>
      </w:pPr>
      <w:r>
        <w:rPr>
          <w:sz w:val="28"/>
          <w:szCs w:val="28"/>
          <w:lang w:val="es-ES"/>
        </w:rPr>
        <w:t>Facultad de Ingeniería</w:t>
      </w:r>
      <w:r w:rsidR="00680095" w:rsidRPr="00680095">
        <w:rPr>
          <w:sz w:val="28"/>
          <w:szCs w:val="28"/>
          <w:lang w:val="es-ES"/>
        </w:rPr>
        <w:t>.</w:t>
      </w:r>
    </w:p>
    <w:p w:rsidR="004B06EB" w:rsidRDefault="00605626" w:rsidP="00FE6993">
      <w:pPr>
        <w:jc w:val="center"/>
        <w:rPr>
          <w:sz w:val="28"/>
          <w:szCs w:val="28"/>
          <w:lang w:val="es-ES"/>
        </w:rPr>
      </w:pPr>
      <w:r>
        <w:rPr>
          <w:sz w:val="28"/>
          <w:szCs w:val="28"/>
          <w:lang w:val="es-ES"/>
        </w:rPr>
        <w:t>Diseño de Procesos de Software</w:t>
      </w:r>
    </w:p>
    <w:p w:rsidR="004B06EB" w:rsidRDefault="004B06EB">
      <w:pPr>
        <w:rPr>
          <w:sz w:val="28"/>
          <w:szCs w:val="28"/>
          <w:lang w:val="es-ES"/>
        </w:rPr>
      </w:pPr>
      <w:r>
        <w:rPr>
          <w:sz w:val="28"/>
          <w:szCs w:val="28"/>
          <w:lang w:val="es-ES"/>
        </w:rPr>
        <w:br w:type="page"/>
      </w:r>
    </w:p>
    <w:p w:rsidR="00AF4416" w:rsidRDefault="00AF4416" w:rsidP="00AF4416">
      <w:pPr>
        <w:rPr>
          <w:b/>
        </w:rPr>
      </w:pPr>
      <w:r>
        <w:rPr>
          <w:b/>
        </w:rPr>
        <w:lastRenderedPageBreak/>
        <w:t>P</w:t>
      </w:r>
      <w:r w:rsidRPr="00A010C8">
        <w:rPr>
          <w:b/>
        </w:rPr>
        <w:t xml:space="preserve">roceso: </w:t>
      </w:r>
      <w:r>
        <w:rPr>
          <w:b/>
        </w:rPr>
        <w:t>DIRECCIONAMIENTO EMPRESARIAL</w:t>
      </w:r>
    </w:p>
    <w:p w:rsidR="00AF4416" w:rsidRDefault="00AF4416" w:rsidP="00AF4416">
      <w:pPr>
        <w:rPr>
          <w:b/>
        </w:rPr>
      </w:pPr>
    </w:p>
    <w:p w:rsidR="00AF4416" w:rsidRDefault="00AF4416" w:rsidP="00AF4416">
      <w:pPr>
        <w:rPr>
          <w:b/>
        </w:rPr>
      </w:pPr>
      <w:r>
        <w:rPr>
          <w:b/>
        </w:rPr>
        <w:t>Sub-Proceso:</w:t>
      </w:r>
      <w:r w:rsidRPr="00A010C8">
        <w:t xml:space="preserve"> </w:t>
      </w:r>
      <w:r w:rsidRPr="00C2003F">
        <w:rPr>
          <w:b/>
        </w:rPr>
        <w:t>PLANEACIÓN ESTRATÉGICA</w:t>
      </w:r>
    </w:p>
    <w:p w:rsidR="00AF4416" w:rsidRDefault="00AF4416" w:rsidP="00AF4416">
      <w:pPr>
        <w:rPr>
          <w:b/>
        </w:rPr>
      </w:pPr>
    </w:p>
    <w:p w:rsidR="00AF4416" w:rsidRDefault="00AF4416" w:rsidP="00AF4416">
      <w:pPr>
        <w:rPr>
          <w:b/>
        </w:rPr>
      </w:pPr>
      <w:r>
        <w:rPr>
          <w:b/>
        </w:rPr>
        <w:t>Justificación:</w:t>
      </w:r>
    </w:p>
    <w:p w:rsidR="00AF4416" w:rsidRPr="00C2003F" w:rsidRDefault="00AF4416" w:rsidP="00AF4416">
      <w:pPr>
        <w:jc w:val="both"/>
      </w:pPr>
    </w:p>
    <w:p w:rsidR="00AF4416" w:rsidRDefault="00AF4416" w:rsidP="00AF4416">
      <w:pPr>
        <w:jc w:val="both"/>
      </w:pPr>
      <w:r>
        <w:t>Como casa desarrolladora de software, necesitamos f</w:t>
      </w:r>
      <w:r w:rsidRPr="00C2003F">
        <w:t>ormular lineamientos, metodologías y estrategias que le permitan a</w:t>
      </w:r>
      <w:r>
        <w:t xml:space="preserve"> </w:t>
      </w:r>
      <w:r w:rsidRPr="00C2003F">
        <w:t>l</w:t>
      </w:r>
      <w:r>
        <w:t>a</w:t>
      </w:r>
      <w:r w:rsidRPr="00C2003F">
        <w:t xml:space="preserve"> </w:t>
      </w:r>
      <w:r>
        <w:t xml:space="preserve">Junta Directiva </w:t>
      </w:r>
      <w:r w:rsidRPr="00C2003F">
        <w:t xml:space="preserve">contar con instrumentos adecuados para la planeación, seguimiento y control de los procesos institucionales, en virtud de la misión y </w:t>
      </w:r>
      <w:r>
        <w:t>funciones organizacionales.</w:t>
      </w:r>
    </w:p>
    <w:p w:rsidR="00AF4416" w:rsidRDefault="00AF4416" w:rsidP="00AF4416">
      <w:pPr>
        <w:jc w:val="both"/>
      </w:pPr>
    </w:p>
    <w:p w:rsidR="00AF4416" w:rsidRDefault="00AF4416" w:rsidP="00AF4416">
      <w:pPr>
        <w:jc w:val="both"/>
      </w:pPr>
      <w:r>
        <w:t xml:space="preserve">Es por esto </w:t>
      </w:r>
      <w:proofErr w:type="gramStart"/>
      <w:r>
        <w:t>que</w:t>
      </w:r>
      <w:proofErr w:type="gramEnd"/>
      <w:r>
        <w:t xml:space="preserve"> el proceso toma relevancia en la formulación del plan, con definición de todos los protocolos de direccionamiento, proponiendo distintos escenarios de acuerdo con las realidades y probabilidades de la organización.</w:t>
      </w:r>
    </w:p>
    <w:p w:rsidR="00AF4416" w:rsidRDefault="00AF4416" w:rsidP="00AF4416">
      <w:pPr>
        <w:jc w:val="both"/>
      </w:pPr>
    </w:p>
    <w:p w:rsidR="00AF4416" w:rsidRDefault="00AF4416" w:rsidP="00AF4416">
      <w:pPr>
        <w:rPr>
          <w:b/>
        </w:rPr>
      </w:pPr>
      <w:r w:rsidRPr="00450C0C">
        <w:rPr>
          <w:b/>
        </w:rPr>
        <w:t>Indicadores:</w:t>
      </w:r>
    </w:p>
    <w:p w:rsidR="00AF4416" w:rsidRPr="00450C0C" w:rsidRDefault="00AF4416" w:rsidP="00AF4416">
      <w:pPr>
        <w:rPr>
          <w:b/>
        </w:rPr>
      </w:pPr>
    </w:p>
    <w:tbl>
      <w:tblPr>
        <w:tblStyle w:val="Tabladecuadrcula5oscura-nfasis1"/>
        <w:tblW w:w="0" w:type="auto"/>
        <w:tblLook w:val="04A0" w:firstRow="1" w:lastRow="0" w:firstColumn="1" w:lastColumn="0" w:noHBand="0" w:noVBand="1"/>
      </w:tblPr>
      <w:tblGrid>
        <w:gridCol w:w="2167"/>
        <w:gridCol w:w="2140"/>
        <w:gridCol w:w="2181"/>
        <w:gridCol w:w="2142"/>
      </w:tblGrid>
      <w:tr w:rsidR="00AF4416" w:rsidTr="00485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4"/>
          </w:tcPr>
          <w:p w:rsidR="00AF4416" w:rsidRDefault="00AF4416" w:rsidP="004850BE">
            <w:pPr>
              <w:jc w:val="center"/>
            </w:pPr>
            <w:r>
              <w:t>FICHA TÉCNICA DEL INDICADOR</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4"/>
          </w:tcPr>
          <w:p w:rsidR="00AF4416" w:rsidRDefault="00AF4416" w:rsidP="004850BE">
            <w:pPr>
              <w:jc w:val="center"/>
            </w:pPr>
            <w:r w:rsidRPr="00647426">
              <w:t>Perfil del indicador</w:t>
            </w:r>
          </w:p>
        </w:tc>
      </w:tr>
      <w:tr w:rsidR="00AF4416" w:rsidTr="004850BE">
        <w:tc>
          <w:tcPr>
            <w:cnfStyle w:val="001000000000" w:firstRow="0" w:lastRow="0" w:firstColumn="1" w:lastColumn="0" w:oddVBand="0" w:evenVBand="0" w:oddHBand="0" w:evenHBand="0" w:firstRowFirstColumn="0" w:firstRowLastColumn="0" w:lastRowFirstColumn="0" w:lastRowLastColumn="0"/>
            <w:tcW w:w="2167" w:type="dxa"/>
          </w:tcPr>
          <w:p w:rsidR="00AF4416" w:rsidRDefault="00AF4416" w:rsidP="004850BE">
            <w:r>
              <w:t>Nombre:</w:t>
            </w:r>
          </w:p>
        </w:tc>
        <w:tc>
          <w:tcPr>
            <w:tcW w:w="6463" w:type="dxa"/>
            <w:gridSpan w:val="3"/>
          </w:tcPr>
          <w:p w:rsidR="00AF4416" w:rsidRPr="00647426" w:rsidRDefault="00AF4416" w:rsidP="004850BE">
            <w:pPr>
              <w:cnfStyle w:val="000000000000" w:firstRow="0" w:lastRow="0" w:firstColumn="0" w:lastColumn="0" w:oddVBand="0" w:evenVBand="0" w:oddHBand="0" w:evenHBand="0" w:firstRowFirstColumn="0" w:firstRowLastColumn="0" w:lastRowFirstColumn="0" w:lastRowLastColumn="0"/>
            </w:pPr>
            <w:r>
              <w:t>Efectividad de la realización del proceso.</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rsidR="00AF4416" w:rsidRDefault="00AF4416" w:rsidP="004850BE">
            <w:r>
              <w:t>Objetivo:</w:t>
            </w:r>
          </w:p>
        </w:tc>
        <w:tc>
          <w:tcPr>
            <w:tcW w:w="6463" w:type="dxa"/>
            <w:gridSpan w:val="3"/>
          </w:tcPr>
          <w:p w:rsidR="00AF4416" w:rsidRPr="003370C3" w:rsidRDefault="00AF4416" w:rsidP="004850BE">
            <w:pPr>
              <w:cnfStyle w:val="000000100000" w:firstRow="0" w:lastRow="0" w:firstColumn="0" w:lastColumn="0" w:oddVBand="0" w:evenVBand="0" w:oddHBand="1" w:evenHBand="0" w:firstRowFirstColumn="0" w:firstRowLastColumn="0" w:lastRowFirstColumn="0" w:lastRowLastColumn="0"/>
            </w:pPr>
            <w:r>
              <w:t>Conocer la tardanza entre el ingreso de los documentos de entrada y la generación de los documentos de salida.</w:t>
            </w:r>
          </w:p>
        </w:tc>
      </w:tr>
      <w:tr w:rsidR="00AF4416" w:rsidTr="004850BE">
        <w:tc>
          <w:tcPr>
            <w:cnfStyle w:val="001000000000" w:firstRow="0" w:lastRow="0" w:firstColumn="1" w:lastColumn="0" w:oddVBand="0" w:evenVBand="0" w:oddHBand="0" w:evenHBand="0" w:firstRowFirstColumn="0" w:firstRowLastColumn="0" w:lastRowFirstColumn="0" w:lastRowLastColumn="0"/>
            <w:tcW w:w="2167" w:type="dxa"/>
          </w:tcPr>
          <w:p w:rsidR="00AF4416" w:rsidRDefault="00AF4416" w:rsidP="004850BE">
            <w:r>
              <w:t>Proceso:</w:t>
            </w:r>
          </w:p>
        </w:tc>
        <w:tc>
          <w:tcPr>
            <w:tcW w:w="6463" w:type="dxa"/>
            <w:gridSpan w:val="3"/>
          </w:tcPr>
          <w:p w:rsidR="00AF4416" w:rsidRPr="00647426" w:rsidRDefault="00AF4416"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t>Planeación estratégica</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rsidR="00AF4416" w:rsidRDefault="00AF4416" w:rsidP="004850BE">
            <w:r>
              <w:t>Responsable:</w:t>
            </w:r>
          </w:p>
        </w:tc>
        <w:tc>
          <w:tcPr>
            <w:tcW w:w="2140" w:type="dxa"/>
          </w:tcPr>
          <w:p w:rsidR="00AF4416" w:rsidRPr="0064742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t>Junta Directiva</w:t>
            </w:r>
            <w:r>
              <w:rPr>
                <w:color w:val="FFFFFF" w:themeColor="background1"/>
              </w:rPr>
              <w:t xml:space="preserve"> </w:t>
            </w:r>
          </w:p>
        </w:tc>
        <w:tc>
          <w:tcPr>
            <w:tcW w:w="2181" w:type="dxa"/>
          </w:tcPr>
          <w:p w:rsidR="00AF4416" w:rsidRPr="0064742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2142" w:type="dxa"/>
          </w:tcPr>
          <w:p w:rsidR="00AF4416" w:rsidRPr="0064742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AF4416" w:rsidTr="004850BE">
        <w:tc>
          <w:tcPr>
            <w:cnfStyle w:val="001000000000" w:firstRow="0" w:lastRow="0" w:firstColumn="1" w:lastColumn="0" w:oddVBand="0" w:evenVBand="0" w:oddHBand="0" w:evenHBand="0" w:firstRowFirstColumn="0" w:firstRowLastColumn="0" w:lastRowFirstColumn="0" w:lastRowLastColumn="0"/>
            <w:tcW w:w="8630" w:type="dxa"/>
            <w:gridSpan w:val="4"/>
          </w:tcPr>
          <w:p w:rsidR="00AF4416" w:rsidRPr="00647426" w:rsidRDefault="00AF4416" w:rsidP="004850BE">
            <w:pPr>
              <w:jc w:val="center"/>
            </w:pPr>
            <w:r>
              <w:t>Caracterización del indicador</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7" w:type="dxa"/>
            <w:gridSpan w:val="2"/>
          </w:tcPr>
          <w:p w:rsidR="00AF4416" w:rsidRPr="00647426" w:rsidRDefault="00AF4416" w:rsidP="004850BE">
            <w:pPr>
              <w:jc w:val="center"/>
            </w:pPr>
            <w:r>
              <w:t>Unidad de medida</w:t>
            </w:r>
          </w:p>
        </w:tc>
        <w:tc>
          <w:tcPr>
            <w:tcW w:w="4323" w:type="dxa"/>
            <w:gridSpan w:val="2"/>
            <w:shd w:val="clear" w:color="auto" w:fill="4F81BD" w:themeFill="accent1"/>
          </w:tcPr>
          <w:p w:rsidR="00AF4416" w:rsidRPr="006A0F65" w:rsidRDefault="00AF4416" w:rsidP="004850BE">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A0F65">
              <w:rPr>
                <w:b/>
                <w:color w:val="FFFFFF" w:themeColor="background1"/>
              </w:rPr>
              <w:t>Ámbito de desempeño</w:t>
            </w:r>
          </w:p>
        </w:tc>
      </w:tr>
      <w:tr w:rsidR="00AF4416" w:rsidTr="004850BE">
        <w:tc>
          <w:tcPr>
            <w:cnfStyle w:val="001000000000" w:firstRow="0" w:lastRow="0" w:firstColumn="1" w:lastColumn="0" w:oddVBand="0" w:evenVBand="0" w:oddHBand="0" w:evenHBand="0" w:firstRowFirstColumn="0" w:firstRowLastColumn="0" w:lastRowFirstColumn="0" w:lastRowLastColumn="0"/>
            <w:tcW w:w="4307" w:type="dxa"/>
            <w:gridSpan w:val="2"/>
            <w:shd w:val="clear" w:color="auto" w:fill="DBE5F1" w:themeFill="accent1" w:themeFillTint="33"/>
          </w:tcPr>
          <w:p w:rsidR="00AF4416" w:rsidRPr="006A0F65" w:rsidRDefault="00AF4416" w:rsidP="004850BE">
            <w:pPr>
              <w:jc w:val="center"/>
              <w:rPr>
                <w:b w:val="0"/>
              </w:rPr>
            </w:pPr>
            <w:r>
              <w:rPr>
                <w:b w:val="0"/>
                <w:color w:val="auto"/>
              </w:rPr>
              <w:t>Semanas</w:t>
            </w:r>
          </w:p>
        </w:tc>
        <w:tc>
          <w:tcPr>
            <w:tcW w:w="4323" w:type="dxa"/>
            <w:gridSpan w:val="2"/>
          </w:tcPr>
          <w:p w:rsidR="00AF4416" w:rsidRPr="00647426" w:rsidRDefault="00AF4416" w:rsidP="004850B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t>Efectividad</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4"/>
          </w:tcPr>
          <w:p w:rsidR="00AF4416" w:rsidRPr="00647426" w:rsidRDefault="00AF4416" w:rsidP="004850BE">
            <w:pPr>
              <w:jc w:val="center"/>
            </w:pPr>
            <w:r>
              <w:t>Procesamiento de información</w:t>
            </w:r>
          </w:p>
        </w:tc>
      </w:tr>
      <w:tr w:rsidR="00AF4416" w:rsidTr="004850BE">
        <w:tc>
          <w:tcPr>
            <w:cnfStyle w:val="001000000000" w:firstRow="0" w:lastRow="0" w:firstColumn="1" w:lastColumn="0" w:oddVBand="0" w:evenVBand="0" w:oddHBand="0" w:evenHBand="0" w:firstRowFirstColumn="0" w:firstRowLastColumn="0" w:lastRowFirstColumn="0" w:lastRowLastColumn="0"/>
            <w:tcW w:w="2167" w:type="dxa"/>
          </w:tcPr>
          <w:p w:rsidR="00AF4416" w:rsidRDefault="00AF4416" w:rsidP="004850BE">
            <w:r>
              <w:t>Frecuencia de medición</w:t>
            </w:r>
          </w:p>
        </w:tc>
        <w:tc>
          <w:tcPr>
            <w:tcW w:w="2140" w:type="dxa"/>
          </w:tcPr>
          <w:p w:rsidR="00AF4416" w:rsidRPr="00647426" w:rsidRDefault="00AF4416"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6A0F65">
              <w:t>Semanal</w:t>
            </w:r>
          </w:p>
        </w:tc>
        <w:tc>
          <w:tcPr>
            <w:tcW w:w="2181" w:type="dxa"/>
            <w:shd w:val="clear" w:color="auto" w:fill="4F81BD" w:themeFill="accent1"/>
          </w:tcPr>
          <w:p w:rsidR="00AF4416" w:rsidRPr="006A0F65" w:rsidRDefault="00AF4416" w:rsidP="004850BE">
            <w:pPr>
              <w:cnfStyle w:val="000000000000" w:firstRow="0" w:lastRow="0" w:firstColumn="0" w:lastColumn="0" w:oddVBand="0" w:evenVBand="0" w:oddHBand="0" w:evenHBand="0" w:firstRowFirstColumn="0" w:firstRowLastColumn="0" w:lastRowFirstColumn="0" w:lastRowLastColumn="0"/>
              <w:rPr>
                <w:b/>
                <w:color w:val="FFFFFF" w:themeColor="background1"/>
              </w:rPr>
            </w:pPr>
            <w:r>
              <w:rPr>
                <w:b/>
                <w:color w:val="FFFFFF" w:themeColor="background1"/>
              </w:rPr>
              <w:t>Fuente de información</w:t>
            </w:r>
          </w:p>
        </w:tc>
        <w:tc>
          <w:tcPr>
            <w:tcW w:w="2142" w:type="dxa"/>
          </w:tcPr>
          <w:p w:rsidR="00AF4416" w:rsidRPr="00682BFC" w:rsidRDefault="00AF4416" w:rsidP="004850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Reportes de duración</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rsidR="00AF4416" w:rsidRDefault="00AF4416" w:rsidP="004850BE">
            <w:r>
              <w:t>Responsable de la información:</w:t>
            </w:r>
          </w:p>
        </w:tc>
        <w:tc>
          <w:tcPr>
            <w:tcW w:w="2140" w:type="dxa"/>
          </w:tcPr>
          <w:p w:rsidR="00AF4416" w:rsidRPr="0064742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000000" w:themeColor="text1"/>
              </w:rPr>
              <w:t>Área Administrativa</w:t>
            </w:r>
          </w:p>
        </w:tc>
        <w:tc>
          <w:tcPr>
            <w:tcW w:w="2181" w:type="dxa"/>
            <w:shd w:val="clear" w:color="auto" w:fill="4F81BD" w:themeFill="accent1"/>
          </w:tcPr>
          <w:p w:rsidR="00AF4416" w:rsidRPr="006A0F65" w:rsidRDefault="00AF4416" w:rsidP="004850BE">
            <w:pP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Responsable del procesamiento:</w:t>
            </w:r>
          </w:p>
        </w:tc>
        <w:tc>
          <w:tcPr>
            <w:tcW w:w="2142" w:type="dxa"/>
          </w:tcPr>
          <w:p w:rsidR="00AF4416" w:rsidRPr="00682BFC"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Área Administrativa</w:t>
            </w:r>
          </w:p>
        </w:tc>
      </w:tr>
      <w:tr w:rsidR="00AF4416" w:rsidTr="004850BE">
        <w:tc>
          <w:tcPr>
            <w:cnfStyle w:val="001000000000" w:firstRow="0" w:lastRow="0" w:firstColumn="1" w:lastColumn="0" w:oddVBand="0" w:evenVBand="0" w:oddHBand="0" w:evenHBand="0" w:firstRowFirstColumn="0" w:firstRowLastColumn="0" w:lastRowFirstColumn="0" w:lastRowLastColumn="0"/>
            <w:tcW w:w="8630" w:type="dxa"/>
            <w:gridSpan w:val="4"/>
          </w:tcPr>
          <w:p w:rsidR="00AF4416" w:rsidRPr="00682BFC" w:rsidRDefault="00AF4416" w:rsidP="004850BE">
            <w:pPr>
              <w:tabs>
                <w:tab w:val="left" w:pos="3835"/>
              </w:tabs>
              <w:jc w:val="center"/>
              <w:rPr>
                <w:color w:val="000000" w:themeColor="text1"/>
              </w:rPr>
            </w:pPr>
            <w:r w:rsidRPr="00682BFC">
              <w:t>Niveles de referencia</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7" w:type="dxa"/>
            <w:gridSpan w:val="2"/>
            <w:vMerge w:val="restart"/>
          </w:tcPr>
          <w:p w:rsidR="00AF4416" w:rsidRDefault="00AF4416" w:rsidP="004850BE">
            <w:pPr>
              <w:jc w:val="center"/>
              <w:rPr>
                <w:sz w:val="20"/>
              </w:rPr>
            </w:pPr>
          </w:p>
          <w:p w:rsidR="00AF4416" w:rsidRPr="00647426" w:rsidRDefault="00AF4416" w:rsidP="004850BE">
            <w:pPr>
              <w:jc w:val="center"/>
            </w:pPr>
            <w:r>
              <w:rPr>
                <w:sz w:val="20"/>
              </w:rPr>
              <w:t>Metas establecidas</w:t>
            </w:r>
          </w:p>
        </w:tc>
        <w:tc>
          <w:tcPr>
            <w:tcW w:w="4323" w:type="dxa"/>
            <w:gridSpan w:val="2"/>
            <w:shd w:val="clear" w:color="auto" w:fill="4F81BD" w:themeFill="accent1"/>
          </w:tcPr>
          <w:p w:rsidR="00AF4416" w:rsidRPr="00C50CDD"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sidRPr="00C50CDD">
              <w:rPr>
                <w:color w:val="000000" w:themeColor="text1"/>
                <w:sz w:val="20"/>
              </w:rPr>
              <w:t xml:space="preserve">Excelente: </w:t>
            </w:r>
            <w:r>
              <w:rPr>
                <w:color w:val="000000" w:themeColor="text1"/>
                <w:sz w:val="20"/>
              </w:rPr>
              <w:t>Menos de una semana</w:t>
            </w:r>
          </w:p>
        </w:tc>
      </w:tr>
      <w:tr w:rsidR="00AF4416" w:rsidTr="004850BE">
        <w:tc>
          <w:tcPr>
            <w:cnfStyle w:val="001000000000" w:firstRow="0" w:lastRow="0" w:firstColumn="1" w:lastColumn="0" w:oddVBand="0" w:evenVBand="0" w:oddHBand="0" w:evenHBand="0" w:firstRowFirstColumn="0" w:firstRowLastColumn="0" w:lastRowFirstColumn="0" w:lastRowLastColumn="0"/>
            <w:tcW w:w="4307" w:type="dxa"/>
            <w:gridSpan w:val="2"/>
            <w:vMerge/>
          </w:tcPr>
          <w:p w:rsidR="00AF4416" w:rsidRPr="00647426" w:rsidRDefault="00AF4416" w:rsidP="004850BE"/>
        </w:tc>
        <w:tc>
          <w:tcPr>
            <w:tcW w:w="4323" w:type="dxa"/>
            <w:gridSpan w:val="2"/>
          </w:tcPr>
          <w:p w:rsidR="00AF4416" w:rsidRPr="00C50CDD" w:rsidRDefault="00AF4416" w:rsidP="004850BE">
            <w:pPr>
              <w:cnfStyle w:val="000000000000" w:firstRow="0" w:lastRow="0" w:firstColumn="0" w:lastColumn="0" w:oddVBand="0" w:evenVBand="0" w:oddHBand="0" w:evenHBand="0" w:firstRowFirstColumn="0" w:firstRowLastColumn="0" w:lastRowFirstColumn="0" w:lastRowLastColumn="0"/>
              <w:rPr>
                <w:color w:val="000000" w:themeColor="text1"/>
              </w:rPr>
            </w:pPr>
            <w:r w:rsidRPr="00C50CDD">
              <w:rPr>
                <w:color w:val="000000" w:themeColor="text1"/>
                <w:sz w:val="20"/>
              </w:rPr>
              <w:t xml:space="preserve">Bueno: </w:t>
            </w:r>
            <w:r>
              <w:rPr>
                <w:color w:val="000000" w:themeColor="text1"/>
                <w:sz w:val="20"/>
              </w:rPr>
              <w:t>1 a 2 semanas</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7" w:type="dxa"/>
            <w:gridSpan w:val="2"/>
            <w:vMerge/>
          </w:tcPr>
          <w:p w:rsidR="00AF4416" w:rsidRPr="00647426" w:rsidRDefault="00AF4416" w:rsidP="004850BE"/>
        </w:tc>
        <w:tc>
          <w:tcPr>
            <w:tcW w:w="4323" w:type="dxa"/>
            <w:gridSpan w:val="2"/>
          </w:tcPr>
          <w:p w:rsidR="00AF4416" w:rsidRPr="00C50CDD"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sidRPr="00C50CDD">
              <w:rPr>
                <w:color w:val="000000" w:themeColor="text1"/>
                <w:sz w:val="20"/>
              </w:rPr>
              <w:t xml:space="preserve">Necesita mejorar: </w:t>
            </w:r>
            <w:r>
              <w:rPr>
                <w:color w:val="000000" w:themeColor="text1"/>
                <w:sz w:val="20"/>
              </w:rPr>
              <w:t>Más de 2 semanas</w:t>
            </w:r>
          </w:p>
        </w:tc>
      </w:tr>
    </w:tbl>
    <w:p w:rsidR="00AF4416" w:rsidRDefault="00AF4416" w:rsidP="00AF4416">
      <w:r>
        <w:br w:type="page"/>
      </w:r>
    </w:p>
    <w:p w:rsidR="00CF5204" w:rsidRDefault="00CF5204" w:rsidP="00CF5204">
      <w:pPr>
        <w:rPr>
          <w:b/>
        </w:rPr>
      </w:pPr>
      <w:r>
        <w:rPr>
          <w:b/>
        </w:rPr>
        <w:lastRenderedPageBreak/>
        <w:t>Proceso: GESTIÓN ADMINISTRATIVA</w:t>
      </w:r>
    </w:p>
    <w:p w:rsidR="00CF5204" w:rsidRDefault="00CF5204" w:rsidP="00CF5204">
      <w:pPr>
        <w:rPr>
          <w:b/>
        </w:rPr>
      </w:pPr>
    </w:p>
    <w:p w:rsidR="00CF5204" w:rsidRDefault="00CF5204" w:rsidP="00CF5204">
      <w:pPr>
        <w:rPr>
          <w:b/>
        </w:rPr>
      </w:pPr>
      <w:r>
        <w:rPr>
          <w:b/>
        </w:rPr>
        <w:t>Sub-Proceso:</w:t>
      </w:r>
      <w:r>
        <w:t xml:space="preserve"> </w:t>
      </w:r>
      <w:r>
        <w:rPr>
          <w:b/>
        </w:rPr>
        <w:t>ADMINISTRACIÓN DE RECURSOS ECONÓMICOS</w:t>
      </w:r>
    </w:p>
    <w:p w:rsidR="00CF5204" w:rsidRDefault="00CF5204" w:rsidP="00CF5204">
      <w:pPr>
        <w:rPr>
          <w:b/>
        </w:rPr>
      </w:pPr>
    </w:p>
    <w:p w:rsidR="00CF5204" w:rsidRDefault="00CF5204" w:rsidP="00CF5204">
      <w:pPr>
        <w:rPr>
          <w:b/>
        </w:rPr>
      </w:pPr>
      <w:r>
        <w:rPr>
          <w:b/>
        </w:rPr>
        <w:t>Justificación:</w:t>
      </w:r>
    </w:p>
    <w:p w:rsidR="00CF5204" w:rsidRDefault="00CF5204" w:rsidP="00CF5204">
      <w:pPr>
        <w:rPr>
          <w:b/>
        </w:rPr>
      </w:pPr>
    </w:p>
    <w:p w:rsidR="00CF5204" w:rsidRDefault="00CF5204" w:rsidP="00CF5204">
      <w:pPr>
        <w:jc w:val="both"/>
      </w:pPr>
      <w:r>
        <w:t>La administración de recursos económicos es clave para nuestra estimación y gestión del proyecto.</w:t>
      </w:r>
    </w:p>
    <w:p w:rsidR="00CF5204" w:rsidRDefault="00CF5204" w:rsidP="00CF5204">
      <w:pPr>
        <w:jc w:val="both"/>
      </w:pPr>
    </w:p>
    <w:p w:rsidR="00CF5204" w:rsidRDefault="00CF5204" w:rsidP="00CF5204">
      <w:pPr>
        <w:jc w:val="both"/>
      </w:pPr>
      <w:r>
        <w:t>Este proceso toma importancia porque nos indicará la gestión e implementación eficaz y eficiente de los recursos de nuestra organización cuando los requerimos.</w:t>
      </w:r>
    </w:p>
    <w:p w:rsidR="00CF5204" w:rsidRDefault="00CF5204" w:rsidP="00CF5204">
      <w:pPr>
        <w:jc w:val="both"/>
      </w:pPr>
    </w:p>
    <w:p w:rsidR="00CF5204" w:rsidRDefault="00CF5204" w:rsidP="00CF5204">
      <w:pPr>
        <w:rPr>
          <w:b/>
        </w:rPr>
      </w:pPr>
      <w:r>
        <w:rPr>
          <w:b/>
        </w:rPr>
        <w:t>Indicadores:</w:t>
      </w:r>
    </w:p>
    <w:p w:rsidR="00CF5204" w:rsidRDefault="00CF5204" w:rsidP="00CF5204">
      <w:pPr>
        <w:rPr>
          <w:b/>
        </w:rPr>
      </w:pPr>
    </w:p>
    <w:tbl>
      <w:tblPr>
        <w:tblStyle w:val="Tabladecuadrcula5oscura-nfasis1"/>
        <w:tblW w:w="0" w:type="auto"/>
        <w:tblLook w:val="04A0" w:firstRow="1" w:lastRow="0" w:firstColumn="1" w:lastColumn="0" w:noHBand="0" w:noVBand="1"/>
      </w:tblPr>
      <w:tblGrid>
        <w:gridCol w:w="2167"/>
        <w:gridCol w:w="2137"/>
        <w:gridCol w:w="2181"/>
        <w:gridCol w:w="2145"/>
      </w:tblGrid>
      <w:tr w:rsidR="00CF5204" w:rsidTr="00485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bottom w:val="single" w:sz="4" w:space="0" w:color="FFFFFF" w:themeColor="background1"/>
            </w:tcBorders>
            <w:hideMark/>
          </w:tcPr>
          <w:p w:rsidR="00CF5204" w:rsidRDefault="00CF5204" w:rsidP="004850BE">
            <w:pPr>
              <w:jc w:val="center"/>
            </w:pPr>
            <w:r>
              <w:t>FICHA TÉCNICA DEL INDICADOR</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jc w:val="center"/>
            </w:pPr>
            <w:r>
              <w:t>Perfil del indicador</w:t>
            </w:r>
          </w:p>
        </w:tc>
      </w:tr>
      <w:tr w:rsidR="00CF5204"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r>
              <w:t>Nombre:</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000000" w:firstRow="0" w:lastRow="0" w:firstColumn="0" w:lastColumn="0" w:oddVBand="0" w:evenVBand="0" w:oddHBand="0" w:evenHBand="0" w:firstRowFirstColumn="0" w:firstRowLastColumn="0" w:lastRowFirstColumn="0" w:lastRowLastColumn="0"/>
            </w:pPr>
            <w:r>
              <w:t xml:space="preserve">Gestión de recursos </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r>
              <w:t>Objetivo:</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100000" w:firstRow="0" w:lastRow="0" w:firstColumn="0" w:lastColumn="0" w:oddVBand="0" w:evenVBand="0" w:oddHBand="1" w:evenHBand="0" w:firstRowFirstColumn="0" w:firstRowLastColumn="0" w:lastRowFirstColumn="0" w:lastRowLastColumn="0"/>
            </w:pPr>
            <w:r>
              <w:t>Automatizar y ayudar en el proceso de asignación de recursos para cada proyecto, estimando el alcance y transparencia de recursos económicos accesibles.</w:t>
            </w:r>
          </w:p>
        </w:tc>
      </w:tr>
      <w:tr w:rsidR="00CF5204"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r>
              <w:t>Proceso:</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t>Gestión de recursos económicos</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r>
              <w:t>Responsable:</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t>Área de talento humano</w:t>
            </w:r>
            <w:r>
              <w:rPr>
                <w:color w:val="FFFFFF" w:themeColor="background1"/>
              </w:rPr>
              <w:t xml:space="preserve"> </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5204" w:rsidRDefault="00CF5204"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5204" w:rsidRDefault="00CF5204"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CF5204" w:rsidTr="004850BE">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jc w:val="center"/>
            </w:pPr>
            <w:r>
              <w:t>Caracterización del indicador</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jc w:val="center"/>
            </w:pPr>
            <w:r>
              <w:t>Unidad de medida</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CF5204" w:rsidRDefault="00CF5204" w:rsidP="004850BE">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Ámbito de desempeño</w:t>
            </w:r>
          </w:p>
        </w:tc>
      </w:tr>
      <w:tr w:rsidR="00CF5204" w:rsidTr="004850BE">
        <w:tc>
          <w:tcPr>
            <w:cnfStyle w:val="001000000000" w:firstRow="0" w:lastRow="0" w:firstColumn="1" w:lastColumn="0" w:oddVBand="0" w:evenVBand="0" w:oddHBand="0" w:evenHBand="0" w:firstRowFirstColumn="0" w:firstRowLastColumn="0" w:lastRowFirstColumn="0" w:lastRowLastColumn="0"/>
            <w:tcW w:w="4414" w:type="dxa"/>
            <w:gridSpan w:val="2"/>
            <w:tcBorders>
              <w:top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CF5204" w:rsidRDefault="00CF5204" w:rsidP="004850BE">
            <w:pPr>
              <w:jc w:val="center"/>
              <w:rPr>
                <w:b w:val="0"/>
              </w:rPr>
            </w:pPr>
            <w:r>
              <w:rPr>
                <w:b w:val="0"/>
                <w:color w:val="auto"/>
              </w:rPr>
              <w:t>Horas</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t>Eficiencia y calidad</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jc w:val="center"/>
            </w:pPr>
            <w:r>
              <w:t>Expresión matemática</w:t>
            </w:r>
          </w:p>
        </w:tc>
      </w:tr>
      <w:tr w:rsidR="00CF5204" w:rsidTr="004850BE">
        <w:trPr>
          <w:trHeight w:val="547"/>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CF5204" w:rsidRDefault="00CF5204" w:rsidP="004850BE">
            <w:pPr>
              <w:jc w:val="center"/>
            </w:pPr>
            <m:oMath>
              <m:f>
                <m:fPr>
                  <m:ctrlPr>
                    <w:rPr>
                      <w:rFonts w:ascii="Cambria Math" w:hAnsi="Cambria Math"/>
                      <w:i/>
                      <w:sz w:val="22"/>
                      <w:szCs w:val="22"/>
                    </w:rPr>
                  </m:ctrlPr>
                </m:fPr>
                <m:num>
                  <m:r>
                    <m:rPr>
                      <m:sty m:val="bi"/>
                    </m:rPr>
                    <w:rPr>
                      <w:rFonts w:ascii="Cambria Math" w:hAnsi="Cambria Math"/>
                      <w:color w:val="auto"/>
                    </w:rPr>
                    <m:t>Estimación de recusos</m:t>
                  </m:r>
                </m:num>
                <m:den>
                  <m:r>
                    <m:rPr>
                      <m:sty m:val="bi"/>
                    </m:rPr>
                    <w:rPr>
                      <w:rFonts w:ascii="Cambria Math" w:hAnsi="Cambria Math"/>
                      <w:color w:val="auto"/>
                    </w:rPr>
                    <m:t xml:space="preserve">Gastos </m:t>
                  </m:r>
                </m:den>
              </m:f>
            </m:oMath>
            <w:r>
              <w:rPr>
                <w:rFonts w:eastAsiaTheme="minorEastAsia"/>
                <w:color w:val="auto"/>
              </w:rPr>
              <w:t>x100</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jc w:val="center"/>
            </w:pPr>
            <w:r>
              <w:t>Procesamiento de información</w:t>
            </w:r>
          </w:p>
        </w:tc>
      </w:tr>
      <w:tr w:rsidR="00CF5204"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r>
              <w:t>Frecuencia de medición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t>Mensual</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CF5204" w:rsidRDefault="00CF5204" w:rsidP="004850BE">
            <w:pPr>
              <w:cnfStyle w:val="000000000000" w:firstRow="0" w:lastRow="0" w:firstColumn="0" w:lastColumn="0" w:oddVBand="0" w:evenVBand="0" w:oddHBand="0" w:evenHBand="0" w:firstRowFirstColumn="0" w:firstRowLastColumn="0" w:lastRowFirstColumn="0" w:lastRowLastColumn="0"/>
              <w:rPr>
                <w:b/>
                <w:color w:val="FFFFFF" w:themeColor="background1"/>
              </w:rPr>
            </w:pPr>
            <w:r>
              <w:rPr>
                <w:b/>
                <w:color w:val="FFFFFF" w:themeColor="background1"/>
              </w:rPr>
              <w:t>Fuente de información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Proyectos con éxito</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r>
              <w:t>Responsable de la información: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000000" w:themeColor="text1"/>
              </w:rPr>
              <w:t>Área de RRHH</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CF5204" w:rsidRDefault="00CF5204" w:rsidP="004850BE">
            <w:pP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Responsable del procesamiento:</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Área de RRHH</w:t>
            </w:r>
          </w:p>
        </w:tc>
      </w:tr>
      <w:tr w:rsidR="00CF5204" w:rsidTr="004850BE">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tabs>
                <w:tab w:val="left" w:pos="3835"/>
              </w:tabs>
              <w:rPr>
                <w:color w:val="000000" w:themeColor="text1"/>
              </w:rPr>
            </w:pPr>
            <w:r>
              <w:rPr>
                <w:color w:val="000000" w:themeColor="text1"/>
              </w:rPr>
              <w:tab/>
            </w:r>
            <w:r>
              <w:t>Niveles de referencia</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vMerge w:val="restart"/>
            <w:tcBorders>
              <w:top w:val="single" w:sz="4" w:space="0" w:color="FFFFFF" w:themeColor="background1"/>
              <w:bottom w:val="single" w:sz="4" w:space="0" w:color="FFFFFF" w:themeColor="background1"/>
              <w:right w:val="single" w:sz="4" w:space="0" w:color="FFFFFF" w:themeColor="background1"/>
            </w:tcBorders>
          </w:tcPr>
          <w:p w:rsidR="00CF5204" w:rsidRDefault="00CF5204" w:rsidP="004850BE">
            <w:pPr>
              <w:jc w:val="center"/>
              <w:rPr>
                <w:sz w:val="20"/>
              </w:rPr>
            </w:pPr>
          </w:p>
          <w:p w:rsidR="00CF5204" w:rsidRDefault="00CF5204" w:rsidP="004850BE">
            <w:pPr>
              <w:jc w:val="center"/>
              <w:rPr>
                <w:sz w:val="22"/>
              </w:rPr>
            </w:pPr>
            <w:r>
              <w:rPr>
                <w:sz w:val="20"/>
              </w:rPr>
              <w:t>Metas establecidas</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CF5204" w:rsidRPr="00C041F9" w:rsidRDefault="00CF5204" w:rsidP="004850BE">
            <w:pPr>
              <w:cnfStyle w:val="000000100000" w:firstRow="0" w:lastRow="0" w:firstColumn="0" w:lastColumn="0" w:oddVBand="0" w:evenVBand="0" w:oddHBand="1" w:evenHBand="0" w:firstRowFirstColumn="0" w:firstRowLastColumn="0" w:lastRowFirstColumn="0" w:lastRowLastColumn="0"/>
            </w:pPr>
            <w:r w:rsidRPr="00C041F9">
              <w:rPr>
                <w:sz w:val="20"/>
              </w:rPr>
              <w:t>Excelente: Cantidad mayor o igual a 90%</w:t>
            </w:r>
          </w:p>
        </w:tc>
      </w:tr>
      <w:tr w:rsidR="00CF5204" w:rsidTr="004850BE">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FFFFFF" w:themeColor="background1"/>
              <w:bottom w:val="single" w:sz="4" w:space="0" w:color="FFFFFF" w:themeColor="background1"/>
              <w:right w:val="single" w:sz="4" w:space="0" w:color="FFFFFF" w:themeColor="background1"/>
            </w:tcBorders>
            <w:vAlign w:val="center"/>
            <w:hideMark/>
          </w:tcPr>
          <w:p w:rsidR="00CF5204" w:rsidRDefault="00CF5204" w:rsidP="004850BE">
            <w:pPr>
              <w:rPr>
                <w:sz w:val="22"/>
                <w:szCs w:val="22"/>
              </w:rPr>
            </w:pP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Pr="00C041F9" w:rsidRDefault="00CF5204" w:rsidP="004850BE">
            <w:pPr>
              <w:cnfStyle w:val="000000000000" w:firstRow="0" w:lastRow="0" w:firstColumn="0" w:lastColumn="0" w:oddVBand="0" w:evenVBand="0" w:oddHBand="0" w:evenHBand="0" w:firstRowFirstColumn="0" w:firstRowLastColumn="0" w:lastRowFirstColumn="0" w:lastRowLastColumn="0"/>
            </w:pPr>
            <w:r w:rsidRPr="00C041F9">
              <w:rPr>
                <w:sz w:val="20"/>
              </w:rPr>
              <w:t>Bueno: Cantidad entre 70% y 90%</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FFFFFF" w:themeColor="background1"/>
              <w:right w:val="single" w:sz="4" w:space="0" w:color="FFFFFF" w:themeColor="background1"/>
            </w:tcBorders>
            <w:vAlign w:val="center"/>
            <w:hideMark/>
          </w:tcPr>
          <w:p w:rsidR="00CF5204" w:rsidRDefault="00CF5204" w:rsidP="004850BE">
            <w:pPr>
              <w:rPr>
                <w:sz w:val="22"/>
                <w:szCs w:val="22"/>
              </w:rPr>
            </w:pP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Pr="00C041F9" w:rsidRDefault="00CF5204" w:rsidP="004850BE">
            <w:pPr>
              <w:cnfStyle w:val="000000100000" w:firstRow="0" w:lastRow="0" w:firstColumn="0" w:lastColumn="0" w:oddVBand="0" w:evenVBand="0" w:oddHBand="1" w:evenHBand="0" w:firstRowFirstColumn="0" w:firstRowLastColumn="0" w:lastRowFirstColumn="0" w:lastRowLastColumn="0"/>
            </w:pPr>
            <w:r w:rsidRPr="00C041F9">
              <w:rPr>
                <w:sz w:val="20"/>
              </w:rPr>
              <w:t>Necesita mejorar: Cantidad menor a 70%</w:t>
            </w:r>
          </w:p>
        </w:tc>
      </w:tr>
    </w:tbl>
    <w:p w:rsidR="00CF5204" w:rsidRDefault="00CF5204" w:rsidP="00CF5204">
      <w:pPr>
        <w:rPr>
          <w:rFonts w:asciiTheme="minorHAnsi" w:hAnsiTheme="minorHAnsi" w:cstheme="minorBidi"/>
          <w:sz w:val="22"/>
          <w:szCs w:val="22"/>
        </w:rPr>
      </w:pPr>
      <w:r>
        <w:rPr>
          <w:rFonts w:asciiTheme="minorHAnsi" w:hAnsiTheme="minorHAnsi" w:cstheme="minorBidi"/>
          <w:sz w:val="22"/>
          <w:szCs w:val="22"/>
        </w:rPr>
        <w:br w:type="page"/>
      </w:r>
    </w:p>
    <w:p w:rsidR="00AF4416" w:rsidRDefault="00AF4416" w:rsidP="00AF4416">
      <w:pPr>
        <w:rPr>
          <w:b/>
          <w:sz w:val="22"/>
          <w:szCs w:val="22"/>
        </w:rPr>
      </w:pPr>
      <w:r>
        <w:rPr>
          <w:b/>
        </w:rPr>
        <w:lastRenderedPageBreak/>
        <w:t>Proceso: TALENTO HUMANO</w:t>
      </w:r>
    </w:p>
    <w:p w:rsidR="00AF4416" w:rsidRDefault="00AF4416" w:rsidP="00AF4416">
      <w:pPr>
        <w:rPr>
          <w:b/>
        </w:rPr>
      </w:pPr>
    </w:p>
    <w:p w:rsidR="00AF4416" w:rsidRDefault="00AF4416" w:rsidP="00AF4416">
      <w:pPr>
        <w:rPr>
          <w:b/>
        </w:rPr>
      </w:pPr>
      <w:r>
        <w:rPr>
          <w:b/>
        </w:rPr>
        <w:t>Sub-Proceso:</w:t>
      </w:r>
      <w:r>
        <w:t xml:space="preserve"> </w:t>
      </w:r>
      <w:r>
        <w:rPr>
          <w:b/>
        </w:rPr>
        <w:t>SELECCIÓN DE PERSONAL</w:t>
      </w:r>
    </w:p>
    <w:p w:rsidR="00AF4416" w:rsidRDefault="00AF4416" w:rsidP="00AF4416">
      <w:pPr>
        <w:rPr>
          <w:b/>
        </w:rPr>
      </w:pPr>
    </w:p>
    <w:p w:rsidR="00AF4416" w:rsidRDefault="00AF4416" w:rsidP="00AF4416">
      <w:pPr>
        <w:rPr>
          <w:b/>
        </w:rPr>
      </w:pPr>
      <w:r>
        <w:rPr>
          <w:b/>
        </w:rPr>
        <w:t>Justificación:</w:t>
      </w:r>
    </w:p>
    <w:p w:rsidR="00AF4416" w:rsidRDefault="00AF4416" w:rsidP="00AF4416">
      <w:pPr>
        <w:rPr>
          <w:b/>
        </w:rPr>
      </w:pPr>
    </w:p>
    <w:p w:rsidR="00AF4416" w:rsidRDefault="00AF4416" w:rsidP="00AF4416">
      <w:pPr>
        <w:jc w:val="both"/>
      </w:pPr>
      <w:r>
        <w:t>Como casa desarrolladora de software, es importante contar con el personal mejor capacitado para afrontar los retos de la organización.</w:t>
      </w:r>
    </w:p>
    <w:p w:rsidR="00AF4416" w:rsidRDefault="00AF4416" w:rsidP="00AF4416">
      <w:pPr>
        <w:jc w:val="both"/>
      </w:pPr>
    </w:p>
    <w:p w:rsidR="00AF4416" w:rsidRDefault="00AF4416" w:rsidP="00AF4416">
      <w:pPr>
        <w:jc w:val="both"/>
      </w:pPr>
      <w:r>
        <w:t xml:space="preserve">Es por esto </w:t>
      </w:r>
      <w:proofErr w:type="gramStart"/>
      <w:r>
        <w:t>que</w:t>
      </w:r>
      <w:proofErr w:type="gramEnd"/>
      <w:r>
        <w:t xml:space="preserve"> el proceso toma relevancia y nos permite identificar, analizar y documentar los recursos humanos adquiridos, conociendo cómo deben ser sus perfiles y cuáles deben ser sus conocimientos mínimos.</w:t>
      </w:r>
    </w:p>
    <w:p w:rsidR="00AF4416" w:rsidRDefault="00AF4416" w:rsidP="00AF4416">
      <w:pPr>
        <w:jc w:val="both"/>
      </w:pPr>
    </w:p>
    <w:p w:rsidR="00AF4416" w:rsidRDefault="00AF4416" w:rsidP="00AF4416">
      <w:pPr>
        <w:rPr>
          <w:b/>
        </w:rPr>
      </w:pPr>
      <w:r>
        <w:rPr>
          <w:b/>
        </w:rPr>
        <w:t>Indicadores:</w:t>
      </w:r>
    </w:p>
    <w:p w:rsidR="00AF4416" w:rsidRDefault="00AF4416" w:rsidP="00AF4416">
      <w:pPr>
        <w:rPr>
          <w:b/>
        </w:rPr>
      </w:pPr>
    </w:p>
    <w:tbl>
      <w:tblPr>
        <w:tblStyle w:val="Tabladecuadrcula5oscura-nfasis1"/>
        <w:tblW w:w="0" w:type="auto"/>
        <w:tblLook w:val="04A0" w:firstRow="1" w:lastRow="0" w:firstColumn="1" w:lastColumn="0" w:noHBand="0" w:noVBand="1"/>
      </w:tblPr>
      <w:tblGrid>
        <w:gridCol w:w="2168"/>
        <w:gridCol w:w="2139"/>
        <w:gridCol w:w="2181"/>
        <w:gridCol w:w="2142"/>
      </w:tblGrid>
      <w:tr w:rsidR="00AF4416" w:rsidTr="00485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bottom w:val="single" w:sz="4" w:space="0" w:color="FFFFFF" w:themeColor="background1"/>
            </w:tcBorders>
            <w:hideMark/>
          </w:tcPr>
          <w:p w:rsidR="00AF4416" w:rsidRDefault="00AF4416" w:rsidP="004850BE">
            <w:pPr>
              <w:jc w:val="center"/>
            </w:pPr>
            <w:r>
              <w:t>FICHA TÉCNICA DEL INDICADOR</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Perfil del indicador</w:t>
            </w:r>
          </w:p>
        </w:tc>
      </w:tr>
      <w:tr w:rsidR="00AF4416"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Nombre:</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pPr>
            <w:r>
              <w:t>Porcentaje de rendimiento del personal.</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Objetivo:</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pPr>
            <w:r>
              <w:t>Conocer la relación entre las ganancias y la inversión realizada en personal.</w:t>
            </w:r>
          </w:p>
        </w:tc>
      </w:tr>
      <w:tr w:rsidR="00AF4416"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Proceso:</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t>Selección de personal</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Responsable:</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t>Área de Talento Humano</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AF4416" w:rsidTr="004850BE">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Caracterización del indicador</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Unidad de medida</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Ámbito de desempeño</w:t>
            </w:r>
          </w:p>
        </w:tc>
      </w:tr>
      <w:tr w:rsidR="00AF4416" w:rsidTr="004850BE">
        <w:tc>
          <w:tcPr>
            <w:cnfStyle w:val="001000000000" w:firstRow="0" w:lastRow="0" w:firstColumn="1" w:lastColumn="0" w:oddVBand="0" w:evenVBand="0" w:oddHBand="0" w:evenHBand="0" w:firstRowFirstColumn="0" w:firstRowLastColumn="0" w:lastRowFirstColumn="0" w:lastRowLastColumn="0"/>
            <w:tcW w:w="4414" w:type="dxa"/>
            <w:gridSpan w:val="2"/>
            <w:tcBorders>
              <w:top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AF4416" w:rsidRDefault="00AF4416" w:rsidP="004850BE">
            <w:pPr>
              <w:jc w:val="center"/>
              <w:rPr>
                <w:b w:val="0"/>
              </w:rPr>
            </w:pPr>
            <w:r>
              <w:rPr>
                <w:b w:val="0"/>
                <w:color w:val="auto"/>
              </w:rPr>
              <w:t>Porcentaje</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t>Economía</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Expresión matemática</w:t>
            </w:r>
          </w:p>
        </w:tc>
      </w:tr>
      <w:tr w:rsidR="00AF4416" w:rsidTr="004850BE">
        <w:trPr>
          <w:trHeight w:val="547"/>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AF4416" w:rsidRDefault="00AF4416" w:rsidP="004850BE">
            <w:pPr>
              <w:jc w:val="center"/>
            </w:pPr>
            <m:oMath>
              <m:f>
                <m:fPr>
                  <m:ctrlPr>
                    <w:rPr>
                      <w:rFonts w:ascii="Cambria Math" w:hAnsi="Cambria Math"/>
                      <w:i/>
                      <w:sz w:val="22"/>
                      <w:szCs w:val="22"/>
                    </w:rPr>
                  </m:ctrlPr>
                </m:fPr>
                <m:num>
                  <m:r>
                    <m:rPr>
                      <m:sty m:val="bi"/>
                    </m:rPr>
                    <w:rPr>
                      <w:rFonts w:ascii="Cambria Math" w:hAnsi="Cambria Math"/>
                      <w:color w:val="auto"/>
                    </w:rPr>
                    <m:t>Gastos totales en nomina de personal</m:t>
                  </m:r>
                </m:num>
                <m:den>
                  <m:r>
                    <m:rPr>
                      <m:sty m:val="bi"/>
                    </m:rPr>
                    <w:rPr>
                      <w:rFonts w:ascii="Cambria Math" w:hAnsi="Cambria Math"/>
                      <w:color w:val="auto"/>
                    </w:rPr>
                    <m:t>Ingreso total de la empresa</m:t>
                  </m:r>
                </m:den>
              </m:f>
            </m:oMath>
            <w:r>
              <w:rPr>
                <w:rFonts w:eastAsiaTheme="minorEastAsia"/>
                <w:color w:val="auto"/>
              </w:rPr>
              <w:t>x100</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Procesamiento de información</w:t>
            </w:r>
          </w:p>
        </w:tc>
      </w:tr>
      <w:tr w:rsidR="00AF4416"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Frecuencia de medición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t>Mensual</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b/>
                <w:color w:val="FFFFFF" w:themeColor="background1"/>
              </w:rPr>
            </w:pPr>
            <w:r>
              <w:rPr>
                <w:b/>
                <w:color w:val="FFFFFF" w:themeColor="background1"/>
              </w:rPr>
              <w:t>Fuente de información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Reportes de casos resueltos</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Responsable de la información: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000000" w:themeColor="text1"/>
              </w:rPr>
              <w:t>Área de Talento Humano</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Responsable del procesamiento:</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Área de Talento Humano</w:t>
            </w:r>
          </w:p>
        </w:tc>
      </w:tr>
      <w:tr w:rsidR="00AF4416" w:rsidTr="004850BE">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tabs>
                <w:tab w:val="left" w:pos="3835"/>
              </w:tabs>
              <w:jc w:val="center"/>
              <w:rPr>
                <w:color w:val="000000" w:themeColor="text1"/>
              </w:rPr>
            </w:pPr>
            <w:r>
              <w:t>Niveles de referencia</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vMerge w:val="restart"/>
            <w:tcBorders>
              <w:top w:val="single" w:sz="4" w:space="0" w:color="FFFFFF" w:themeColor="background1"/>
              <w:bottom w:val="single" w:sz="4" w:space="0" w:color="FFFFFF" w:themeColor="background1"/>
              <w:right w:val="single" w:sz="4" w:space="0" w:color="FFFFFF" w:themeColor="background1"/>
            </w:tcBorders>
          </w:tcPr>
          <w:p w:rsidR="00AF4416" w:rsidRDefault="00AF4416" w:rsidP="004850BE">
            <w:pPr>
              <w:jc w:val="center"/>
              <w:rPr>
                <w:sz w:val="20"/>
              </w:rPr>
            </w:pPr>
          </w:p>
          <w:p w:rsidR="00AF4416" w:rsidRDefault="00AF4416" w:rsidP="004850BE">
            <w:pPr>
              <w:jc w:val="center"/>
              <w:rPr>
                <w:sz w:val="22"/>
              </w:rPr>
            </w:pPr>
            <w:r>
              <w:rPr>
                <w:sz w:val="20"/>
              </w:rPr>
              <w:t>Metas establecidas</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sz w:val="20"/>
              </w:rPr>
              <w:t>Excelente: Menor o igual a 5%</w:t>
            </w:r>
          </w:p>
        </w:tc>
      </w:tr>
      <w:tr w:rsidR="00AF4416" w:rsidTr="004850BE">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FFFFFF" w:themeColor="background1"/>
              <w:bottom w:val="single" w:sz="4" w:space="0" w:color="FFFFFF" w:themeColor="background1"/>
              <w:right w:val="single" w:sz="4" w:space="0" w:color="FFFFFF" w:themeColor="background1"/>
            </w:tcBorders>
            <w:vAlign w:val="center"/>
            <w:hideMark/>
          </w:tcPr>
          <w:p w:rsidR="00AF4416" w:rsidRDefault="00AF4416" w:rsidP="004850BE">
            <w:pPr>
              <w:rPr>
                <w:sz w:val="22"/>
                <w:szCs w:val="22"/>
              </w:rPr>
            </w:pP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sz w:val="20"/>
              </w:rPr>
              <w:t>Bueno: Entre 5% y 10%</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FFFFFF" w:themeColor="background1"/>
              <w:right w:val="single" w:sz="4" w:space="0" w:color="FFFFFF" w:themeColor="background1"/>
            </w:tcBorders>
            <w:vAlign w:val="center"/>
            <w:hideMark/>
          </w:tcPr>
          <w:p w:rsidR="00AF4416" w:rsidRDefault="00AF4416" w:rsidP="004850BE">
            <w:pPr>
              <w:rPr>
                <w:sz w:val="22"/>
                <w:szCs w:val="22"/>
              </w:rPr>
            </w:pP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sz w:val="20"/>
              </w:rPr>
              <w:t>Necesita mejorar: Mayor a 10%</w:t>
            </w:r>
          </w:p>
        </w:tc>
      </w:tr>
    </w:tbl>
    <w:p w:rsidR="00AF4416" w:rsidRDefault="00AF4416" w:rsidP="00AF4416">
      <w:r>
        <w:br w:type="page"/>
      </w:r>
    </w:p>
    <w:p w:rsidR="00AF4416" w:rsidRDefault="00AF4416" w:rsidP="00AF4416">
      <w:pPr>
        <w:rPr>
          <w:b/>
          <w:sz w:val="22"/>
          <w:szCs w:val="22"/>
        </w:rPr>
      </w:pPr>
      <w:r>
        <w:rPr>
          <w:b/>
        </w:rPr>
        <w:lastRenderedPageBreak/>
        <w:t>Proceso: COMPRAS E INVENTARIOS</w:t>
      </w:r>
    </w:p>
    <w:p w:rsidR="00AF4416" w:rsidRDefault="00AF4416" w:rsidP="00AF4416">
      <w:pPr>
        <w:rPr>
          <w:b/>
        </w:rPr>
      </w:pPr>
    </w:p>
    <w:p w:rsidR="00AF4416" w:rsidRDefault="00AF4416" w:rsidP="00AF4416">
      <w:pPr>
        <w:rPr>
          <w:b/>
        </w:rPr>
      </w:pPr>
      <w:r>
        <w:rPr>
          <w:b/>
        </w:rPr>
        <w:t>Sub-Proceso:</w:t>
      </w:r>
      <w:r>
        <w:t xml:space="preserve"> </w:t>
      </w:r>
      <w:r>
        <w:rPr>
          <w:b/>
        </w:rPr>
        <w:t>PROCESO DE ANALISIS DE GASTOS</w:t>
      </w:r>
    </w:p>
    <w:p w:rsidR="00AF4416" w:rsidRDefault="00AF4416" w:rsidP="00AF4416">
      <w:pPr>
        <w:rPr>
          <w:b/>
        </w:rPr>
      </w:pPr>
    </w:p>
    <w:p w:rsidR="00AF4416" w:rsidRDefault="00AF4416" w:rsidP="00AF4416">
      <w:pPr>
        <w:rPr>
          <w:b/>
        </w:rPr>
      </w:pPr>
      <w:r>
        <w:rPr>
          <w:b/>
        </w:rPr>
        <w:t>Justificación:</w:t>
      </w:r>
    </w:p>
    <w:p w:rsidR="00AF4416" w:rsidRDefault="00AF4416" w:rsidP="00AF4416">
      <w:pPr>
        <w:rPr>
          <w:b/>
        </w:rPr>
      </w:pPr>
    </w:p>
    <w:p w:rsidR="00AF4416" w:rsidRDefault="00AF4416" w:rsidP="00AF4416">
      <w:pPr>
        <w:jc w:val="both"/>
      </w:pPr>
      <w:r>
        <w:t>Como casa desarrolladora de software es importante tener los mejores implementos para que todos los empleados puedan desarrollar sus actividades de forma correcta, mantener un correcto cuidado de la infraestructura del edificio, donde se trabaja, entre otros.</w:t>
      </w:r>
    </w:p>
    <w:p w:rsidR="00AF4416" w:rsidRDefault="00AF4416" w:rsidP="00AF4416">
      <w:pPr>
        <w:jc w:val="both"/>
      </w:pPr>
    </w:p>
    <w:p w:rsidR="00AF4416" w:rsidRDefault="00AF4416" w:rsidP="00AF4416">
      <w:pPr>
        <w:jc w:val="both"/>
      </w:pPr>
      <w:r>
        <w:t xml:space="preserve">Es por esto </w:t>
      </w:r>
      <w:proofErr w:type="gramStart"/>
      <w:r>
        <w:t>que</w:t>
      </w:r>
      <w:proofErr w:type="gramEnd"/>
      <w:r>
        <w:t xml:space="preserve"> el proceso toma relevancia y nos permitirá identificar, analizar y documentar el porcentaje de gastos que hace la empresa en compras que no estén relacionados al área de recursos humanos.</w:t>
      </w:r>
    </w:p>
    <w:p w:rsidR="00AF4416" w:rsidRDefault="00AF4416" w:rsidP="00AF4416">
      <w:pPr>
        <w:jc w:val="both"/>
      </w:pPr>
    </w:p>
    <w:p w:rsidR="00AF4416" w:rsidRDefault="00AF4416" w:rsidP="00AF4416">
      <w:pPr>
        <w:rPr>
          <w:b/>
        </w:rPr>
      </w:pPr>
      <w:r>
        <w:rPr>
          <w:b/>
        </w:rPr>
        <w:t>Indicadores:</w:t>
      </w:r>
    </w:p>
    <w:p w:rsidR="00AF4416" w:rsidRDefault="00AF4416" w:rsidP="00AF4416">
      <w:pPr>
        <w:rPr>
          <w:b/>
        </w:rPr>
      </w:pPr>
    </w:p>
    <w:tbl>
      <w:tblPr>
        <w:tblStyle w:val="Tabladecuadrcula5oscura-nfasis1"/>
        <w:tblW w:w="0" w:type="auto"/>
        <w:tblLook w:val="04A0" w:firstRow="1" w:lastRow="0" w:firstColumn="1" w:lastColumn="0" w:noHBand="0" w:noVBand="1"/>
      </w:tblPr>
      <w:tblGrid>
        <w:gridCol w:w="2167"/>
        <w:gridCol w:w="2140"/>
        <w:gridCol w:w="2181"/>
        <w:gridCol w:w="2142"/>
      </w:tblGrid>
      <w:tr w:rsidR="00AF4416" w:rsidTr="00485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bottom w:val="single" w:sz="4" w:space="0" w:color="FFFFFF" w:themeColor="background1"/>
            </w:tcBorders>
            <w:hideMark/>
          </w:tcPr>
          <w:p w:rsidR="00AF4416" w:rsidRDefault="00AF4416" w:rsidP="004850BE">
            <w:pPr>
              <w:jc w:val="center"/>
            </w:pPr>
            <w:r>
              <w:t>FICHA TÉCNICA DEL INDICADOR</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Perfil del indicador</w:t>
            </w:r>
          </w:p>
        </w:tc>
      </w:tr>
      <w:tr w:rsidR="00AF4416"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Nombre:</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pPr>
            <w:r>
              <w:t>Porcentaje del gasto de la empresa mensual.</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Objetivo:</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pPr>
            <w:r>
              <w:t xml:space="preserve">Conocer el porcentaje del gasto total de la empresa que se usa para temas diferentes a los relacionados con el pago de nómina o el área de recursos </w:t>
            </w:r>
            <w:proofErr w:type="gramStart"/>
            <w:r>
              <w:t>humano .</w:t>
            </w:r>
            <w:proofErr w:type="gramEnd"/>
          </w:p>
        </w:tc>
      </w:tr>
      <w:tr w:rsidR="00AF4416"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Proceso:</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t>Compras e inventarios</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Responsable:</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t>Área de Compras</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AF4416" w:rsidTr="004850BE">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Caracterización del indicador</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Unidad de medida</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Ámbito de desempeño</w:t>
            </w:r>
          </w:p>
        </w:tc>
      </w:tr>
      <w:tr w:rsidR="00AF4416" w:rsidTr="004850BE">
        <w:tc>
          <w:tcPr>
            <w:cnfStyle w:val="001000000000" w:firstRow="0" w:lastRow="0" w:firstColumn="1" w:lastColumn="0" w:oddVBand="0" w:evenVBand="0" w:oddHBand="0" w:evenHBand="0" w:firstRowFirstColumn="0" w:firstRowLastColumn="0" w:lastRowFirstColumn="0" w:lastRowLastColumn="0"/>
            <w:tcW w:w="4414" w:type="dxa"/>
            <w:gridSpan w:val="2"/>
            <w:tcBorders>
              <w:top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AF4416" w:rsidRDefault="00AF4416" w:rsidP="004850BE">
            <w:pPr>
              <w:jc w:val="center"/>
              <w:rPr>
                <w:b w:val="0"/>
              </w:rPr>
            </w:pPr>
            <w:r>
              <w:rPr>
                <w:b w:val="0"/>
                <w:color w:val="auto"/>
              </w:rPr>
              <w:t>Porcentaje</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t>Economía</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Expresión matemática</w:t>
            </w:r>
          </w:p>
        </w:tc>
      </w:tr>
      <w:tr w:rsidR="00AF4416" w:rsidTr="004850BE">
        <w:trPr>
          <w:trHeight w:val="547"/>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AF4416" w:rsidRDefault="00AF4416" w:rsidP="004850BE">
            <w:pPr>
              <w:jc w:val="center"/>
            </w:pPr>
            <m:oMath>
              <m:f>
                <m:fPr>
                  <m:ctrlPr>
                    <w:rPr>
                      <w:rFonts w:ascii="Cambria Math" w:hAnsi="Cambria Math"/>
                      <w:i/>
                      <w:sz w:val="22"/>
                      <w:szCs w:val="22"/>
                    </w:rPr>
                  </m:ctrlPr>
                </m:fPr>
                <m:num>
                  <m:r>
                    <m:rPr>
                      <m:sty m:val="bi"/>
                    </m:rPr>
                    <w:rPr>
                      <w:rFonts w:ascii="Cambria Math" w:hAnsi="Cambria Math"/>
                      <w:color w:val="auto"/>
                    </w:rPr>
                    <m:t>Gastos totales diferentes a nomina del personal</m:t>
                  </m:r>
                </m:num>
                <m:den>
                  <m:r>
                    <m:rPr>
                      <m:sty m:val="bi"/>
                    </m:rPr>
                    <w:rPr>
                      <w:rFonts w:ascii="Cambria Math" w:hAnsi="Cambria Math"/>
                      <w:color w:val="auto"/>
                    </w:rPr>
                    <m:t>Ingreso total de la empresa</m:t>
                  </m:r>
                </m:den>
              </m:f>
            </m:oMath>
            <w:r>
              <w:rPr>
                <w:rFonts w:eastAsiaTheme="minorEastAsia"/>
                <w:color w:val="auto"/>
              </w:rPr>
              <w:t>x100</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Procesamiento de información</w:t>
            </w:r>
          </w:p>
        </w:tc>
      </w:tr>
      <w:tr w:rsidR="00AF4416"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Frecuencia de medición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t>Mensual</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b/>
                <w:color w:val="FFFFFF" w:themeColor="background1"/>
              </w:rPr>
            </w:pPr>
            <w:r>
              <w:rPr>
                <w:b/>
                <w:color w:val="FFFFFF" w:themeColor="background1"/>
              </w:rPr>
              <w:t>Fuente de información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Reportes de casos resueltos</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Responsable de la información: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000000" w:themeColor="text1"/>
              </w:rPr>
              <w:t>Área de Compras</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Responsable del procesamiento:</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Área de Compras</w:t>
            </w:r>
          </w:p>
        </w:tc>
      </w:tr>
      <w:tr w:rsidR="00AF4416" w:rsidTr="004850BE">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tabs>
                <w:tab w:val="left" w:pos="3835"/>
              </w:tabs>
              <w:rPr>
                <w:color w:val="000000" w:themeColor="text1"/>
              </w:rPr>
            </w:pPr>
            <w:r>
              <w:rPr>
                <w:color w:val="000000" w:themeColor="text1"/>
              </w:rPr>
              <w:tab/>
            </w:r>
            <w:r>
              <w:t>Niveles de referencia</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vMerge w:val="restart"/>
            <w:tcBorders>
              <w:top w:val="single" w:sz="4" w:space="0" w:color="FFFFFF" w:themeColor="background1"/>
              <w:bottom w:val="single" w:sz="4" w:space="0" w:color="FFFFFF" w:themeColor="background1"/>
              <w:right w:val="single" w:sz="4" w:space="0" w:color="FFFFFF" w:themeColor="background1"/>
            </w:tcBorders>
          </w:tcPr>
          <w:p w:rsidR="00AF4416" w:rsidRDefault="00AF4416" w:rsidP="004850BE">
            <w:pPr>
              <w:jc w:val="center"/>
              <w:rPr>
                <w:sz w:val="20"/>
              </w:rPr>
            </w:pPr>
          </w:p>
          <w:p w:rsidR="00AF4416" w:rsidRDefault="00AF4416" w:rsidP="004850BE">
            <w:pPr>
              <w:jc w:val="center"/>
              <w:rPr>
                <w:sz w:val="22"/>
              </w:rPr>
            </w:pPr>
            <w:r>
              <w:rPr>
                <w:sz w:val="20"/>
              </w:rPr>
              <w:t>Metas establecidas</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sz w:val="20"/>
              </w:rPr>
              <w:t>Excelente: Cantidad menor o igual a 20%</w:t>
            </w:r>
          </w:p>
        </w:tc>
      </w:tr>
      <w:tr w:rsidR="00AF4416" w:rsidTr="004850BE">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FFFFFF" w:themeColor="background1"/>
              <w:bottom w:val="single" w:sz="4" w:space="0" w:color="FFFFFF" w:themeColor="background1"/>
              <w:right w:val="single" w:sz="4" w:space="0" w:color="FFFFFF" w:themeColor="background1"/>
            </w:tcBorders>
            <w:vAlign w:val="center"/>
            <w:hideMark/>
          </w:tcPr>
          <w:p w:rsidR="00AF4416" w:rsidRDefault="00AF4416" w:rsidP="004850BE">
            <w:pPr>
              <w:rPr>
                <w:sz w:val="22"/>
                <w:szCs w:val="22"/>
              </w:rPr>
            </w:pP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sz w:val="20"/>
              </w:rPr>
              <w:t>Bueno: Cantidad entre 20% y 40%</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FFFFFF" w:themeColor="background1"/>
              <w:right w:val="single" w:sz="4" w:space="0" w:color="FFFFFF" w:themeColor="background1"/>
            </w:tcBorders>
            <w:vAlign w:val="center"/>
            <w:hideMark/>
          </w:tcPr>
          <w:p w:rsidR="00AF4416" w:rsidRDefault="00AF4416" w:rsidP="004850BE">
            <w:pPr>
              <w:rPr>
                <w:sz w:val="22"/>
                <w:szCs w:val="22"/>
              </w:rPr>
            </w:pP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sz w:val="20"/>
              </w:rPr>
              <w:t>Necesita mejorar: Cantidad mayor a 50%</w:t>
            </w:r>
          </w:p>
        </w:tc>
      </w:tr>
    </w:tbl>
    <w:p w:rsidR="00AF4416" w:rsidRDefault="00AF4416" w:rsidP="00AF4416">
      <w:pPr>
        <w:rPr>
          <w:rFonts w:asciiTheme="minorHAnsi" w:hAnsiTheme="minorHAnsi" w:cstheme="minorBidi"/>
          <w:sz w:val="22"/>
          <w:szCs w:val="22"/>
        </w:rPr>
      </w:pPr>
      <w:r>
        <w:rPr>
          <w:rFonts w:asciiTheme="minorHAnsi" w:hAnsiTheme="minorHAnsi" w:cstheme="minorBidi"/>
          <w:sz w:val="22"/>
          <w:szCs w:val="22"/>
        </w:rPr>
        <w:br w:type="page"/>
      </w:r>
    </w:p>
    <w:p w:rsidR="00AF4416" w:rsidRDefault="00AF4416" w:rsidP="00AF4416">
      <w:pPr>
        <w:rPr>
          <w:b/>
        </w:rPr>
      </w:pPr>
      <w:r>
        <w:rPr>
          <w:b/>
        </w:rPr>
        <w:lastRenderedPageBreak/>
        <w:t>Proceso: VENTA DEL PRODUCTO.</w:t>
      </w:r>
    </w:p>
    <w:p w:rsidR="00AF4416" w:rsidRDefault="00AF4416" w:rsidP="00AF4416">
      <w:pPr>
        <w:rPr>
          <w:b/>
        </w:rPr>
      </w:pPr>
    </w:p>
    <w:p w:rsidR="00AF4416" w:rsidRDefault="00AF4416" w:rsidP="00AF4416">
      <w:pPr>
        <w:rPr>
          <w:b/>
        </w:rPr>
      </w:pPr>
      <w:r>
        <w:rPr>
          <w:b/>
        </w:rPr>
        <w:t>Sub-Proceso:</w:t>
      </w:r>
      <w:r>
        <w:t xml:space="preserve"> </w:t>
      </w:r>
      <w:r>
        <w:rPr>
          <w:b/>
        </w:rPr>
        <w:t>ADQUISICIÓN DE NUEVOS CLIENTES.</w:t>
      </w:r>
    </w:p>
    <w:p w:rsidR="00AF4416" w:rsidRDefault="00AF4416" w:rsidP="00AF4416">
      <w:pPr>
        <w:rPr>
          <w:b/>
        </w:rPr>
      </w:pPr>
    </w:p>
    <w:p w:rsidR="00AF4416" w:rsidRDefault="00AF4416" w:rsidP="00AF4416">
      <w:pPr>
        <w:rPr>
          <w:b/>
        </w:rPr>
      </w:pPr>
      <w:r>
        <w:rPr>
          <w:b/>
        </w:rPr>
        <w:t>Justificación:</w:t>
      </w:r>
    </w:p>
    <w:p w:rsidR="00AF4416" w:rsidRDefault="00AF4416" w:rsidP="00AF4416">
      <w:pPr>
        <w:rPr>
          <w:b/>
        </w:rPr>
      </w:pPr>
    </w:p>
    <w:p w:rsidR="00AF4416" w:rsidRDefault="00AF4416" w:rsidP="00AF4416">
      <w:pPr>
        <w:jc w:val="both"/>
      </w:pPr>
      <w:r>
        <w:t xml:space="preserve">Cuando se finaliza la entrega del software al cliente se debe determinar la rentabilidad que tuvo este para nuestra empresa, para eso se evaluara el gasto en total del proyecto vs el valor total cobrado al cliente. </w:t>
      </w:r>
    </w:p>
    <w:p w:rsidR="00AF4416" w:rsidRDefault="00AF4416" w:rsidP="00AF4416">
      <w:pPr>
        <w:jc w:val="both"/>
      </w:pPr>
    </w:p>
    <w:p w:rsidR="00AF4416" w:rsidRDefault="00AF4416" w:rsidP="00AF4416">
      <w:pPr>
        <w:jc w:val="both"/>
      </w:pPr>
      <w:r>
        <w:t>Esto se hace con el fin de saber si estamos obteniendo ganancias o pérdidas por cliente.</w:t>
      </w:r>
    </w:p>
    <w:p w:rsidR="00AF4416" w:rsidRDefault="00AF4416" w:rsidP="00AF4416"/>
    <w:p w:rsidR="00AF4416" w:rsidRDefault="00AF4416" w:rsidP="00AF4416">
      <w:pPr>
        <w:rPr>
          <w:b/>
        </w:rPr>
      </w:pPr>
      <w:r>
        <w:rPr>
          <w:b/>
        </w:rPr>
        <w:t>Indicadores:</w:t>
      </w:r>
    </w:p>
    <w:p w:rsidR="00AF4416" w:rsidRDefault="00AF4416" w:rsidP="00AF4416">
      <w:pPr>
        <w:rPr>
          <w:b/>
        </w:rPr>
      </w:pPr>
    </w:p>
    <w:tbl>
      <w:tblPr>
        <w:tblStyle w:val="Tabladecuadrcula5oscura-nfasis1"/>
        <w:tblW w:w="0" w:type="auto"/>
        <w:tblLook w:val="04A0" w:firstRow="1" w:lastRow="0" w:firstColumn="1" w:lastColumn="0" w:noHBand="0" w:noVBand="1"/>
      </w:tblPr>
      <w:tblGrid>
        <w:gridCol w:w="2148"/>
        <w:gridCol w:w="2157"/>
        <w:gridCol w:w="2168"/>
        <w:gridCol w:w="2157"/>
      </w:tblGrid>
      <w:tr w:rsidR="00AF4416" w:rsidTr="00485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bottom w:val="single" w:sz="4" w:space="0" w:color="FFFFFF" w:themeColor="background1"/>
            </w:tcBorders>
            <w:hideMark/>
          </w:tcPr>
          <w:p w:rsidR="00AF4416" w:rsidRDefault="00AF4416" w:rsidP="004850BE">
            <w:pPr>
              <w:jc w:val="center"/>
            </w:pPr>
            <w:r>
              <w:t>FICHA TÉCNICA DEL INDICADOR</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Perfil del indicador</w:t>
            </w:r>
          </w:p>
        </w:tc>
      </w:tr>
      <w:tr w:rsidR="00AF4416"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Nombre:</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pPr>
            <w:r>
              <w:t>Porcentaje de rentabilidad por cliente.</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Objetivo:</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pPr>
            <w:r>
              <w:t>Conocer el porcentaje de rentabilidad de nuevos clientes.</w:t>
            </w:r>
          </w:p>
        </w:tc>
      </w:tr>
      <w:tr w:rsidR="00AF4416"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Proceso:</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t>Venta de producto.</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Responsable:</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t>Administrativo.</w:t>
            </w:r>
          </w:p>
        </w:tc>
      </w:tr>
      <w:tr w:rsidR="00AF4416" w:rsidTr="004850BE">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Caracterización del indicador</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Unidad de medida</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Ámbito de desempeño</w:t>
            </w:r>
          </w:p>
        </w:tc>
      </w:tr>
      <w:tr w:rsidR="00AF4416" w:rsidTr="004850BE">
        <w:tc>
          <w:tcPr>
            <w:cnfStyle w:val="001000000000" w:firstRow="0" w:lastRow="0" w:firstColumn="1" w:lastColumn="0" w:oddVBand="0" w:evenVBand="0" w:oddHBand="0" w:evenHBand="0" w:firstRowFirstColumn="0" w:firstRowLastColumn="0" w:lastRowFirstColumn="0" w:lastRowLastColumn="0"/>
            <w:tcW w:w="4414" w:type="dxa"/>
            <w:gridSpan w:val="2"/>
            <w:tcBorders>
              <w:top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AF4416" w:rsidRDefault="00AF4416" w:rsidP="004850BE">
            <w:pPr>
              <w:jc w:val="center"/>
              <w:rPr>
                <w:b w:val="0"/>
              </w:rPr>
            </w:pPr>
            <w:r>
              <w:rPr>
                <w:b w:val="0"/>
                <w:color w:val="auto"/>
              </w:rPr>
              <w:t>Porcentaje</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t>Rentabilidad</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Expresión matemática</w:t>
            </w:r>
          </w:p>
        </w:tc>
      </w:tr>
      <w:tr w:rsidR="00AF4416" w:rsidTr="004850BE">
        <w:trPr>
          <w:trHeight w:val="547"/>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AF4416" w:rsidRDefault="00AF4416" w:rsidP="004850BE">
            <w:pPr>
              <w:jc w:val="center"/>
            </w:pPr>
            <m:oMath>
              <m:f>
                <m:fPr>
                  <m:ctrlPr>
                    <w:rPr>
                      <w:rFonts w:ascii="Cambria Math" w:hAnsi="Cambria Math"/>
                      <w:i/>
                      <w:sz w:val="22"/>
                      <w:szCs w:val="22"/>
                    </w:rPr>
                  </m:ctrlPr>
                </m:fPr>
                <m:num>
                  <m:r>
                    <m:rPr>
                      <m:sty m:val="bi"/>
                    </m:rPr>
                    <w:rPr>
                      <w:rFonts w:ascii="Cambria Math" w:hAnsi="Cambria Math"/>
                      <w:color w:val="auto"/>
                    </w:rPr>
                    <m:t xml:space="preserve">Ingresos </m:t>
                  </m:r>
                  <m:d>
                    <m:dPr>
                      <m:ctrlPr>
                        <w:rPr>
                          <w:rFonts w:ascii="Cambria Math" w:hAnsi="Cambria Math"/>
                          <w:i/>
                          <w:sz w:val="22"/>
                          <w:szCs w:val="22"/>
                        </w:rPr>
                      </m:ctrlPr>
                    </m:dPr>
                    <m:e>
                      <m:r>
                        <m:rPr>
                          <m:sty m:val="bi"/>
                        </m:rPr>
                        <w:rPr>
                          <w:rFonts w:ascii="Cambria Math" w:hAnsi="Cambria Math"/>
                          <w:color w:val="auto"/>
                        </w:rPr>
                        <m:t xml:space="preserve">valor cobrtado cliente </m:t>
                      </m:r>
                    </m:e>
                  </m:d>
                  <m:r>
                    <m:rPr>
                      <m:sty m:val="bi"/>
                    </m:rPr>
                    <w:rPr>
                      <w:rFonts w:ascii="Cambria Math" w:hAnsi="Cambria Math"/>
                      <w:color w:val="auto"/>
                    </w:rPr>
                    <m:t>– Gastos ( Costo gastado )</m:t>
                  </m:r>
                </m:num>
                <m:den>
                  <m:r>
                    <m:rPr>
                      <m:sty m:val="bi"/>
                    </m:rPr>
                    <w:rPr>
                      <w:rFonts w:ascii="Cambria Math" w:hAnsi="Cambria Math"/>
                      <w:color w:val="auto"/>
                    </w:rPr>
                    <m:t xml:space="preserve"> Gastos ( Costo gastado )</m:t>
                  </m:r>
                </m:den>
              </m:f>
            </m:oMath>
            <w:r>
              <w:rPr>
                <w:rFonts w:eastAsiaTheme="minorEastAsia"/>
                <w:color w:val="auto"/>
              </w:rPr>
              <w:t>x100</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Procesamiento de información</w:t>
            </w:r>
          </w:p>
        </w:tc>
      </w:tr>
      <w:tr w:rsidR="00AF4416"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Frecuencia de medición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t>En la finalización de la entrega del software al cliente</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b/>
                <w:color w:val="FFFFFF" w:themeColor="background1"/>
              </w:rPr>
            </w:pPr>
            <w:r>
              <w:rPr>
                <w:b/>
                <w:color w:val="FFFFFF" w:themeColor="background1"/>
              </w:rPr>
              <w:t>Fuente de información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Contrato del proyecto, seguimiento de gastos (Empleados, Equipos, etc.)</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Responsable de la información: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t>Administrativo</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Responsable del procesamiento:</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t>Administrativo</w:t>
            </w:r>
          </w:p>
        </w:tc>
      </w:tr>
      <w:tr w:rsidR="00AF4416" w:rsidTr="004850BE">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tabs>
                <w:tab w:val="left" w:pos="3835"/>
              </w:tabs>
              <w:rPr>
                <w:color w:val="000000" w:themeColor="text1"/>
              </w:rPr>
            </w:pPr>
            <w:r>
              <w:rPr>
                <w:color w:val="000000" w:themeColor="text1"/>
              </w:rPr>
              <w:tab/>
            </w:r>
            <w:r>
              <w:t>Niveles de referencia</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vMerge w:val="restart"/>
            <w:tcBorders>
              <w:top w:val="single" w:sz="4" w:space="0" w:color="FFFFFF" w:themeColor="background1"/>
              <w:bottom w:val="single" w:sz="4" w:space="0" w:color="FFFFFF" w:themeColor="background1"/>
              <w:right w:val="single" w:sz="4" w:space="0" w:color="FFFFFF" w:themeColor="background1"/>
            </w:tcBorders>
          </w:tcPr>
          <w:p w:rsidR="00AF4416" w:rsidRDefault="00AF4416" w:rsidP="004850BE">
            <w:pPr>
              <w:jc w:val="center"/>
              <w:rPr>
                <w:sz w:val="20"/>
              </w:rPr>
            </w:pPr>
          </w:p>
          <w:p w:rsidR="00AF4416" w:rsidRDefault="00AF4416" w:rsidP="004850BE">
            <w:pPr>
              <w:jc w:val="center"/>
              <w:rPr>
                <w:sz w:val="22"/>
              </w:rPr>
            </w:pPr>
            <w:r>
              <w:rPr>
                <w:sz w:val="20"/>
              </w:rPr>
              <w:t>Metas establecidas</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sz w:val="20"/>
              </w:rPr>
              <w:t>Excelente: Cantidad mayor o igual a 20%</w:t>
            </w:r>
          </w:p>
        </w:tc>
      </w:tr>
      <w:tr w:rsidR="00AF4416" w:rsidTr="004850BE">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FFFFFF" w:themeColor="background1"/>
              <w:bottom w:val="single" w:sz="4" w:space="0" w:color="FFFFFF" w:themeColor="background1"/>
              <w:right w:val="single" w:sz="4" w:space="0" w:color="FFFFFF" w:themeColor="background1"/>
            </w:tcBorders>
            <w:vAlign w:val="center"/>
            <w:hideMark/>
          </w:tcPr>
          <w:p w:rsidR="00AF4416" w:rsidRDefault="00AF4416" w:rsidP="004850BE">
            <w:pPr>
              <w:rPr>
                <w:sz w:val="22"/>
                <w:szCs w:val="22"/>
              </w:rPr>
            </w:pP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sz w:val="20"/>
              </w:rPr>
              <w:t>Bueno: Cantidad entre 15% y 20%</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FFFFFF" w:themeColor="background1"/>
              <w:right w:val="single" w:sz="4" w:space="0" w:color="FFFFFF" w:themeColor="background1"/>
            </w:tcBorders>
            <w:vAlign w:val="center"/>
            <w:hideMark/>
          </w:tcPr>
          <w:p w:rsidR="00AF4416" w:rsidRDefault="00AF4416" w:rsidP="004850BE">
            <w:pPr>
              <w:rPr>
                <w:sz w:val="22"/>
                <w:szCs w:val="22"/>
              </w:rPr>
            </w:pP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sz w:val="20"/>
              </w:rPr>
              <w:t>Necesita mejorar: Cantidad menor a 15%</w:t>
            </w:r>
          </w:p>
        </w:tc>
      </w:tr>
    </w:tbl>
    <w:p w:rsidR="00AF4416" w:rsidRDefault="00AF4416" w:rsidP="00AF4416">
      <w:pPr>
        <w:rPr>
          <w:rFonts w:asciiTheme="minorHAnsi" w:hAnsiTheme="minorHAnsi" w:cstheme="minorBidi"/>
          <w:sz w:val="22"/>
          <w:szCs w:val="22"/>
        </w:rPr>
      </w:pPr>
      <w:r>
        <w:rPr>
          <w:rFonts w:asciiTheme="minorHAnsi" w:hAnsiTheme="minorHAnsi" w:cstheme="minorBidi"/>
          <w:sz w:val="22"/>
          <w:szCs w:val="22"/>
        </w:rPr>
        <w:br w:type="page"/>
      </w:r>
    </w:p>
    <w:p w:rsidR="00CF5204" w:rsidRDefault="00CF5204" w:rsidP="00CF5204">
      <w:pPr>
        <w:rPr>
          <w:b/>
        </w:rPr>
      </w:pPr>
      <w:r>
        <w:rPr>
          <w:b/>
        </w:rPr>
        <w:lastRenderedPageBreak/>
        <w:t>Proceso: GESTIÓN DE PROYECTOS</w:t>
      </w:r>
    </w:p>
    <w:p w:rsidR="00CF5204" w:rsidRDefault="00CF5204" w:rsidP="00CF5204">
      <w:pPr>
        <w:rPr>
          <w:b/>
          <w:sz w:val="22"/>
          <w:szCs w:val="22"/>
        </w:rPr>
      </w:pPr>
    </w:p>
    <w:p w:rsidR="00CF5204" w:rsidRDefault="00CF5204" w:rsidP="00CF5204">
      <w:pPr>
        <w:rPr>
          <w:b/>
        </w:rPr>
      </w:pPr>
      <w:r>
        <w:rPr>
          <w:b/>
        </w:rPr>
        <w:t>Sub-Proceso:</w:t>
      </w:r>
      <w:r>
        <w:t xml:space="preserve"> </w:t>
      </w:r>
      <w:r>
        <w:rPr>
          <w:b/>
        </w:rPr>
        <w:t>PLANIFICACIÓN DE ACTIVIDADES</w:t>
      </w:r>
    </w:p>
    <w:p w:rsidR="00CF5204" w:rsidRDefault="00CF5204" w:rsidP="00CF5204">
      <w:pPr>
        <w:rPr>
          <w:b/>
        </w:rPr>
      </w:pPr>
    </w:p>
    <w:p w:rsidR="00CF5204" w:rsidRDefault="00CF5204" w:rsidP="00CF5204">
      <w:pPr>
        <w:rPr>
          <w:b/>
        </w:rPr>
      </w:pPr>
      <w:r>
        <w:rPr>
          <w:b/>
        </w:rPr>
        <w:t>Justificación:</w:t>
      </w:r>
    </w:p>
    <w:p w:rsidR="00CF5204" w:rsidRDefault="00CF5204" w:rsidP="00CF5204">
      <w:pPr>
        <w:rPr>
          <w:b/>
        </w:rPr>
      </w:pPr>
    </w:p>
    <w:p w:rsidR="00CF5204" w:rsidRDefault="00CF5204" w:rsidP="00CF5204">
      <w:pPr>
        <w:jc w:val="both"/>
      </w:pPr>
      <w:r>
        <w:t>Para nuestra empresa es importante realizar una adecuada planificación de actividades de gestionar proyectos. Se realiza la planificación de todas las actividades necesarias para llevar a cabo el proyecto, considerando las prioridades del proyecto, los recursos necesarios, los tiempos esperados para ejecutar cada una de las tareas, funcionalidades y costos presupuestados.</w:t>
      </w:r>
    </w:p>
    <w:p w:rsidR="00CF5204" w:rsidRDefault="00CF5204" w:rsidP="00CF5204">
      <w:pPr>
        <w:jc w:val="both"/>
      </w:pPr>
    </w:p>
    <w:p w:rsidR="00CF5204" w:rsidRDefault="00CF5204" w:rsidP="00CF5204">
      <w:pPr>
        <w:jc w:val="both"/>
      </w:pPr>
      <w:r>
        <w:t>Este proceso toma importancia porque nos dará la base para realizar los proyectos.</w:t>
      </w:r>
    </w:p>
    <w:p w:rsidR="00CF5204" w:rsidRDefault="00CF5204" w:rsidP="00CF5204"/>
    <w:p w:rsidR="00CF5204" w:rsidRDefault="00CF5204" w:rsidP="00CF5204">
      <w:pPr>
        <w:rPr>
          <w:b/>
        </w:rPr>
      </w:pPr>
      <w:r>
        <w:rPr>
          <w:b/>
        </w:rPr>
        <w:t>Indicadores:</w:t>
      </w:r>
    </w:p>
    <w:p w:rsidR="00CF5204" w:rsidRDefault="00CF5204" w:rsidP="00CF5204">
      <w:pPr>
        <w:rPr>
          <w:b/>
        </w:rPr>
      </w:pPr>
    </w:p>
    <w:tbl>
      <w:tblPr>
        <w:tblStyle w:val="Tabladecuadrcula5oscura-nfasis1"/>
        <w:tblW w:w="0" w:type="auto"/>
        <w:tblLook w:val="04A0" w:firstRow="1" w:lastRow="0" w:firstColumn="1" w:lastColumn="0" w:noHBand="0" w:noVBand="1"/>
      </w:tblPr>
      <w:tblGrid>
        <w:gridCol w:w="2153"/>
        <w:gridCol w:w="2112"/>
        <w:gridCol w:w="2172"/>
        <w:gridCol w:w="2193"/>
      </w:tblGrid>
      <w:tr w:rsidR="00CF5204" w:rsidTr="00485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bottom w:val="single" w:sz="4" w:space="0" w:color="FFFFFF" w:themeColor="background1"/>
            </w:tcBorders>
            <w:hideMark/>
          </w:tcPr>
          <w:p w:rsidR="00CF5204" w:rsidRDefault="00CF5204" w:rsidP="004850BE">
            <w:pPr>
              <w:jc w:val="center"/>
            </w:pPr>
            <w:r>
              <w:t>FICHA TÉCNICA DEL INDICADOR</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jc w:val="center"/>
            </w:pPr>
            <w:r>
              <w:t>Perfil del indicador</w:t>
            </w:r>
          </w:p>
        </w:tc>
      </w:tr>
      <w:tr w:rsidR="00CF5204"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r>
              <w:t>Nombre:</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000000" w:firstRow="0" w:lastRow="0" w:firstColumn="0" w:lastColumn="0" w:oddVBand="0" w:evenVBand="0" w:oddHBand="0" w:evenHBand="0" w:firstRowFirstColumn="0" w:firstRowLastColumn="0" w:lastRowFirstColumn="0" w:lastRowLastColumn="0"/>
            </w:pPr>
            <w:r>
              <w:t>Planificación de actividades</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r>
              <w:t>Objetivo:</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100000" w:firstRow="0" w:lastRow="0" w:firstColumn="0" w:lastColumn="0" w:oddVBand="0" w:evenVBand="0" w:oddHBand="1" w:evenHBand="0" w:firstRowFirstColumn="0" w:firstRowLastColumn="0" w:lastRowFirstColumn="0" w:lastRowLastColumn="0"/>
            </w:pPr>
            <w:r>
              <w:t>Realizar la planificación de todas las actividades necesarias para llevar a cabo el proyecto, considerando las prioridades del proyecto, estimar tiempos, recursos y funcionalidades</w:t>
            </w:r>
          </w:p>
        </w:tc>
      </w:tr>
      <w:tr w:rsidR="00CF5204"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r>
              <w:t>Proceso:</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t>Gestión de proyectos</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r>
              <w:t>Responsable:</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t xml:space="preserve">Ejecutor o gestor </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5204" w:rsidRDefault="00CF5204"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5204" w:rsidRDefault="00CF5204"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CF5204" w:rsidTr="004850BE">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jc w:val="center"/>
            </w:pPr>
            <w:r>
              <w:t>Caracterización del indicador</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jc w:val="center"/>
            </w:pPr>
            <w:r>
              <w:t>Unidad de medida</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CF5204" w:rsidRDefault="00CF5204" w:rsidP="004850BE">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Ámbito de desempeño</w:t>
            </w:r>
          </w:p>
        </w:tc>
      </w:tr>
      <w:tr w:rsidR="00CF5204" w:rsidTr="004850BE">
        <w:tc>
          <w:tcPr>
            <w:cnfStyle w:val="001000000000" w:firstRow="0" w:lastRow="0" w:firstColumn="1" w:lastColumn="0" w:oddVBand="0" w:evenVBand="0" w:oddHBand="0" w:evenHBand="0" w:firstRowFirstColumn="0" w:firstRowLastColumn="0" w:lastRowFirstColumn="0" w:lastRowLastColumn="0"/>
            <w:tcW w:w="4414" w:type="dxa"/>
            <w:gridSpan w:val="2"/>
            <w:tcBorders>
              <w:top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CF5204" w:rsidRDefault="00CF5204" w:rsidP="004850BE">
            <w:pPr>
              <w:jc w:val="center"/>
              <w:rPr>
                <w:b w:val="0"/>
              </w:rPr>
            </w:pPr>
            <w:r>
              <w:rPr>
                <w:b w:val="0"/>
                <w:color w:val="auto"/>
              </w:rPr>
              <w:t>Horas</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t>Eficiencia y calidad</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jc w:val="center"/>
            </w:pPr>
            <w:r>
              <w:t>Expresión matemática</w:t>
            </w:r>
          </w:p>
        </w:tc>
      </w:tr>
      <w:tr w:rsidR="00CF5204" w:rsidTr="004850BE">
        <w:trPr>
          <w:trHeight w:val="547"/>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CF5204" w:rsidRDefault="00CF5204" w:rsidP="004850BE">
            <w:pPr>
              <w:jc w:val="center"/>
            </w:pPr>
            <m:oMath>
              <m:f>
                <m:fPr>
                  <m:ctrlPr>
                    <w:rPr>
                      <w:rFonts w:ascii="Cambria Math" w:hAnsi="Cambria Math"/>
                      <w:i/>
                      <w:sz w:val="22"/>
                      <w:szCs w:val="22"/>
                    </w:rPr>
                  </m:ctrlPr>
                </m:fPr>
                <m:num>
                  <m:r>
                    <m:rPr>
                      <m:sty m:val="bi"/>
                    </m:rPr>
                    <w:rPr>
                      <w:rFonts w:ascii="Cambria Math" w:hAnsi="Cambria Math"/>
                      <w:color w:val="auto"/>
                    </w:rPr>
                    <m:t>Cantidad de proyectos satisfa</m:t>
                  </m:r>
                </m:num>
                <m:den>
                  <m:r>
                    <m:rPr>
                      <m:sty m:val="bi"/>
                    </m:rPr>
                    <w:rPr>
                      <w:rFonts w:ascii="Cambria Math" w:hAnsi="Cambria Math"/>
                      <w:color w:val="auto"/>
                    </w:rPr>
                    <m:t xml:space="preserve">Cantidad de posibles proyectos </m:t>
                  </m:r>
                </m:den>
              </m:f>
            </m:oMath>
            <w:r>
              <w:rPr>
                <w:rFonts w:eastAsiaTheme="minorEastAsia"/>
                <w:color w:val="auto"/>
              </w:rPr>
              <w:t>x100</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jc w:val="center"/>
            </w:pPr>
            <w:r>
              <w:t>Procesamiento de información</w:t>
            </w:r>
          </w:p>
        </w:tc>
      </w:tr>
      <w:tr w:rsidR="00CF5204"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r>
              <w:t>Frecuencia de medición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t>Mensual</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CF5204" w:rsidRDefault="00CF5204" w:rsidP="004850BE">
            <w:pPr>
              <w:cnfStyle w:val="000000000000" w:firstRow="0" w:lastRow="0" w:firstColumn="0" w:lastColumn="0" w:oddVBand="0" w:evenVBand="0" w:oddHBand="0" w:evenHBand="0" w:firstRowFirstColumn="0" w:firstRowLastColumn="0" w:lastRowFirstColumn="0" w:lastRowLastColumn="0"/>
              <w:rPr>
                <w:b/>
                <w:color w:val="FFFFFF" w:themeColor="background1"/>
              </w:rPr>
            </w:pPr>
            <w:r>
              <w:rPr>
                <w:b/>
                <w:color w:val="FFFFFF" w:themeColor="background1"/>
              </w:rPr>
              <w:t>Fuente de información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Proyectos realizados satisfactoriamente</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r>
              <w:t>Responsable de la información: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000000" w:themeColor="text1"/>
              </w:rPr>
              <w:t>RRHH y gestores</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CF5204" w:rsidRDefault="00CF5204" w:rsidP="004850BE">
            <w:pP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Responsable del procesamiento:</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Ejecutor o gestor</w:t>
            </w:r>
          </w:p>
        </w:tc>
      </w:tr>
      <w:tr w:rsidR="00CF5204" w:rsidTr="004850BE">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CF5204" w:rsidRDefault="00CF5204" w:rsidP="004850BE">
            <w:pPr>
              <w:tabs>
                <w:tab w:val="left" w:pos="3835"/>
              </w:tabs>
              <w:rPr>
                <w:color w:val="000000" w:themeColor="text1"/>
              </w:rPr>
            </w:pPr>
            <w:r>
              <w:rPr>
                <w:color w:val="000000" w:themeColor="text1"/>
              </w:rPr>
              <w:tab/>
            </w:r>
            <w:r>
              <w:t>Niveles de referencia</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vMerge w:val="restart"/>
            <w:tcBorders>
              <w:top w:val="single" w:sz="4" w:space="0" w:color="FFFFFF" w:themeColor="background1"/>
              <w:bottom w:val="single" w:sz="4" w:space="0" w:color="FFFFFF" w:themeColor="background1"/>
              <w:right w:val="single" w:sz="4" w:space="0" w:color="FFFFFF" w:themeColor="background1"/>
            </w:tcBorders>
          </w:tcPr>
          <w:p w:rsidR="00CF5204" w:rsidRDefault="00CF5204" w:rsidP="004850BE">
            <w:pPr>
              <w:jc w:val="center"/>
              <w:rPr>
                <w:sz w:val="20"/>
              </w:rPr>
            </w:pPr>
          </w:p>
          <w:p w:rsidR="00CF5204" w:rsidRDefault="00CF5204" w:rsidP="004850BE">
            <w:pPr>
              <w:jc w:val="center"/>
              <w:rPr>
                <w:sz w:val="22"/>
              </w:rPr>
            </w:pPr>
            <w:r>
              <w:rPr>
                <w:sz w:val="20"/>
              </w:rPr>
              <w:t>Metas establecidas</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CF5204" w:rsidRPr="001361D7" w:rsidRDefault="00CF5204" w:rsidP="004850BE">
            <w:pPr>
              <w:cnfStyle w:val="000000100000" w:firstRow="0" w:lastRow="0" w:firstColumn="0" w:lastColumn="0" w:oddVBand="0" w:evenVBand="0" w:oddHBand="1" w:evenHBand="0" w:firstRowFirstColumn="0" w:firstRowLastColumn="0" w:lastRowFirstColumn="0" w:lastRowLastColumn="0"/>
            </w:pPr>
            <w:r w:rsidRPr="001361D7">
              <w:rPr>
                <w:sz w:val="20"/>
              </w:rPr>
              <w:t>Excelente: Cantidad mayor o igual a 90%</w:t>
            </w:r>
          </w:p>
        </w:tc>
      </w:tr>
      <w:tr w:rsidR="00CF5204" w:rsidTr="004850BE">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FFFFFF" w:themeColor="background1"/>
              <w:bottom w:val="single" w:sz="4" w:space="0" w:color="FFFFFF" w:themeColor="background1"/>
              <w:right w:val="single" w:sz="4" w:space="0" w:color="FFFFFF" w:themeColor="background1"/>
            </w:tcBorders>
            <w:vAlign w:val="center"/>
            <w:hideMark/>
          </w:tcPr>
          <w:p w:rsidR="00CF5204" w:rsidRDefault="00CF5204" w:rsidP="004850BE">
            <w:pPr>
              <w:rPr>
                <w:sz w:val="22"/>
                <w:szCs w:val="22"/>
              </w:rPr>
            </w:pP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Pr="001361D7" w:rsidRDefault="00CF5204" w:rsidP="004850BE">
            <w:pPr>
              <w:cnfStyle w:val="000000000000" w:firstRow="0" w:lastRow="0" w:firstColumn="0" w:lastColumn="0" w:oddVBand="0" w:evenVBand="0" w:oddHBand="0" w:evenHBand="0" w:firstRowFirstColumn="0" w:firstRowLastColumn="0" w:lastRowFirstColumn="0" w:lastRowLastColumn="0"/>
            </w:pPr>
            <w:r w:rsidRPr="001361D7">
              <w:rPr>
                <w:sz w:val="20"/>
              </w:rPr>
              <w:t>Bueno: Cantidad entre 70% y 90%</w:t>
            </w:r>
          </w:p>
        </w:tc>
      </w:tr>
      <w:tr w:rsidR="00CF5204"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FFFFFF" w:themeColor="background1"/>
              <w:right w:val="single" w:sz="4" w:space="0" w:color="FFFFFF" w:themeColor="background1"/>
            </w:tcBorders>
            <w:vAlign w:val="center"/>
            <w:hideMark/>
          </w:tcPr>
          <w:p w:rsidR="00CF5204" w:rsidRDefault="00CF5204" w:rsidP="004850BE">
            <w:pPr>
              <w:rPr>
                <w:sz w:val="22"/>
                <w:szCs w:val="22"/>
              </w:rPr>
            </w:pP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F5204" w:rsidRPr="001361D7" w:rsidRDefault="00CF5204" w:rsidP="004850BE">
            <w:pPr>
              <w:cnfStyle w:val="000000100000" w:firstRow="0" w:lastRow="0" w:firstColumn="0" w:lastColumn="0" w:oddVBand="0" w:evenVBand="0" w:oddHBand="1" w:evenHBand="0" w:firstRowFirstColumn="0" w:firstRowLastColumn="0" w:lastRowFirstColumn="0" w:lastRowLastColumn="0"/>
            </w:pPr>
            <w:r w:rsidRPr="001361D7">
              <w:rPr>
                <w:sz w:val="20"/>
              </w:rPr>
              <w:t>Necesita mejorar: Cantidad menor a 70%</w:t>
            </w:r>
          </w:p>
        </w:tc>
      </w:tr>
    </w:tbl>
    <w:p w:rsidR="00CF5204" w:rsidRDefault="00CF5204" w:rsidP="00CF5204">
      <w:pPr>
        <w:rPr>
          <w:rFonts w:asciiTheme="minorHAnsi" w:hAnsiTheme="minorHAnsi" w:cstheme="minorBidi"/>
          <w:sz w:val="22"/>
          <w:szCs w:val="22"/>
        </w:rPr>
      </w:pPr>
      <w:r>
        <w:rPr>
          <w:rFonts w:asciiTheme="minorHAnsi" w:hAnsiTheme="minorHAnsi" w:cstheme="minorBidi"/>
          <w:sz w:val="22"/>
          <w:szCs w:val="22"/>
        </w:rPr>
        <w:br w:type="page"/>
      </w:r>
    </w:p>
    <w:p w:rsidR="00AF4416" w:rsidRDefault="00AF4416" w:rsidP="00AF4416">
      <w:pPr>
        <w:rPr>
          <w:b/>
        </w:rPr>
      </w:pPr>
      <w:r>
        <w:rPr>
          <w:b/>
        </w:rPr>
        <w:lastRenderedPageBreak/>
        <w:t>Proceso: PRODUCCIÓN DE SOFWARE.</w:t>
      </w:r>
    </w:p>
    <w:p w:rsidR="00AF4416" w:rsidRDefault="00AF4416" w:rsidP="00AF4416">
      <w:pPr>
        <w:rPr>
          <w:b/>
          <w:sz w:val="22"/>
          <w:szCs w:val="22"/>
        </w:rPr>
      </w:pPr>
    </w:p>
    <w:p w:rsidR="00AF4416" w:rsidRDefault="00AF4416" w:rsidP="00AF4416">
      <w:pPr>
        <w:rPr>
          <w:b/>
        </w:rPr>
      </w:pPr>
      <w:r>
        <w:rPr>
          <w:b/>
        </w:rPr>
        <w:t>Sub-Proceso:</w:t>
      </w:r>
      <w:r>
        <w:t xml:space="preserve"> </w:t>
      </w:r>
      <w:r>
        <w:rPr>
          <w:b/>
        </w:rPr>
        <w:t>LEVANTAMIENTO DE REQUERIMIENTOS</w:t>
      </w:r>
    </w:p>
    <w:p w:rsidR="00AF4416" w:rsidRDefault="00AF4416" w:rsidP="00AF4416">
      <w:pPr>
        <w:rPr>
          <w:b/>
        </w:rPr>
      </w:pPr>
    </w:p>
    <w:p w:rsidR="00AF4416" w:rsidRDefault="00AF4416" w:rsidP="00AF4416">
      <w:pPr>
        <w:rPr>
          <w:b/>
        </w:rPr>
      </w:pPr>
      <w:r>
        <w:rPr>
          <w:b/>
        </w:rPr>
        <w:t>Justificación:</w:t>
      </w:r>
    </w:p>
    <w:p w:rsidR="00AF4416" w:rsidRDefault="00AF4416" w:rsidP="00AF4416">
      <w:pPr>
        <w:rPr>
          <w:b/>
        </w:rPr>
      </w:pPr>
    </w:p>
    <w:p w:rsidR="00AF4416" w:rsidRDefault="00AF4416" w:rsidP="00AF4416">
      <w:pPr>
        <w:jc w:val="both"/>
      </w:pPr>
      <w:r>
        <w:t>Actualmente, es crucial el levantamiento de requerimientos. Es un proceso importante ya que nos va a dar los lineamientos y parámetros principales para poder pasar al siguiente: ciclo de vida del software.</w:t>
      </w:r>
    </w:p>
    <w:p w:rsidR="00AF4416" w:rsidRDefault="00AF4416" w:rsidP="00AF4416">
      <w:pPr>
        <w:jc w:val="both"/>
      </w:pPr>
    </w:p>
    <w:p w:rsidR="00AF4416" w:rsidRDefault="00AF4416" w:rsidP="00AF4416">
      <w:pPr>
        <w:jc w:val="both"/>
      </w:pPr>
      <w:r>
        <w:t>En nuestra casa de desarrollo necesitamos medir si se levantaron los requerimientos correctamente, para esto se tiene a disposición los requerimientos, más las adiciones y suposiciones dadas en ellos, con el objetivo de que no haya percances en los procesos posteriores.</w:t>
      </w:r>
    </w:p>
    <w:p w:rsidR="00AF4416" w:rsidRDefault="00AF4416" w:rsidP="00AF4416"/>
    <w:p w:rsidR="00AF4416" w:rsidRDefault="00AF4416" w:rsidP="00AF4416">
      <w:pPr>
        <w:rPr>
          <w:b/>
        </w:rPr>
      </w:pPr>
      <w:r>
        <w:rPr>
          <w:b/>
        </w:rPr>
        <w:t>Indicadores:</w:t>
      </w:r>
    </w:p>
    <w:p w:rsidR="00AF4416" w:rsidRDefault="00AF4416" w:rsidP="00AF4416">
      <w:pPr>
        <w:rPr>
          <w:b/>
        </w:rPr>
      </w:pPr>
    </w:p>
    <w:tbl>
      <w:tblPr>
        <w:tblStyle w:val="Tabladecuadrcula5oscura-nfasis1"/>
        <w:tblW w:w="0" w:type="auto"/>
        <w:tblLook w:val="04A0" w:firstRow="1" w:lastRow="0" w:firstColumn="1" w:lastColumn="0" w:noHBand="0" w:noVBand="1"/>
      </w:tblPr>
      <w:tblGrid>
        <w:gridCol w:w="2145"/>
        <w:gridCol w:w="2152"/>
        <w:gridCol w:w="2169"/>
        <w:gridCol w:w="2164"/>
      </w:tblGrid>
      <w:tr w:rsidR="00AF4416" w:rsidTr="00485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bottom w:val="single" w:sz="4" w:space="0" w:color="FFFFFF" w:themeColor="background1"/>
            </w:tcBorders>
            <w:hideMark/>
          </w:tcPr>
          <w:p w:rsidR="00AF4416" w:rsidRDefault="00AF4416" w:rsidP="004850BE">
            <w:pPr>
              <w:jc w:val="center"/>
            </w:pPr>
            <w:r>
              <w:t>FICHA TÉCNICA DEL INDICADOR</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Perfil del indicador</w:t>
            </w:r>
          </w:p>
        </w:tc>
      </w:tr>
      <w:tr w:rsidR="00AF4416"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Nombre:</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pPr>
            <w:r>
              <w:t>Porcentaje de estabilidad de requerimientos.</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Objetivo:</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pPr>
            <w:r>
              <w:t>Conocer el porcentaje de estabilidad de los requerimientos recogidos u obtenidos por el cliente.</w:t>
            </w:r>
          </w:p>
        </w:tc>
      </w:tr>
      <w:tr w:rsidR="00AF4416"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Proceso:</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t xml:space="preserve">Producción de software. </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Responsable:</w:t>
            </w:r>
          </w:p>
        </w:tc>
        <w:tc>
          <w:tcPr>
            <w:tcW w:w="66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t>Grupo de desarrollo</w:t>
            </w:r>
          </w:p>
        </w:tc>
      </w:tr>
      <w:tr w:rsidR="00AF4416" w:rsidTr="004850BE">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Caracterización del indicador</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Unidad de medida</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Ámbito de desempeño</w:t>
            </w:r>
          </w:p>
        </w:tc>
      </w:tr>
      <w:tr w:rsidR="00AF4416" w:rsidTr="004850BE">
        <w:tc>
          <w:tcPr>
            <w:cnfStyle w:val="001000000000" w:firstRow="0" w:lastRow="0" w:firstColumn="1" w:lastColumn="0" w:oddVBand="0" w:evenVBand="0" w:oddHBand="0" w:evenHBand="0" w:firstRowFirstColumn="0" w:firstRowLastColumn="0" w:lastRowFirstColumn="0" w:lastRowLastColumn="0"/>
            <w:tcW w:w="4414" w:type="dxa"/>
            <w:gridSpan w:val="2"/>
            <w:tcBorders>
              <w:top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AF4416" w:rsidRDefault="00AF4416" w:rsidP="004850BE">
            <w:pPr>
              <w:jc w:val="center"/>
              <w:rPr>
                <w:b w:val="0"/>
              </w:rPr>
            </w:pPr>
            <w:r>
              <w:rPr>
                <w:b w:val="0"/>
                <w:color w:val="auto"/>
              </w:rPr>
              <w:t>Porcentaje</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t>Estabilidad</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Expresión matemática</w:t>
            </w:r>
          </w:p>
        </w:tc>
      </w:tr>
      <w:tr w:rsidR="00AF4416" w:rsidTr="004850BE">
        <w:trPr>
          <w:trHeight w:val="547"/>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AF4416" w:rsidRDefault="00AF4416" w:rsidP="004850BE">
            <w:pPr>
              <w:jc w:val="center"/>
            </w:pPr>
            <m:oMath>
              <m:f>
                <m:fPr>
                  <m:ctrlPr>
                    <w:rPr>
                      <w:rFonts w:ascii="Cambria Math" w:hAnsi="Cambria Math"/>
                      <w:i/>
                      <w:sz w:val="22"/>
                      <w:szCs w:val="22"/>
                    </w:rPr>
                  </m:ctrlPr>
                </m:fPr>
                <m:num>
                  <m:r>
                    <m:rPr>
                      <m:sty m:val="bi"/>
                    </m:rPr>
                    <w:rPr>
                      <w:rFonts w:ascii="Cambria Math" w:hAnsi="Cambria Math"/>
                      <w:color w:val="auto"/>
                    </w:rPr>
                    <m:t xml:space="preserve">Cantidad  de Requerimientos definidos -Cantidad de requerimientos modificados </m:t>
                  </m:r>
                </m:num>
                <m:den>
                  <m:r>
                    <m:rPr>
                      <m:sty m:val="bi"/>
                    </m:rPr>
                    <w:rPr>
                      <w:rFonts w:ascii="Cambria Math" w:hAnsi="Cambria Math"/>
                      <w:color w:val="auto"/>
                    </w:rPr>
                    <m:t>Cantidad  de Requerimientos definidos</m:t>
                  </m:r>
                </m:den>
              </m:f>
            </m:oMath>
            <w:r>
              <w:rPr>
                <w:rFonts w:eastAsiaTheme="minorEastAsia"/>
                <w:color w:val="auto"/>
              </w:rPr>
              <w:t>x100</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jc w:val="center"/>
            </w:pPr>
            <w:r>
              <w:t>Procesamiento de información</w:t>
            </w:r>
          </w:p>
        </w:tc>
      </w:tr>
      <w:tr w:rsidR="00AF4416" w:rsidTr="004850BE">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Frecuencia de medición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FFFFFF" w:themeColor="background1"/>
              </w:rPr>
            </w:pPr>
            <w:r>
              <w:t>A la finalización del levantamiento de información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b/>
                <w:color w:val="FFFFFF" w:themeColor="background1"/>
              </w:rPr>
            </w:pPr>
            <w:r>
              <w:rPr>
                <w:b/>
                <w:color w:val="FFFFFF" w:themeColor="background1"/>
              </w:rPr>
              <w:t>Fuente de información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requerimientos.</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r>
              <w:t>Responsable de la información:</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000000" w:themeColor="text1"/>
              </w:rPr>
              <w:t>Grupo de desarrollo</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Responsable del procesamiento:</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Grupo de desarrollo</w:t>
            </w:r>
          </w:p>
        </w:tc>
      </w:tr>
      <w:tr w:rsidR="00AF4416" w:rsidTr="004850BE">
        <w:tc>
          <w:tcPr>
            <w:cnfStyle w:val="001000000000" w:firstRow="0" w:lastRow="0" w:firstColumn="1" w:lastColumn="0" w:oddVBand="0" w:evenVBand="0" w:oddHBand="0" w:evenHBand="0" w:firstRowFirstColumn="0" w:firstRowLastColumn="0" w:lastRowFirstColumn="0" w:lastRowLastColumn="0"/>
            <w:tcW w:w="8828" w:type="dxa"/>
            <w:gridSpan w:val="4"/>
            <w:tcBorders>
              <w:top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tabs>
                <w:tab w:val="left" w:pos="3835"/>
              </w:tabs>
              <w:jc w:val="center"/>
              <w:rPr>
                <w:color w:val="000000" w:themeColor="text1"/>
              </w:rPr>
            </w:pPr>
            <w:r>
              <w:t>Niveles de referencia</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vMerge w:val="restart"/>
            <w:tcBorders>
              <w:top w:val="single" w:sz="4" w:space="0" w:color="FFFFFF" w:themeColor="background1"/>
              <w:bottom w:val="single" w:sz="4" w:space="0" w:color="FFFFFF" w:themeColor="background1"/>
              <w:right w:val="single" w:sz="4" w:space="0" w:color="FFFFFF" w:themeColor="background1"/>
            </w:tcBorders>
          </w:tcPr>
          <w:p w:rsidR="00AF4416" w:rsidRDefault="00AF4416" w:rsidP="004850BE">
            <w:pPr>
              <w:jc w:val="center"/>
              <w:rPr>
                <w:sz w:val="20"/>
              </w:rPr>
            </w:pPr>
          </w:p>
          <w:p w:rsidR="00AF4416" w:rsidRDefault="00AF4416" w:rsidP="004850BE">
            <w:pPr>
              <w:jc w:val="center"/>
              <w:rPr>
                <w:sz w:val="22"/>
              </w:rPr>
            </w:pPr>
            <w:r>
              <w:rPr>
                <w:sz w:val="20"/>
              </w:rPr>
              <w:t>Metas establecidas</w:t>
            </w: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sz w:val="20"/>
              </w:rPr>
              <w:t>Excelente: Cantidad mayor o igual a 90%</w:t>
            </w:r>
          </w:p>
        </w:tc>
      </w:tr>
      <w:tr w:rsidR="00AF4416" w:rsidTr="004850BE">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FFFFFF" w:themeColor="background1"/>
              <w:bottom w:val="single" w:sz="4" w:space="0" w:color="FFFFFF" w:themeColor="background1"/>
              <w:right w:val="single" w:sz="4" w:space="0" w:color="FFFFFF" w:themeColor="background1"/>
            </w:tcBorders>
            <w:vAlign w:val="center"/>
            <w:hideMark/>
          </w:tcPr>
          <w:p w:rsidR="00AF4416" w:rsidRDefault="00AF4416" w:rsidP="004850BE">
            <w:pPr>
              <w:rPr>
                <w:sz w:val="22"/>
                <w:szCs w:val="22"/>
              </w:rPr>
            </w:pP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sz w:val="20"/>
              </w:rPr>
              <w:t>Bueno: Cantidad entre 70% y 90%</w:t>
            </w:r>
          </w:p>
        </w:tc>
      </w:tr>
      <w:tr w:rsidR="00AF4416" w:rsidTr="0048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FFFFFF" w:themeColor="background1"/>
              <w:right w:val="single" w:sz="4" w:space="0" w:color="FFFFFF" w:themeColor="background1"/>
            </w:tcBorders>
            <w:vAlign w:val="center"/>
            <w:hideMark/>
          </w:tcPr>
          <w:p w:rsidR="00AF4416" w:rsidRDefault="00AF4416" w:rsidP="004850BE">
            <w:pPr>
              <w:rPr>
                <w:sz w:val="22"/>
                <w:szCs w:val="22"/>
              </w:rPr>
            </w:pPr>
          </w:p>
        </w:tc>
        <w:tc>
          <w:tcPr>
            <w:tcW w:w="44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F4416" w:rsidRDefault="00AF4416" w:rsidP="004850B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sz w:val="20"/>
              </w:rPr>
              <w:t>Necesita mejorar: Cantidad menor a 70%</w:t>
            </w:r>
          </w:p>
        </w:tc>
      </w:tr>
    </w:tbl>
    <w:p w:rsidR="00AF4416" w:rsidRDefault="00AF4416" w:rsidP="00AF4416">
      <w:pPr>
        <w:rPr>
          <w:b/>
        </w:rPr>
      </w:pPr>
      <w:r>
        <w:rPr>
          <w:b/>
        </w:rPr>
        <w:br w:type="page"/>
      </w:r>
    </w:p>
    <w:p w:rsidR="004C5EEB" w:rsidRDefault="004C5EEB" w:rsidP="004C5EEB">
      <w:pPr>
        <w:rPr>
          <w:b/>
        </w:rPr>
      </w:pPr>
      <w:r>
        <w:rPr>
          <w:b/>
        </w:rPr>
        <w:lastRenderedPageBreak/>
        <w:t>P</w:t>
      </w:r>
      <w:r w:rsidRPr="00A010C8">
        <w:rPr>
          <w:b/>
        </w:rPr>
        <w:t>roceso: SOPORTE Y MANTENIMIENTO</w:t>
      </w:r>
    </w:p>
    <w:p w:rsidR="004C5EEB" w:rsidRDefault="004C5EEB" w:rsidP="004C5EEB">
      <w:pPr>
        <w:rPr>
          <w:b/>
        </w:rPr>
      </w:pPr>
    </w:p>
    <w:p w:rsidR="004C5EEB" w:rsidRDefault="004C5EEB" w:rsidP="004C5EEB">
      <w:pPr>
        <w:rPr>
          <w:b/>
        </w:rPr>
      </w:pPr>
      <w:r>
        <w:rPr>
          <w:b/>
        </w:rPr>
        <w:t>Sub-Proceso:</w:t>
      </w:r>
      <w:r w:rsidRPr="00A010C8">
        <w:t xml:space="preserve"> </w:t>
      </w:r>
      <w:r w:rsidRPr="00A010C8">
        <w:rPr>
          <w:b/>
        </w:rPr>
        <w:t>PROCESO DE CLASIFICACIÓN Y SOPORTE INICIAL</w:t>
      </w:r>
    </w:p>
    <w:p w:rsidR="004C5EEB" w:rsidRDefault="004C5EEB" w:rsidP="004C5EEB">
      <w:pPr>
        <w:rPr>
          <w:b/>
        </w:rPr>
      </w:pPr>
    </w:p>
    <w:p w:rsidR="004C5EEB" w:rsidRDefault="004C5EEB" w:rsidP="004C5EEB">
      <w:pPr>
        <w:rPr>
          <w:b/>
        </w:rPr>
      </w:pPr>
      <w:r>
        <w:rPr>
          <w:b/>
        </w:rPr>
        <w:t>Justificación:</w:t>
      </w:r>
    </w:p>
    <w:p w:rsidR="004C5EEB" w:rsidRDefault="004C5EEB" w:rsidP="004C5EEB">
      <w:pPr>
        <w:rPr>
          <w:b/>
        </w:rPr>
      </w:pPr>
    </w:p>
    <w:p w:rsidR="004C5EEB" w:rsidRDefault="004C5EEB" w:rsidP="004C5EEB">
      <w:pPr>
        <w:jc w:val="both"/>
      </w:pPr>
      <w:r>
        <w:t>Como casa desarrolladora de software, siempre se intentarán crear nuevos desarrollos que incluyan nueva tecnología y puedan funcionar de una forma óptima o que tenga una interfaz de usuario mucho más agradable, sin embargo, esto hace algunos desarrollos presenten algún tipo de fallo no previsto durante la fase de desarrollo, que para el usuario no sea intuitiva la forma en cómo se navega en la aplicación que esté usando o que simplemente no entienda el funcionamiento.</w:t>
      </w:r>
    </w:p>
    <w:p w:rsidR="004C5EEB" w:rsidRDefault="004C5EEB" w:rsidP="004C5EEB">
      <w:pPr>
        <w:jc w:val="both"/>
      </w:pPr>
    </w:p>
    <w:p w:rsidR="004C5EEB" w:rsidRDefault="00DE2EC5" w:rsidP="004C5EEB">
      <w:pPr>
        <w:jc w:val="both"/>
      </w:pPr>
      <w:r>
        <w:t xml:space="preserve">Es por esto </w:t>
      </w:r>
      <w:proofErr w:type="gramStart"/>
      <w:r>
        <w:t>que</w:t>
      </w:r>
      <w:proofErr w:type="gramEnd"/>
      <w:r>
        <w:t xml:space="preserve"> el</w:t>
      </w:r>
      <w:r w:rsidR="004C5EEB">
        <w:t xml:space="preserve"> proceso toma relevancia y nos permitirá </w:t>
      </w:r>
      <w:r w:rsidR="004C5EEB" w:rsidRPr="00450C0C">
        <w:t>identificar, analizar y documentar todas las causas o los síntomas</w:t>
      </w:r>
      <w:r w:rsidR="004C5EEB">
        <w:t xml:space="preserve"> y dar una posible solución en primera instancia</w:t>
      </w:r>
      <w:r w:rsidR="004C5EEB" w:rsidRPr="00450C0C">
        <w:t>.</w:t>
      </w:r>
      <w:r w:rsidR="004C5EEB">
        <w:t xml:space="preserve"> Lo que a la larga nos ayudara a mejorar nuestros procesos de desarrollo de software para corregir posibles fallos.</w:t>
      </w:r>
    </w:p>
    <w:p w:rsidR="004C5EEB" w:rsidRDefault="004C5EEB" w:rsidP="004C5EEB"/>
    <w:p w:rsidR="004C5EEB" w:rsidRDefault="004C5EEB" w:rsidP="004C5EEB">
      <w:pPr>
        <w:rPr>
          <w:b/>
        </w:rPr>
      </w:pPr>
      <w:r w:rsidRPr="00450C0C">
        <w:rPr>
          <w:b/>
        </w:rPr>
        <w:t>Indicadores:</w:t>
      </w:r>
    </w:p>
    <w:p w:rsidR="004C5EEB" w:rsidRPr="00450C0C" w:rsidRDefault="004C5EEB" w:rsidP="004C5EEB">
      <w:pPr>
        <w:rPr>
          <w:b/>
        </w:rPr>
      </w:pPr>
    </w:p>
    <w:tbl>
      <w:tblPr>
        <w:tblStyle w:val="Tabladecuadrcula5oscura-nfasis1"/>
        <w:tblW w:w="0" w:type="auto"/>
        <w:tblLook w:val="04A0" w:firstRow="1" w:lastRow="0" w:firstColumn="1" w:lastColumn="0" w:noHBand="0" w:noVBand="1"/>
      </w:tblPr>
      <w:tblGrid>
        <w:gridCol w:w="2168"/>
        <w:gridCol w:w="2138"/>
        <w:gridCol w:w="2182"/>
        <w:gridCol w:w="2142"/>
      </w:tblGrid>
      <w:tr w:rsidR="004C5EEB" w:rsidTr="00A15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4C5EEB" w:rsidRDefault="004C5EEB" w:rsidP="00A1582C">
            <w:pPr>
              <w:jc w:val="center"/>
            </w:pPr>
            <w:r>
              <w:t>FICHA TÉCNICA DEL INDICADOR</w:t>
            </w:r>
          </w:p>
        </w:tc>
      </w:tr>
      <w:tr w:rsidR="004C5EEB" w:rsidTr="00A1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4C5EEB" w:rsidRDefault="004C5EEB" w:rsidP="00A1582C">
            <w:pPr>
              <w:jc w:val="center"/>
            </w:pPr>
            <w:r w:rsidRPr="00647426">
              <w:t>Perfil del indicador</w:t>
            </w:r>
          </w:p>
        </w:tc>
      </w:tr>
      <w:tr w:rsidR="004C5EEB" w:rsidTr="00A1582C">
        <w:tc>
          <w:tcPr>
            <w:cnfStyle w:val="001000000000" w:firstRow="0" w:lastRow="0" w:firstColumn="1" w:lastColumn="0" w:oddVBand="0" w:evenVBand="0" w:oddHBand="0" w:evenHBand="0" w:firstRowFirstColumn="0" w:firstRowLastColumn="0" w:lastRowFirstColumn="0" w:lastRowLastColumn="0"/>
            <w:tcW w:w="2207" w:type="dxa"/>
          </w:tcPr>
          <w:p w:rsidR="004C5EEB" w:rsidRDefault="004C5EEB" w:rsidP="00A1582C">
            <w:r>
              <w:t>Nombre:</w:t>
            </w:r>
          </w:p>
        </w:tc>
        <w:tc>
          <w:tcPr>
            <w:tcW w:w="6621" w:type="dxa"/>
            <w:gridSpan w:val="3"/>
          </w:tcPr>
          <w:p w:rsidR="004C5EEB" w:rsidRPr="00647426" w:rsidRDefault="004C5EEB" w:rsidP="00A1582C">
            <w:pPr>
              <w:cnfStyle w:val="000000000000" w:firstRow="0" w:lastRow="0" w:firstColumn="0" w:lastColumn="0" w:oddVBand="0" w:evenVBand="0" w:oddHBand="0" w:evenHBand="0" w:firstRowFirstColumn="0" w:firstRowLastColumn="0" w:lastRowFirstColumn="0" w:lastRowLastColumn="0"/>
            </w:pPr>
            <w:r>
              <w:t>Porcentaje de peticiones contestadas por el área de soporte.</w:t>
            </w:r>
          </w:p>
        </w:tc>
      </w:tr>
      <w:tr w:rsidR="004C5EEB" w:rsidTr="00A1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C5EEB" w:rsidRDefault="004C5EEB" w:rsidP="00A1582C">
            <w:r>
              <w:t>Objetivo:</w:t>
            </w:r>
          </w:p>
        </w:tc>
        <w:tc>
          <w:tcPr>
            <w:tcW w:w="6621" w:type="dxa"/>
            <w:gridSpan w:val="3"/>
          </w:tcPr>
          <w:p w:rsidR="004C5EEB" w:rsidRPr="003370C3" w:rsidRDefault="004C5EEB" w:rsidP="00A1582C">
            <w:pPr>
              <w:cnfStyle w:val="000000100000" w:firstRow="0" w:lastRow="0" w:firstColumn="0" w:lastColumn="0" w:oddVBand="0" w:evenVBand="0" w:oddHBand="1" w:evenHBand="0" w:firstRowFirstColumn="0" w:firstRowLastColumn="0" w:lastRowFirstColumn="0" w:lastRowLastColumn="0"/>
            </w:pPr>
            <w:r>
              <w:t>Conocer el porcentaje de casos que el área de soporte es capaz de contestar frente a la cantidad de casos existentes.</w:t>
            </w:r>
          </w:p>
        </w:tc>
      </w:tr>
      <w:tr w:rsidR="004C5EEB" w:rsidTr="00A1582C">
        <w:tc>
          <w:tcPr>
            <w:cnfStyle w:val="001000000000" w:firstRow="0" w:lastRow="0" w:firstColumn="1" w:lastColumn="0" w:oddVBand="0" w:evenVBand="0" w:oddHBand="0" w:evenHBand="0" w:firstRowFirstColumn="0" w:firstRowLastColumn="0" w:lastRowFirstColumn="0" w:lastRowLastColumn="0"/>
            <w:tcW w:w="2207" w:type="dxa"/>
          </w:tcPr>
          <w:p w:rsidR="004C5EEB" w:rsidRDefault="004C5EEB" w:rsidP="00A1582C">
            <w:r>
              <w:t>Proceso:</w:t>
            </w:r>
          </w:p>
        </w:tc>
        <w:tc>
          <w:tcPr>
            <w:tcW w:w="6621" w:type="dxa"/>
            <w:gridSpan w:val="3"/>
          </w:tcPr>
          <w:p w:rsidR="004C5EEB" w:rsidRPr="00647426" w:rsidRDefault="004C5EEB" w:rsidP="00A1582C">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3370C3">
              <w:t>Soporte y mantenimiento</w:t>
            </w:r>
          </w:p>
        </w:tc>
      </w:tr>
      <w:tr w:rsidR="004C5EEB" w:rsidTr="00A1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C5EEB" w:rsidRDefault="004C5EEB" w:rsidP="00A1582C">
            <w:r>
              <w:t>Responsable:</w:t>
            </w:r>
          </w:p>
        </w:tc>
        <w:tc>
          <w:tcPr>
            <w:tcW w:w="2207" w:type="dxa"/>
          </w:tcPr>
          <w:p w:rsidR="004C5EEB" w:rsidRPr="00647426" w:rsidRDefault="004C5EEB" w:rsidP="00A1582C">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3370C3">
              <w:t>Área de soporte</w:t>
            </w:r>
            <w:r>
              <w:rPr>
                <w:color w:val="FFFFFF" w:themeColor="background1"/>
              </w:rPr>
              <w:t xml:space="preserve"> </w:t>
            </w:r>
          </w:p>
        </w:tc>
        <w:tc>
          <w:tcPr>
            <w:tcW w:w="2207" w:type="dxa"/>
          </w:tcPr>
          <w:p w:rsidR="004C5EEB" w:rsidRPr="00647426" w:rsidRDefault="004C5EEB" w:rsidP="00A1582C">
            <w:pP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2207" w:type="dxa"/>
          </w:tcPr>
          <w:p w:rsidR="004C5EEB" w:rsidRPr="00647426" w:rsidRDefault="004C5EEB" w:rsidP="00A1582C">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4C5EEB" w:rsidTr="00A1582C">
        <w:tc>
          <w:tcPr>
            <w:cnfStyle w:val="001000000000" w:firstRow="0" w:lastRow="0" w:firstColumn="1" w:lastColumn="0" w:oddVBand="0" w:evenVBand="0" w:oddHBand="0" w:evenHBand="0" w:firstRowFirstColumn="0" w:firstRowLastColumn="0" w:lastRowFirstColumn="0" w:lastRowLastColumn="0"/>
            <w:tcW w:w="8828" w:type="dxa"/>
            <w:gridSpan w:val="4"/>
          </w:tcPr>
          <w:p w:rsidR="004C5EEB" w:rsidRPr="00647426" w:rsidRDefault="004C5EEB" w:rsidP="00A1582C">
            <w:pPr>
              <w:jc w:val="center"/>
            </w:pPr>
            <w:r>
              <w:t>Caracterización del indicador</w:t>
            </w:r>
          </w:p>
        </w:tc>
      </w:tr>
      <w:tr w:rsidR="004C5EEB" w:rsidTr="00A1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tcPr>
          <w:p w:rsidR="004C5EEB" w:rsidRPr="00647426" w:rsidRDefault="004C5EEB" w:rsidP="00A1582C">
            <w:pPr>
              <w:jc w:val="center"/>
            </w:pPr>
            <w:r>
              <w:t>Unidad de medida</w:t>
            </w:r>
          </w:p>
        </w:tc>
        <w:tc>
          <w:tcPr>
            <w:tcW w:w="4414" w:type="dxa"/>
            <w:gridSpan w:val="2"/>
            <w:shd w:val="clear" w:color="auto" w:fill="4F81BD" w:themeFill="accent1"/>
          </w:tcPr>
          <w:p w:rsidR="004C5EEB" w:rsidRPr="006A0F65" w:rsidRDefault="004C5EEB" w:rsidP="00A1582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A0F65">
              <w:rPr>
                <w:b/>
                <w:color w:val="FFFFFF" w:themeColor="background1"/>
              </w:rPr>
              <w:t>Ámbito de desempeño</w:t>
            </w:r>
          </w:p>
        </w:tc>
      </w:tr>
      <w:tr w:rsidR="004C5EEB" w:rsidTr="00A1582C">
        <w:tc>
          <w:tcPr>
            <w:cnfStyle w:val="001000000000" w:firstRow="0" w:lastRow="0" w:firstColumn="1" w:lastColumn="0" w:oddVBand="0" w:evenVBand="0" w:oddHBand="0" w:evenHBand="0" w:firstRowFirstColumn="0" w:firstRowLastColumn="0" w:lastRowFirstColumn="0" w:lastRowLastColumn="0"/>
            <w:tcW w:w="4414" w:type="dxa"/>
            <w:gridSpan w:val="2"/>
            <w:shd w:val="clear" w:color="auto" w:fill="DBE5F1" w:themeFill="accent1" w:themeFillTint="33"/>
          </w:tcPr>
          <w:p w:rsidR="004C5EEB" w:rsidRPr="006A0F65" w:rsidRDefault="004C5EEB" w:rsidP="00A1582C">
            <w:pPr>
              <w:jc w:val="center"/>
              <w:rPr>
                <w:b w:val="0"/>
              </w:rPr>
            </w:pPr>
            <w:r>
              <w:rPr>
                <w:b w:val="0"/>
                <w:color w:val="auto"/>
              </w:rPr>
              <w:t>Porcentaje</w:t>
            </w:r>
          </w:p>
        </w:tc>
        <w:tc>
          <w:tcPr>
            <w:tcW w:w="4414" w:type="dxa"/>
            <w:gridSpan w:val="2"/>
          </w:tcPr>
          <w:p w:rsidR="004C5EEB" w:rsidRPr="00647426" w:rsidRDefault="004C5EEB" w:rsidP="00A1582C">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3370C3">
              <w:t>Eficiencia</w:t>
            </w:r>
          </w:p>
        </w:tc>
      </w:tr>
      <w:tr w:rsidR="004C5EEB" w:rsidTr="00A1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4C5EEB" w:rsidRPr="00647426" w:rsidRDefault="004C5EEB" w:rsidP="00A1582C">
            <w:pPr>
              <w:jc w:val="center"/>
            </w:pPr>
            <w:r>
              <w:t>Expresión matemática</w:t>
            </w:r>
          </w:p>
        </w:tc>
      </w:tr>
      <w:tr w:rsidR="004C5EEB" w:rsidTr="00A1582C">
        <w:trPr>
          <w:trHeight w:val="547"/>
        </w:trPr>
        <w:tc>
          <w:tcPr>
            <w:cnfStyle w:val="001000000000" w:firstRow="0" w:lastRow="0" w:firstColumn="1" w:lastColumn="0" w:oddVBand="0" w:evenVBand="0" w:oddHBand="0" w:evenHBand="0" w:firstRowFirstColumn="0" w:firstRowLastColumn="0" w:lastRowFirstColumn="0" w:lastRowLastColumn="0"/>
            <w:tcW w:w="8828" w:type="dxa"/>
            <w:gridSpan w:val="4"/>
            <w:shd w:val="clear" w:color="auto" w:fill="DBE5F1" w:themeFill="accent1" w:themeFillTint="33"/>
          </w:tcPr>
          <w:p w:rsidR="004C5EEB" w:rsidRPr="00647426" w:rsidRDefault="00BF6EEA" w:rsidP="00A1582C">
            <w:pPr>
              <w:jc w:val="center"/>
            </w:pPr>
            <m:oMath>
              <m:f>
                <m:fPr>
                  <m:ctrlPr>
                    <w:rPr>
                      <w:rFonts w:ascii="Cambria Math" w:hAnsi="Cambria Math"/>
                      <w:i/>
                      <w:color w:val="auto"/>
                    </w:rPr>
                  </m:ctrlPr>
                </m:fPr>
                <m:num>
                  <m:r>
                    <m:rPr>
                      <m:sty m:val="bi"/>
                    </m:rPr>
                    <w:rPr>
                      <w:rFonts w:ascii="Cambria Math" w:hAnsi="Cambria Math"/>
                      <w:color w:val="auto"/>
                    </w:rPr>
                    <m:t xml:space="preserve">Cantidad  de peticiones contestadas </m:t>
                  </m:r>
                </m:num>
                <m:den>
                  <m:r>
                    <m:rPr>
                      <m:sty m:val="bi"/>
                    </m:rPr>
                    <w:rPr>
                      <w:rFonts w:ascii="Cambria Math" w:hAnsi="Cambria Math"/>
                      <w:color w:val="auto"/>
                    </w:rPr>
                    <m:t>Cantidad de peticiones en el sistema de HelpDesk</m:t>
                  </m:r>
                </m:den>
              </m:f>
            </m:oMath>
            <w:r w:rsidR="004C5EEB">
              <w:rPr>
                <w:rFonts w:eastAsiaTheme="minorEastAsia"/>
                <w:color w:val="auto"/>
              </w:rPr>
              <w:t>x100</w:t>
            </w:r>
          </w:p>
        </w:tc>
      </w:tr>
      <w:tr w:rsidR="004C5EEB" w:rsidTr="00A1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4C5EEB" w:rsidRPr="00647426" w:rsidRDefault="004C5EEB" w:rsidP="00A1582C">
            <w:pPr>
              <w:jc w:val="center"/>
            </w:pPr>
            <w:r>
              <w:t>Procesamiento de información</w:t>
            </w:r>
          </w:p>
        </w:tc>
      </w:tr>
      <w:tr w:rsidR="004C5EEB" w:rsidTr="00A1582C">
        <w:tc>
          <w:tcPr>
            <w:cnfStyle w:val="001000000000" w:firstRow="0" w:lastRow="0" w:firstColumn="1" w:lastColumn="0" w:oddVBand="0" w:evenVBand="0" w:oddHBand="0" w:evenHBand="0" w:firstRowFirstColumn="0" w:firstRowLastColumn="0" w:lastRowFirstColumn="0" w:lastRowLastColumn="0"/>
            <w:tcW w:w="2207" w:type="dxa"/>
          </w:tcPr>
          <w:p w:rsidR="004C5EEB" w:rsidRDefault="004C5EEB" w:rsidP="00A1582C">
            <w:r>
              <w:t>Frecuencia de medición</w:t>
            </w:r>
          </w:p>
        </w:tc>
        <w:tc>
          <w:tcPr>
            <w:tcW w:w="2207" w:type="dxa"/>
          </w:tcPr>
          <w:p w:rsidR="004C5EEB" w:rsidRPr="00647426" w:rsidRDefault="004C5EEB" w:rsidP="00A1582C">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6A0F65">
              <w:t>Semanal</w:t>
            </w:r>
          </w:p>
        </w:tc>
        <w:tc>
          <w:tcPr>
            <w:tcW w:w="2207" w:type="dxa"/>
            <w:shd w:val="clear" w:color="auto" w:fill="4F81BD" w:themeFill="accent1"/>
          </w:tcPr>
          <w:p w:rsidR="004C5EEB" w:rsidRPr="006A0F65" w:rsidRDefault="004C5EEB" w:rsidP="00A1582C">
            <w:pPr>
              <w:cnfStyle w:val="000000000000" w:firstRow="0" w:lastRow="0" w:firstColumn="0" w:lastColumn="0" w:oddVBand="0" w:evenVBand="0" w:oddHBand="0" w:evenHBand="0" w:firstRowFirstColumn="0" w:firstRowLastColumn="0" w:lastRowFirstColumn="0" w:lastRowLastColumn="0"/>
              <w:rPr>
                <w:b/>
                <w:color w:val="FFFFFF" w:themeColor="background1"/>
              </w:rPr>
            </w:pPr>
            <w:r>
              <w:rPr>
                <w:b/>
                <w:color w:val="FFFFFF" w:themeColor="background1"/>
              </w:rPr>
              <w:t>Fuente de información</w:t>
            </w:r>
          </w:p>
        </w:tc>
        <w:tc>
          <w:tcPr>
            <w:tcW w:w="2207" w:type="dxa"/>
          </w:tcPr>
          <w:p w:rsidR="004C5EEB" w:rsidRPr="00682BFC" w:rsidRDefault="004C5EEB" w:rsidP="00A1582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Reportes de casos resueltos</w:t>
            </w:r>
          </w:p>
        </w:tc>
      </w:tr>
      <w:tr w:rsidR="004C5EEB" w:rsidTr="00A1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C5EEB" w:rsidRDefault="004C5EEB" w:rsidP="00A1582C">
            <w:r>
              <w:t>Responsable de la información:</w:t>
            </w:r>
          </w:p>
        </w:tc>
        <w:tc>
          <w:tcPr>
            <w:tcW w:w="2207" w:type="dxa"/>
          </w:tcPr>
          <w:p w:rsidR="004C5EEB" w:rsidRPr="00647426" w:rsidRDefault="004C5EEB" w:rsidP="00A1582C">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682BFC">
              <w:rPr>
                <w:color w:val="000000" w:themeColor="text1"/>
              </w:rPr>
              <w:t>Área de soporte</w:t>
            </w:r>
          </w:p>
        </w:tc>
        <w:tc>
          <w:tcPr>
            <w:tcW w:w="2207" w:type="dxa"/>
            <w:shd w:val="clear" w:color="auto" w:fill="4F81BD" w:themeFill="accent1"/>
          </w:tcPr>
          <w:p w:rsidR="004C5EEB" w:rsidRPr="006A0F65" w:rsidRDefault="004C5EEB" w:rsidP="00A1582C">
            <w:pP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Responsable del procesamiento:</w:t>
            </w:r>
          </w:p>
        </w:tc>
        <w:tc>
          <w:tcPr>
            <w:tcW w:w="2207" w:type="dxa"/>
          </w:tcPr>
          <w:p w:rsidR="004C5EEB" w:rsidRPr="00682BFC" w:rsidRDefault="004C5EEB" w:rsidP="00A1582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Área de soporte</w:t>
            </w:r>
          </w:p>
        </w:tc>
      </w:tr>
      <w:tr w:rsidR="004C5EEB" w:rsidTr="00A1582C">
        <w:tc>
          <w:tcPr>
            <w:cnfStyle w:val="001000000000" w:firstRow="0" w:lastRow="0" w:firstColumn="1" w:lastColumn="0" w:oddVBand="0" w:evenVBand="0" w:oddHBand="0" w:evenHBand="0" w:firstRowFirstColumn="0" w:firstRowLastColumn="0" w:lastRowFirstColumn="0" w:lastRowLastColumn="0"/>
            <w:tcW w:w="8828" w:type="dxa"/>
            <w:gridSpan w:val="4"/>
          </w:tcPr>
          <w:p w:rsidR="004C5EEB" w:rsidRPr="00682BFC" w:rsidRDefault="004C5EEB" w:rsidP="00A1582C">
            <w:pPr>
              <w:tabs>
                <w:tab w:val="left" w:pos="3835"/>
              </w:tabs>
              <w:rPr>
                <w:color w:val="000000" w:themeColor="text1"/>
              </w:rPr>
            </w:pPr>
            <w:r>
              <w:rPr>
                <w:color w:val="000000" w:themeColor="text1"/>
              </w:rPr>
              <w:tab/>
            </w:r>
            <w:r w:rsidRPr="00682BFC">
              <w:t>Niveles de referencia</w:t>
            </w:r>
          </w:p>
        </w:tc>
      </w:tr>
      <w:tr w:rsidR="004C5EEB" w:rsidTr="00A1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vMerge w:val="restart"/>
          </w:tcPr>
          <w:p w:rsidR="004C5EEB" w:rsidRDefault="004C5EEB" w:rsidP="00A1582C">
            <w:pPr>
              <w:jc w:val="center"/>
              <w:rPr>
                <w:sz w:val="20"/>
              </w:rPr>
            </w:pPr>
          </w:p>
          <w:p w:rsidR="004C5EEB" w:rsidRPr="00647426" w:rsidRDefault="004C5EEB" w:rsidP="00A1582C">
            <w:pPr>
              <w:jc w:val="center"/>
            </w:pPr>
            <w:r>
              <w:rPr>
                <w:sz w:val="20"/>
              </w:rPr>
              <w:t>Metas establecidas</w:t>
            </w:r>
          </w:p>
        </w:tc>
        <w:tc>
          <w:tcPr>
            <w:tcW w:w="4414" w:type="dxa"/>
            <w:gridSpan w:val="2"/>
            <w:shd w:val="clear" w:color="auto" w:fill="4F81BD" w:themeFill="accent1"/>
          </w:tcPr>
          <w:p w:rsidR="004C5EEB" w:rsidRPr="00C50CDD" w:rsidRDefault="004C5EEB" w:rsidP="00A1582C">
            <w:pPr>
              <w:cnfStyle w:val="000000100000" w:firstRow="0" w:lastRow="0" w:firstColumn="0" w:lastColumn="0" w:oddVBand="0" w:evenVBand="0" w:oddHBand="1" w:evenHBand="0" w:firstRowFirstColumn="0" w:firstRowLastColumn="0" w:lastRowFirstColumn="0" w:lastRowLastColumn="0"/>
              <w:rPr>
                <w:color w:val="000000" w:themeColor="text1"/>
              </w:rPr>
            </w:pPr>
            <w:r w:rsidRPr="00C50CDD">
              <w:rPr>
                <w:color w:val="000000" w:themeColor="text1"/>
                <w:sz w:val="20"/>
              </w:rPr>
              <w:t>Excelente: Cantidad mayor o igual a 90%</w:t>
            </w:r>
          </w:p>
        </w:tc>
      </w:tr>
      <w:tr w:rsidR="004C5EEB" w:rsidTr="00A1582C">
        <w:tc>
          <w:tcPr>
            <w:cnfStyle w:val="001000000000" w:firstRow="0" w:lastRow="0" w:firstColumn="1" w:lastColumn="0" w:oddVBand="0" w:evenVBand="0" w:oddHBand="0" w:evenHBand="0" w:firstRowFirstColumn="0" w:firstRowLastColumn="0" w:lastRowFirstColumn="0" w:lastRowLastColumn="0"/>
            <w:tcW w:w="4414" w:type="dxa"/>
            <w:gridSpan w:val="2"/>
            <w:vMerge/>
          </w:tcPr>
          <w:p w:rsidR="004C5EEB" w:rsidRPr="00647426" w:rsidRDefault="004C5EEB" w:rsidP="00A1582C"/>
        </w:tc>
        <w:tc>
          <w:tcPr>
            <w:tcW w:w="4414" w:type="dxa"/>
            <w:gridSpan w:val="2"/>
          </w:tcPr>
          <w:p w:rsidR="004C5EEB" w:rsidRPr="00C50CDD" w:rsidRDefault="004C5EEB" w:rsidP="00A1582C">
            <w:pPr>
              <w:cnfStyle w:val="000000000000" w:firstRow="0" w:lastRow="0" w:firstColumn="0" w:lastColumn="0" w:oddVBand="0" w:evenVBand="0" w:oddHBand="0" w:evenHBand="0" w:firstRowFirstColumn="0" w:firstRowLastColumn="0" w:lastRowFirstColumn="0" w:lastRowLastColumn="0"/>
              <w:rPr>
                <w:color w:val="000000" w:themeColor="text1"/>
              </w:rPr>
            </w:pPr>
            <w:r w:rsidRPr="00C50CDD">
              <w:rPr>
                <w:color w:val="000000" w:themeColor="text1"/>
                <w:sz w:val="20"/>
              </w:rPr>
              <w:t>Bueno: Cantidad entre 70% y 90%</w:t>
            </w:r>
          </w:p>
        </w:tc>
      </w:tr>
      <w:tr w:rsidR="004C5EEB" w:rsidTr="00A1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gridSpan w:val="2"/>
            <w:vMerge/>
          </w:tcPr>
          <w:p w:rsidR="004C5EEB" w:rsidRPr="00647426" w:rsidRDefault="004C5EEB" w:rsidP="00A1582C"/>
        </w:tc>
        <w:tc>
          <w:tcPr>
            <w:tcW w:w="4414" w:type="dxa"/>
            <w:gridSpan w:val="2"/>
          </w:tcPr>
          <w:p w:rsidR="004C5EEB" w:rsidRPr="00C50CDD" w:rsidRDefault="004C5EEB" w:rsidP="00A1582C">
            <w:pPr>
              <w:cnfStyle w:val="000000100000" w:firstRow="0" w:lastRow="0" w:firstColumn="0" w:lastColumn="0" w:oddVBand="0" w:evenVBand="0" w:oddHBand="1" w:evenHBand="0" w:firstRowFirstColumn="0" w:firstRowLastColumn="0" w:lastRowFirstColumn="0" w:lastRowLastColumn="0"/>
              <w:rPr>
                <w:color w:val="000000" w:themeColor="text1"/>
              </w:rPr>
            </w:pPr>
            <w:r w:rsidRPr="00C50CDD">
              <w:rPr>
                <w:color w:val="000000" w:themeColor="text1"/>
                <w:sz w:val="20"/>
              </w:rPr>
              <w:t>Necesita mejorar: Cantidad menor a 70%</w:t>
            </w:r>
          </w:p>
        </w:tc>
      </w:tr>
    </w:tbl>
    <w:p w:rsidR="00CF5204" w:rsidRPr="005F425B" w:rsidRDefault="00CF5204">
      <w:pPr>
        <w:rPr>
          <w:b/>
        </w:rPr>
      </w:pPr>
      <w:bookmarkStart w:id="0" w:name="_GoBack"/>
      <w:bookmarkEnd w:id="0"/>
    </w:p>
    <w:sectPr w:rsidR="00CF5204" w:rsidRPr="005F425B" w:rsidSect="00755F52">
      <w:headerReference w:type="even" r:id="rId8"/>
      <w:headerReference w:type="default" r:id="rId9"/>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EEA" w:rsidRDefault="00BF6EEA">
      <w:r>
        <w:separator/>
      </w:r>
    </w:p>
    <w:p w:rsidR="00BF6EEA" w:rsidRDefault="00BF6EEA"/>
  </w:endnote>
  <w:endnote w:type="continuationSeparator" w:id="0">
    <w:p w:rsidR="00BF6EEA" w:rsidRDefault="00BF6EEA">
      <w:r>
        <w:continuationSeparator/>
      </w:r>
    </w:p>
    <w:p w:rsidR="00BF6EEA" w:rsidRDefault="00BF6E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EEA" w:rsidRDefault="00BF6EEA">
      <w:r>
        <w:separator/>
      </w:r>
    </w:p>
    <w:p w:rsidR="00BF6EEA" w:rsidRDefault="00BF6EEA"/>
  </w:footnote>
  <w:footnote w:type="continuationSeparator" w:id="0">
    <w:p w:rsidR="00BF6EEA" w:rsidRDefault="00BF6EEA">
      <w:r>
        <w:continuationSeparator/>
      </w:r>
    </w:p>
    <w:p w:rsidR="00BF6EEA" w:rsidRDefault="00BF6E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6FC" w:rsidRDefault="00D956FC"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956FC" w:rsidRDefault="00D956FC"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6FC" w:rsidRDefault="00D956FC"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B6427">
      <w:rPr>
        <w:rStyle w:val="Nmerodepgina"/>
        <w:noProof/>
      </w:rPr>
      <w:t>1</w:t>
    </w:r>
    <w:r>
      <w:rPr>
        <w:rStyle w:val="Nmerodepgina"/>
      </w:rPr>
      <w:fldChar w:fldCharType="end"/>
    </w:r>
  </w:p>
  <w:p w:rsidR="00D956FC" w:rsidRDefault="00D956FC"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F93272"/>
    <w:multiLevelType w:val="hybridMultilevel"/>
    <w:tmpl w:val="79169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4F7268"/>
    <w:multiLevelType w:val="hybridMultilevel"/>
    <w:tmpl w:val="0388DB40"/>
    <w:lvl w:ilvl="0" w:tplc="81B0CD2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CB4DF5"/>
    <w:multiLevelType w:val="hybridMultilevel"/>
    <w:tmpl w:val="10F86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23F7D"/>
    <w:rsid w:val="00057004"/>
    <w:rsid w:val="00064371"/>
    <w:rsid w:val="00073443"/>
    <w:rsid w:val="00076A95"/>
    <w:rsid w:val="000B5C42"/>
    <w:rsid w:val="000B7AF9"/>
    <w:rsid w:val="0010217F"/>
    <w:rsid w:val="001228F1"/>
    <w:rsid w:val="0013165A"/>
    <w:rsid w:val="00132FDC"/>
    <w:rsid w:val="001361D7"/>
    <w:rsid w:val="00160644"/>
    <w:rsid w:val="0016404E"/>
    <w:rsid w:val="001854FB"/>
    <w:rsid w:val="0019224D"/>
    <w:rsid w:val="00193642"/>
    <w:rsid w:val="001A57EC"/>
    <w:rsid w:val="001C39F6"/>
    <w:rsid w:val="001C66FE"/>
    <w:rsid w:val="001D6904"/>
    <w:rsid w:val="001E0C63"/>
    <w:rsid w:val="001E2EFE"/>
    <w:rsid w:val="001F2297"/>
    <w:rsid w:val="002078FD"/>
    <w:rsid w:val="00207E42"/>
    <w:rsid w:val="00236E6D"/>
    <w:rsid w:val="002429E5"/>
    <w:rsid w:val="00280CEF"/>
    <w:rsid w:val="0028757A"/>
    <w:rsid w:val="002A1F15"/>
    <w:rsid w:val="002B05BF"/>
    <w:rsid w:val="002E2492"/>
    <w:rsid w:val="0030468B"/>
    <w:rsid w:val="00304BD0"/>
    <w:rsid w:val="00307076"/>
    <w:rsid w:val="00307D77"/>
    <w:rsid w:val="00311311"/>
    <w:rsid w:val="00313E9E"/>
    <w:rsid w:val="003150D5"/>
    <w:rsid w:val="00320F78"/>
    <w:rsid w:val="003231EE"/>
    <w:rsid w:val="0035768F"/>
    <w:rsid w:val="0038177C"/>
    <w:rsid w:val="00387024"/>
    <w:rsid w:val="003A19FC"/>
    <w:rsid w:val="003A69CD"/>
    <w:rsid w:val="003B605A"/>
    <w:rsid w:val="003C1575"/>
    <w:rsid w:val="003D040A"/>
    <w:rsid w:val="003D25E7"/>
    <w:rsid w:val="003D5275"/>
    <w:rsid w:val="003D63DF"/>
    <w:rsid w:val="003D737F"/>
    <w:rsid w:val="003F087B"/>
    <w:rsid w:val="003F7156"/>
    <w:rsid w:val="003F7474"/>
    <w:rsid w:val="00404616"/>
    <w:rsid w:val="00407B6A"/>
    <w:rsid w:val="00414400"/>
    <w:rsid w:val="0042190F"/>
    <w:rsid w:val="0043467E"/>
    <w:rsid w:val="0044196E"/>
    <w:rsid w:val="0045097F"/>
    <w:rsid w:val="00474210"/>
    <w:rsid w:val="00480B96"/>
    <w:rsid w:val="0048303E"/>
    <w:rsid w:val="00491BCF"/>
    <w:rsid w:val="004920F6"/>
    <w:rsid w:val="004A2DAA"/>
    <w:rsid w:val="004A4179"/>
    <w:rsid w:val="004A67E8"/>
    <w:rsid w:val="004B06EB"/>
    <w:rsid w:val="004B74EF"/>
    <w:rsid w:val="004C3D65"/>
    <w:rsid w:val="004C409B"/>
    <w:rsid w:val="004C5EEB"/>
    <w:rsid w:val="004D6472"/>
    <w:rsid w:val="004D7811"/>
    <w:rsid w:val="00501D47"/>
    <w:rsid w:val="0052204A"/>
    <w:rsid w:val="00522DD5"/>
    <w:rsid w:val="005352E0"/>
    <w:rsid w:val="00546133"/>
    <w:rsid w:val="00552852"/>
    <w:rsid w:val="0058302F"/>
    <w:rsid w:val="00597D3F"/>
    <w:rsid w:val="005A7923"/>
    <w:rsid w:val="005B20AC"/>
    <w:rsid w:val="005B2970"/>
    <w:rsid w:val="005B79E9"/>
    <w:rsid w:val="005D4134"/>
    <w:rsid w:val="005E4912"/>
    <w:rsid w:val="005E6F1F"/>
    <w:rsid w:val="005F425B"/>
    <w:rsid w:val="005F44D1"/>
    <w:rsid w:val="005F48E6"/>
    <w:rsid w:val="00605626"/>
    <w:rsid w:val="00612F41"/>
    <w:rsid w:val="00621129"/>
    <w:rsid w:val="00633916"/>
    <w:rsid w:val="0063760A"/>
    <w:rsid w:val="00641D2B"/>
    <w:rsid w:val="00662D3E"/>
    <w:rsid w:val="00666A26"/>
    <w:rsid w:val="00672DDD"/>
    <w:rsid w:val="00674D58"/>
    <w:rsid w:val="00676C91"/>
    <w:rsid w:val="00680095"/>
    <w:rsid w:val="00682A69"/>
    <w:rsid w:val="006855CA"/>
    <w:rsid w:val="00690B77"/>
    <w:rsid w:val="006C1B21"/>
    <w:rsid w:val="006C4000"/>
    <w:rsid w:val="006E56E8"/>
    <w:rsid w:val="006F371D"/>
    <w:rsid w:val="007038F6"/>
    <w:rsid w:val="00707877"/>
    <w:rsid w:val="00711200"/>
    <w:rsid w:val="007213E4"/>
    <w:rsid w:val="0072397F"/>
    <w:rsid w:val="00731922"/>
    <w:rsid w:val="00731ACB"/>
    <w:rsid w:val="007368AD"/>
    <w:rsid w:val="0074133D"/>
    <w:rsid w:val="0075196D"/>
    <w:rsid w:val="0075558C"/>
    <w:rsid w:val="00755F52"/>
    <w:rsid w:val="00761EFA"/>
    <w:rsid w:val="00764873"/>
    <w:rsid w:val="007754A7"/>
    <w:rsid w:val="007778DD"/>
    <w:rsid w:val="007853D9"/>
    <w:rsid w:val="00786D72"/>
    <w:rsid w:val="00796693"/>
    <w:rsid w:val="007C7591"/>
    <w:rsid w:val="007D5CD5"/>
    <w:rsid w:val="007F6AE9"/>
    <w:rsid w:val="00812C1D"/>
    <w:rsid w:val="008151DB"/>
    <w:rsid w:val="00822CF6"/>
    <w:rsid w:val="00836F89"/>
    <w:rsid w:val="00846459"/>
    <w:rsid w:val="008572C4"/>
    <w:rsid w:val="00860A44"/>
    <w:rsid w:val="00863435"/>
    <w:rsid w:val="00872827"/>
    <w:rsid w:val="0087349A"/>
    <w:rsid w:val="00875E12"/>
    <w:rsid w:val="0088365A"/>
    <w:rsid w:val="0088728B"/>
    <w:rsid w:val="00894D8C"/>
    <w:rsid w:val="00895DF4"/>
    <w:rsid w:val="008A68CD"/>
    <w:rsid w:val="008A7422"/>
    <w:rsid w:val="008B1A4D"/>
    <w:rsid w:val="008C0287"/>
    <w:rsid w:val="008C4AA2"/>
    <w:rsid w:val="008C633D"/>
    <w:rsid w:val="008D589C"/>
    <w:rsid w:val="008E7085"/>
    <w:rsid w:val="008F60C3"/>
    <w:rsid w:val="00910AE4"/>
    <w:rsid w:val="0091262E"/>
    <w:rsid w:val="009215BC"/>
    <w:rsid w:val="00922000"/>
    <w:rsid w:val="0093163E"/>
    <w:rsid w:val="00936436"/>
    <w:rsid w:val="00966BAC"/>
    <w:rsid w:val="0099355C"/>
    <w:rsid w:val="00996A58"/>
    <w:rsid w:val="009A19CB"/>
    <w:rsid w:val="009A2ABE"/>
    <w:rsid w:val="009A2C89"/>
    <w:rsid w:val="009A3DF3"/>
    <w:rsid w:val="009A6A2F"/>
    <w:rsid w:val="009C1717"/>
    <w:rsid w:val="009C755C"/>
    <w:rsid w:val="009C780F"/>
    <w:rsid w:val="009D7DD0"/>
    <w:rsid w:val="009E1A69"/>
    <w:rsid w:val="00A04896"/>
    <w:rsid w:val="00A27EC0"/>
    <w:rsid w:val="00A34F5F"/>
    <w:rsid w:val="00A46A68"/>
    <w:rsid w:val="00A50EE9"/>
    <w:rsid w:val="00A55067"/>
    <w:rsid w:val="00A86F48"/>
    <w:rsid w:val="00A93C87"/>
    <w:rsid w:val="00AB5B0B"/>
    <w:rsid w:val="00AD0A33"/>
    <w:rsid w:val="00AD7431"/>
    <w:rsid w:val="00AF4416"/>
    <w:rsid w:val="00B07524"/>
    <w:rsid w:val="00B11F9E"/>
    <w:rsid w:val="00B33BC6"/>
    <w:rsid w:val="00B35B7C"/>
    <w:rsid w:val="00B53C15"/>
    <w:rsid w:val="00B74679"/>
    <w:rsid w:val="00B93FEC"/>
    <w:rsid w:val="00BA54B8"/>
    <w:rsid w:val="00BB3B3F"/>
    <w:rsid w:val="00BC66B3"/>
    <w:rsid w:val="00BD3522"/>
    <w:rsid w:val="00BD43E6"/>
    <w:rsid w:val="00BF6EEA"/>
    <w:rsid w:val="00C00EF4"/>
    <w:rsid w:val="00C041F9"/>
    <w:rsid w:val="00C0799A"/>
    <w:rsid w:val="00C10875"/>
    <w:rsid w:val="00C11D0D"/>
    <w:rsid w:val="00C2003F"/>
    <w:rsid w:val="00C477C6"/>
    <w:rsid w:val="00C509C3"/>
    <w:rsid w:val="00C62680"/>
    <w:rsid w:val="00C70EAE"/>
    <w:rsid w:val="00C80838"/>
    <w:rsid w:val="00C83B65"/>
    <w:rsid w:val="00C95439"/>
    <w:rsid w:val="00CB1E5D"/>
    <w:rsid w:val="00CD50B5"/>
    <w:rsid w:val="00CD73A9"/>
    <w:rsid w:val="00CE4608"/>
    <w:rsid w:val="00CF5204"/>
    <w:rsid w:val="00D067C3"/>
    <w:rsid w:val="00D06F12"/>
    <w:rsid w:val="00D21EF3"/>
    <w:rsid w:val="00D302F6"/>
    <w:rsid w:val="00D40D04"/>
    <w:rsid w:val="00D43564"/>
    <w:rsid w:val="00D46790"/>
    <w:rsid w:val="00D62420"/>
    <w:rsid w:val="00D63A7E"/>
    <w:rsid w:val="00D6661F"/>
    <w:rsid w:val="00D727B9"/>
    <w:rsid w:val="00D77EE7"/>
    <w:rsid w:val="00D91C27"/>
    <w:rsid w:val="00D9257C"/>
    <w:rsid w:val="00D956FC"/>
    <w:rsid w:val="00DA21E8"/>
    <w:rsid w:val="00DC5925"/>
    <w:rsid w:val="00DC60FA"/>
    <w:rsid w:val="00DE23AF"/>
    <w:rsid w:val="00DE2EC5"/>
    <w:rsid w:val="00E14598"/>
    <w:rsid w:val="00E17018"/>
    <w:rsid w:val="00E17598"/>
    <w:rsid w:val="00E603D9"/>
    <w:rsid w:val="00E7679B"/>
    <w:rsid w:val="00E9477B"/>
    <w:rsid w:val="00EA5199"/>
    <w:rsid w:val="00EB44DF"/>
    <w:rsid w:val="00EB6427"/>
    <w:rsid w:val="00EC1477"/>
    <w:rsid w:val="00EC64BB"/>
    <w:rsid w:val="00ED7A05"/>
    <w:rsid w:val="00EE334C"/>
    <w:rsid w:val="00EE3934"/>
    <w:rsid w:val="00F00B30"/>
    <w:rsid w:val="00F02153"/>
    <w:rsid w:val="00F15675"/>
    <w:rsid w:val="00F21250"/>
    <w:rsid w:val="00F2398D"/>
    <w:rsid w:val="00F36256"/>
    <w:rsid w:val="00F634A3"/>
    <w:rsid w:val="00F667F6"/>
    <w:rsid w:val="00F710F9"/>
    <w:rsid w:val="00F863C6"/>
    <w:rsid w:val="00F87F40"/>
    <w:rsid w:val="00F920F6"/>
    <w:rsid w:val="00FA0AE4"/>
    <w:rsid w:val="00FB28E5"/>
    <w:rsid w:val="00FB4DBA"/>
    <w:rsid w:val="00FB667E"/>
    <w:rsid w:val="00FB7F55"/>
    <w:rsid w:val="00FE552D"/>
    <w:rsid w:val="00FE6993"/>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D5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33D"/>
    <w:rPr>
      <w:sz w:val="24"/>
      <w:szCs w:val="24"/>
      <w:lang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7754A7"/>
    <w:pPr>
      <w:spacing w:before="120" w:after="120" w:line="480" w:lineRule="auto"/>
      <w:jc w:val="center"/>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table" w:styleId="Tablaconcuadrcula">
    <w:name w:val="Table Grid"/>
    <w:basedOn w:val="Tablanormal"/>
    <w:uiPriority w:val="39"/>
    <w:rsid w:val="00307076"/>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6EB"/>
    <w:pPr>
      <w:ind w:left="720"/>
      <w:contextualSpacing/>
    </w:pPr>
  </w:style>
  <w:style w:type="table" w:styleId="Tabladecuadrcula5oscura-nfasis1">
    <w:name w:val="Grid Table 5 Dark Accent 1"/>
    <w:basedOn w:val="Tablanormal"/>
    <w:uiPriority w:val="50"/>
    <w:rsid w:val="004C5EEB"/>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61947">
      <w:bodyDiv w:val="1"/>
      <w:marLeft w:val="0"/>
      <w:marRight w:val="0"/>
      <w:marTop w:val="0"/>
      <w:marBottom w:val="0"/>
      <w:divBdr>
        <w:top w:val="none" w:sz="0" w:space="0" w:color="auto"/>
        <w:left w:val="none" w:sz="0" w:space="0" w:color="auto"/>
        <w:bottom w:val="none" w:sz="0" w:space="0" w:color="auto"/>
        <w:right w:val="none" w:sz="0" w:space="0" w:color="auto"/>
      </w:divBdr>
      <w:divsChild>
        <w:div w:id="1454791685">
          <w:marLeft w:val="0"/>
          <w:marRight w:val="0"/>
          <w:marTop w:val="0"/>
          <w:marBottom w:val="0"/>
          <w:divBdr>
            <w:top w:val="none" w:sz="0" w:space="0" w:color="auto"/>
            <w:left w:val="none" w:sz="0" w:space="0" w:color="auto"/>
            <w:bottom w:val="none" w:sz="0" w:space="0" w:color="auto"/>
            <w:right w:val="none" w:sz="0" w:space="0" w:color="auto"/>
          </w:divBdr>
        </w:div>
        <w:div w:id="1285843262">
          <w:marLeft w:val="0"/>
          <w:marRight w:val="0"/>
          <w:marTop w:val="0"/>
          <w:marBottom w:val="0"/>
          <w:divBdr>
            <w:top w:val="none" w:sz="0" w:space="0" w:color="auto"/>
            <w:left w:val="none" w:sz="0" w:space="0" w:color="auto"/>
            <w:bottom w:val="none" w:sz="0" w:space="0" w:color="auto"/>
            <w:right w:val="none" w:sz="0" w:space="0" w:color="auto"/>
          </w:divBdr>
        </w:div>
      </w:divsChild>
    </w:div>
    <w:div w:id="152649858">
      <w:bodyDiv w:val="1"/>
      <w:marLeft w:val="0"/>
      <w:marRight w:val="0"/>
      <w:marTop w:val="0"/>
      <w:marBottom w:val="0"/>
      <w:divBdr>
        <w:top w:val="none" w:sz="0" w:space="0" w:color="auto"/>
        <w:left w:val="none" w:sz="0" w:space="0" w:color="auto"/>
        <w:bottom w:val="none" w:sz="0" w:space="0" w:color="auto"/>
        <w:right w:val="none" w:sz="0" w:space="0" w:color="auto"/>
      </w:divBdr>
    </w:div>
    <w:div w:id="173738086">
      <w:bodyDiv w:val="1"/>
      <w:marLeft w:val="0"/>
      <w:marRight w:val="0"/>
      <w:marTop w:val="0"/>
      <w:marBottom w:val="0"/>
      <w:divBdr>
        <w:top w:val="none" w:sz="0" w:space="0" w:color="auto"/>
        <w:left w:val="none" w:sz="0" w:space="0" w:color="auto"/>
        <w:bottom w:val="none" w:sz="0" w:space="0" w:color="auto"/>
        <w:right w:val="none" w:sz="0" w:space="0" w:color="auto"/>
      </w:divBdr>
    </w:div>
    <w:div w:id="472136697">
      <w:bodyDiv w:val="1"/>
      <w:marLeft w:val="0"/>
      <w:marRight w:val="0"/>
      <w:marTop w:val="0"/>
      <w:marBottom w:val="0"/>
      <w:divBdr>
        <w:top w:val="none" w:sz="0" w:space="0" w:color="auto"/>
        <w:left w:val="none" w:sz="0" w:space="0" w:color="auto"/>
        <w:bottom w:val="none" w:sz="0" w:space="0" w:color="auto"/>
        <w:right w:val="none" w:sz="0" w:space="0" w:color="auto"/>
      </w:divBdr>
    </w:div>
    <w:div w:id="505748980">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971449148">
      <w:bodyDiv w:val="1"/>
      <w:marLeft w:val="0"/>
      <w:marRight w:val="0"/>
      <w:marTop w:val="0"/>
      <w:marBottom w:val="0"/>
      <w:divBdr>
        <w:top w:val="none" w:sz="0" w:space="0" w:color="auto"/>
        <w:left w:val="none" w:sz="0" w:space="0" w:color="auto"/>
        <w:bottom w:val="none" w:sz="0" w:space="0" w:color="auto"/>
        <w:right w:val="none" w:sz="0" w:space="0" w:color="auto"/>
      </w:divBdr>
    </w:div>
    <w:div w:id="1470510745">
      <w:bodyDiv w:val="1"/>
      <w:marLeft w:val="0"/>
      <w:marRight w:val="0"/>
      <w:marTop w:val="0"/>
      <w:marBottom w:val="0"/>
      <w:divBdr>
        <w:top w:val="none" w:sz="0" w:space="0" w:color="auto"/>
        <w:left w:val="none" w:sz="0" w:space="0" w:color="auto"/>
        <w:bottom w:val="none" w:sz="0" w:space="0" w:color="auto"/>
        <w:right w:val="none" w:sz="0" w:space="0" w:color="auto"/>
      </w:divBdr>
    </w:div>
    <w:div w:id="1830704925">
      <w:bodyDiv w:val="1"/>
      <w:marLeft w:val="0"/>
      <w:marRight w:val="0"/>
      <w:marTop w:val="0"/>
      <w:marBottom w:val="0"/>
      <w:divBdr>
        <w:top w:val="none" w:sz="0" w:space="0" w:color="auto"/>
        <w:left w:val="none" w:sz="0" w:space="0" w:color="auto"/>
        <w:bottom w:val="none" w:sz="0" w:space="0" w:color="auto"/>
        <w:right w:val="none" w:sz="0" w:space="0" w:color="auto"/>
      </w:divBdr>
    </w:div>
    <w:div w:id="1846431591">
      <w:bodyDiv w:val="1"/>
      <w:marLeft w:val="0"/>
      <w:marRight w:val="0"/>
      <w:marTop w:val="0"/>
      <w:marBottom w:val="0"/>
      <w:divBdr>
        <w:top w:val="none" w:sz="0" w:space="0" w:color="auto"/>
        <w:left w:val="none" w:sz="0" w:space="0" w:color="auto"/>
        <w:bottom w:val="none" w:sz="0" w:space="0" w:color="auto"/>
        <w:right w:val="none" w:sz="0" w:space="0" w:color="auto"/>
      </w:divBdr>
    </w:div>
    <w:div w:id="2063944993">
      <w:bodyDiv w:val="1"/>
      <w:marLeft w:val="0"/>
      <w:marRight w:val="0"/>
      <w:marTop w:val="0"/>
      <w:marBottom w:val="0"/>
      <w:divBdr>
        <w:top w:val="none" w:sz="0" w:space="0" w:color="auto"/>
        <w:left w:val="none" w:sz="0" w:space="0" w:color="auto"/>
        <w:bottom w:val="none" w:sz="0" w:space="0" w:color="auto"/>
        <w:right w:val="none" w:sz="0" w:space="0" w:color="auto"/>
      </w:divBdr>
    </w:div>
    <w:div w:id="206552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B54B3-C4E9-4597-B4C4-1932A0ABE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1867</Words>
  <Characters>10274</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12117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2018-10-21T00:23:00Z</dcterms:created>
  <dcterms:modified xsi:type="dcterms:W3CDTF">2018-10-21T04:22:00Z</dcterms:modified>
</cp:coreProperties>
</file>