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rczchdyyal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ujxqyn53l0g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vn250ygtn1n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538wiqdq3wu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bjtf27qpm4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pc21m5n0sjn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y9wtck9zim9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nj53fgzr05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rFonts w:ascii="EB Garamond Medium" w:cs="EB Garamond Medium" w:eastAsia="EB Garamond Medium" w:hAnsi="EB Garamond Medium"/>
          <w:sz w:val="84"/>
          <w:szCs w:val="84"/>
        </w:rPr>
      </w:pPr>
      <w:bookmarkStart w:colFirst="0" w:colLast="0" w:name="_annwfynv9od4" w:id="8"/>
      <w:bookmarkEnd w:id="8"/>
      <w:r w:rsidDel="00000000" w:rsidR="00000000" w:rsidRPr="00000000">
        <w:rPr>
          <w:rFonts w:ascii="EB Garamond Medium" w:cs="EB Garamond Medium" w:eastAsia="EB Garamond Medium" w:hAnsi="EB Garamond Medium"/>
          <w:sz w:val="84"/>
          <w:szCs w:val="84"/>
          <w:rtl w:val="0"/>
        </w:rPr>
        <w:t xml:space="preserve">Soluções Express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jc w:val="center"/>
        <w:rPr/>
      </w:pPr>
      <w:bookmarkStart w:colFirst="0" w:colLast="0" w:name="_mlpz4inyzzk8" w:id="9"/>
      <w:bookmarkEnd w:id="9"/>
      <w:r w:rsidDel="00000000" w:rsidR="00000000" w:rsidRPr="00000000">
        <w:rPr>
          <w:rtl w:val="0"/>
        </w:rPr>
        <w:t xml:space="preserve">NOMES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center"/>
        <w:rPr/>
      </w:pPr>
      <w:bookmarkStart w:colFirst="0" w:colLast="0" w:name="_nsm513x8v6i0" w:id="10"/>
      <w:bookmarkEnd w:id="10"/>
      <w:r w:rsidDel="00000000" w:rsidR="00000000" w:rsidRPr="00000000">
        <w:rPr>
          <w:rtl w:val="0"/>
        </w:rPr>
        <w:t xml:space="preserve">Cauhe Sanches Matheus</w:t>
      </w:r>
    </w:p>
    <w:p w:rsidR="00000000" w:rsidDel="00000000" w:rsidP="00000000" w:rsidRDefault="00000000" w:rsidRPr="00000000" w14:paraId="00000036">
      <w:pPr>
        <w:pStyle w:val="Heading1"/>
        <w:jc w:val="center"/>
        <w:rPr/>
      </w:pPr>
      <w:bookmarkStart w:colFirst="0" w:colLast="0" w:name="_z9qw0btz1syk" w:id="11"/>
      <w:bookmarkEnd w:id="11"/>
      <w:r w:rsidDel="00000000" w:rsidR="00000000" w:rsidRPr="00000000">
        <w:rPr>
          <w:rtl w:val="0"/>
        </w:rPr>
        <w:t xml:space="preserve">Felipe Gomes de Meneses</w:t>
      </w:r>
    </w:p>
    <w:p w:rsidR="00000000" w:rsidDel="00000000" w:rsidP="00000000" w:rsidRDefault="00000000" w:rsidRPr="00000000" w14:paraId="00000037">
      <w:pPr>
        <w:pStyle w:val="Heading1"/>
        <w:jc w:val="center"/>
        <w:rPr/>
      </w:pPr>
      <w:bookmarkStart w:colFirst="0" w:colLast="0" w:name="_yyhhxo8fj4d" w:id="12"/>
      <w:bookmarkEnd w:id="12"/>
      <w:r w:rsidDel="00000000" w:rsidR="00000000" w:rsidRPr="00000000">
        <w:rPr>
          <w:rtl w:val="0"/>
        </w:rPr>
        <w:t xml:space="preserve">Felipe Torolho</w:t>
      </w:r>
    </w:p>
    <w:p w:rsidR="00000000" w:rsidDel="00000000" w:rsidP="00000000" w:rsidRDefault="00000000" w:rsidRPr="00000000" w14:paraId="00000038">
      <w:pPr>
        <w:pStyle w:val="Heading1"/>
        <w:jc w:val="center"/>
        <w:rPr/>
      </w:pPr>
      <w:bookmarkStart w:colFirst="0" w:colLast="0" w:name="_n1dbvgfkw0x" w:id="13"/>
      <w:bookmarkEnd w:id="13"/>
      <w:r w:rsidDel="00000000" w:rsidR="00000000" w:rsidRPr="00000000">
        <w:rPr>
          <w:rtl w:val="0"/>
        </w:rPr>
        <w:t xml:space="preserve">Rafaela Meirelles Artico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u963517mmwx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center"/>
        <w:rPr/>
      </w:pPr>
      <w:bookmarkStart w:colFirst="0" w:colLast="0" w:name="_jde49fltsmxf" w:id="15"/>
      <w:bookmarkEnd w:id="15"/>
      <w:r w:rsidDel="00000000" w:rsidR="00000000" w:rsidRPr="00000000">
        <w:rPr>
          <w:rtl w:val="0"/>
        </w:rPr>
        <w:t xml:space="preserve">Diagrama Conceitual</w:t>
      </w:r>
    </w:p>
    <w:p w:rsidR="00000000" w:rsidDel="00000000" w:rsidP="00000000" w:rsidRDefault="00000000" w:rsidRPr="00000000" w14:paraId="00000046">
      <w:pPr>
        <w:pStyle w:val="Heading1"/>
        <w:jc w:val="center"/>
        <w:rPr/>
      </w:pPr>
      <w:bookmarkStart w:colFirst="0" w:colLast="0" w:name="_uwx1557b02jr" w:id="16"/>
      <w:bookmarkEnd w:id="1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72000" distL="114300" distR="114300" hidden="0" layoutInCell="1" locked="0" relativeHeight="0" simplePos="0">
            <wp:simplePos x="0" y="0"/>
            <wp:positionH relativeFrom="column">
              <wp:posOffset>828000</wp:posOffset>
            </wp:positionH>
            <wp:positionV relativeFrom="paragraph">
              <wp:posOffset>243450</wp:posOffset>
            </wp:positionV>
            <wp:extent cx="3967163" cy="3084389"/>
            <wp:effectExtent b="0" l="0" r="0" t="0"/>
            <wp:wrapTopAndBottom distB="114300" distT="720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084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Esse diagrama demonstra como os clientes realizam pedidos, que contêm produtos, são acompanhados por rastreamento e estão associados aos entregadores responsáveis pela entrega.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/>
      </w:pPr>
      <w:bookmarkStart w:colFirst="0" w:colLast="0" w:name="_rhsol5vwiok5" w:id="17"/>
      <w:bookmarkEnd w:id="17"/>
      <w:r w:rsidDel="00000000" w:rsidR="00000000" w:rsidRPr="00000000">
        <w:rPr>
          <w:rtl w:val="0"/>
        </w:rPr>
        <w:t xml:space="preserve">Diagrama Lógico</w:t>
      </w:r>
      <w:r w:rsidDel="00000000" w:rsidR="00000000" w:rsidRPr="00000000">
        <w:drawing>
          <wp:anchor allowOverlap="1" behindDoc="0" distB="115200" distT="72000" distL="0" distR="0" hidden="0" layoutInCell="1" locked="0" relativeHeight="0" simplePos="0">
            <wp:simplePos x="0" y="0"/>
            <wp:positionH relativeFrom="column">
              <wp:posOffset>720000</wp:posOffset>
            </wp:positionH>
            <wp:positionV relativeFrom="paragraph">
              <wp:posOffset>588359</wp:posOffset>
            </wp:positionV>
            <wp:extent cx="4500563" cy="3117463"/>
            <wp:effectExtent b="0" l="0" r="0" t="0"/>
            <wp:wrapTopAndBottom distB="115200" distT="720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3117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Esse modelo lógico é organizado por tabelas de clientes, pedidos, produtos, rastreamento e entregadores. Ele mostra as chaves primárias e estrangeiras que conectam as informações, permitindo o controle dos pedidos, dos itens incluídos, do acompanhamento das entregas e dos responsáveis pela entrega.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jc w:val="center"/>
        <w:rPr/>
      </w:pPr>
      <w:bookmarkStart w:colFirst="0" w:colLast="0" w:name="_ntti1tkmfmlm" w:id="18"/>
      <w:bookmarkEnd w:id="18"/>
      <w:r w:rsidDel="00000000" w:rsidR="00000000" w:rsidRPr="00000000">
        <w:rPr>
          <w:rtl w:val="0"/>
        </w:rPr>
        <w:t xml:space="preserve">Formas 1FN, 2FN e 3FN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1152000</wp:posOffset>
            </wp:positionH>
            <wp:positionV relativeFrom="paragraph">
              <wp:posOffset>203788</wp:posOffset>
            </wp:positionV>
            <wp:extent cx="3567318" cy="2767013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318" cy="2767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1ª Forma Normal (1FN)</w:t>
      </w:r>
      <w:r w:rsidDel="00000000" w:rsidR="00000000" w:rsidRPr="00000000">
        <w:rPr>
          <w:rtl w:val="0"/>
        </w:rPr>
        <w:t xml:space="preserve">, as tabelas apresentam dados organizados em colunas com valores atômicos, ou seja, sem campos com múltiplas informações no mesmo atributo e sem repetições em uma única célula.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2ª Forma Normal (2FN)</w:t>
      </w:r>
      <w:r w:rsidDel="00000000" w:rsidR="00000000" w:rsidRPr="00000000">
        <w:rPr>
          <w:rtl w:val="0"/>
        </w:rPr>
        <w:t xml:space="preserve">, as informações estão separadas em tabelas diferentes, como clientes, pedidos, produtos e rastreamento, evitando dependências parciais e garantindo que cada dado dependa totalmente de sua chave primária.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na </w:t>
      </w:r>
      <w:r w:rsidDel="00000000" w:rsidR="00000000" w:rsidRPr="00000000">
        <w:rPr>
          <w:b w:val="1"/>
          <w:bCs w:val="1"/>
          <w:rtl w:val="0"/>
        </w:rPr>
        <w:t xml:space="preserve">3ª Forma Normal (3FN)</w:t>
      </w:r>
      <w:r w:rsidDel="00000000" w:rsidR="00000000" w:rsidRPr="00000000">
        <w:rPr>
          <w:rtl w:val="0"/>
        </w:rPr>
        <w:t xml:space="preserve">, o modelo elimina dependências transitivas, mantendo apenas informações diretamente relacionadas à chave principal de cada tabela. Assim, dados como cliente, pedido e entrega ficam organizados de forma independente, reduzindo redundâncias e melhorando a integridade do banco.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dbp4ee5hp5pz" w:id="19"/>
      <w:bookmarkEnd w:id="19"/>
      <w:r w:rsidDel="00000000" w:rsidR="00000000" w:rsidRPr="00000000">
        <w:rPr>
          <w:rtl w:val="0"/>
        </w:rPr>
        <w:t xml:space="preserve">                                   Diagrama Físico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https://github.com/FelipeGomes67/Mesa3_Solucoes_Express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O link acima redireciona ao diagrama físico projetado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elipeGomes67/Mesa3_Solucoes_Expres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