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¿Qué hace que la visualización de datos sea buena?</w:t>
        <w:br w:type="textWrapping"/>
        <w:t xml:space="preserve">Una imagen vale mil palabras, y sumado a datos limpios y procesados. lo hacen una buena forma para contar una historia.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¿Por qué usar la visualización de datos?</w:t>
        <w:br w:type="textWrapping"/>
        <w:t xml:space="preserve">Es una buena forma para llamar la atencion a puntos especificos.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¿Cuáles son algunos elementos básicos de un gráfico?</w:t>
        <w:br w:type="textWrapping"/>
        <w:t xml:space="preserve">Los ejes x e y, el dato examinado, etiquetas , etc.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¿Cómo visualizarían la relación entre dos variables cuantitativas?</w:t>
        <w:br w:type="textWrapping"/>
        <w:t xml:space="preserve">Esto se puede hacer mediante graficos de dispersion, boxplots y mapas de calor.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¿Qué es un mapa de calor?</w:t>
        <w:br w:type="textWrapping"/>
        <w:t xml:space="preserve">Es un tipo de gráfico que muestra las correlaciones entre las variables dentro de un conjunto de datos.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Nombren diferentes tipos de gráficos para visualizar datos.</w:t>
        <w:br w:type="textWrapping"/>
        <w:t xml:space="preserve">Linea, Pie, Barra, Boxplot, Histograma, Dispersion, Heatmap,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¿Cuáles son las herramientas de visualización de datos que conocen?</w:t>
        <w:br w:type="textWrapping"/>
        <w:t xml:space="preserve">Matplotlib, Seaborn.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30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¿Cuál es la diferencia entre un gráfico linear y un gráfico de dispersión?</w:t>
        <w:br w:type="textWrapping"/>
        <w:t xml:space="preserve">Es la forma en la que representan la relacion entre dos variables. El grafico lineal muestra la relacion a través de una linea recta y el grafico de dispersion a traves de puntos.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52c6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