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Logistic Regression, Regularization, &amp; ROC Curves - Interview Question Solutions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the difference between a parameter and a hyperparameter?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- A model parameter describes the final model itself, e.g. slope in a linear model.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- A learning hyperparameter describes the way in which a model parameter is learned,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e.g. learning rate, penalty terms, number of features to include in a weak predictor.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Name and briefly explain several evaluation metrics that are used for classification.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Accuracy - measures the percentage of the time you correctly classified samples: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(true positive + true negative) / all samples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 Precision - measures the percentage of the predicted positives that were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correctly classified: true positives / (true positives + false positives)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 Sensitivity or Recall - measures the percentage of true positives that were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correctly classified: true positives / (true positives + false negative)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Specificity - measures the percentage of true negatives that were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correctly classified: true negatives / (true negatives + false positives)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 F1 - measurement that balances accuracy and precision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(or you can think of it as balancing Type I and Type II error)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  AUC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What are two common ways to automate hyperparameter tuning?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Grid search - test every possible combination of pre-defined hyperparameter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values and select the best 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 Randomized search - randomly test possible combinations of pre-defined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hyperparameter values and select the best tested 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When should you use no regularization vs ridge vs lasso vs elastic net?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Regularized models are useful to prevent overfitting or to reduce variance.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Lasso can be effective when you want to use to automatically 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feature selection in order to create a simpler model but can be dangerous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since it may be erratic and remove features that contain useful signal.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 Elastic net is a balance of ridge and lasso, and it can be used to the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same effect as lasso with less erratic behavior.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Is logistic regression a regressor or a classifier?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- Logistic regression is usually used as a classifier because it predicts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discrete classes.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Having said that, it technically outputs a continuous value associated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with each prediction. So we see that is is actually a regression algorithm,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hence the name, that can solve classification problems. It is fair to say that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it is a classifier because it is used for classification,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although it is also technically also a regressor.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 What parameters be tuned in logistic regression models? Explain how they affect model learning.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- Logistic regression models can be tuned using regularizations techniques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(commonly L2 norm, but other norms may be used as well)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What is regularization? Why would you use it?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Regularization adds a penalty to the loss function which prevents the model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from fitting too closely to the training data.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 This is used when the model is overfit/has high variance to reduce the variance.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 How does logistic regression work?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 Logistic regression creates a linear model with the log odds of the target.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 It predicts a value between 0 and 1, which is the predicted probability of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being in the positive class.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9. How is the ROC curve created?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- The ROC curve plots the true positive rate vs. the false positive rate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for every classification threshold.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10. How would you interpret a coefficient from a logistic regression model?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- “For every one-unit increase in [X feature], the log odds that the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observation is in [positive y class] are [coefficient] times 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large as the odds that the observation is not in  [positive y class],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holding all else constant.”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- Note: by exponentiating the coefficient, we can interpret this in terms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of odds rather than log odds.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