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94704" w14:textId="3800200C" w:rsidR="00062679" w:rsidRDefault="00236F25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COMO MONTAR SUA CARTEIRA DE FUNDOS IMOBILIÁRIOS</w:t>
      </w:r>
    </w:p>
    <w:p w14:paraId="3133EF6E" w14:textId="77777777" w:rsidR="009034CD" w:rsidRDefault="009034CD">
      <w:pPr>
        <w:rPr>
          <w:b/>
          <w:bCs/>
          <w:sz w:val="28"/>
          <w:szCs w:val="28"/>
        </w:rPr>
      </w:pPr>
    </w:p>
    <w:p w14:paraId="18E4BB12" w14:textId="77777777" w:rsidR="009034CD" w:rsidRDefault="009034CD">
      <w:pPr>
        <w:rPr>
          <w:b/>
          <w:bCs/>
          <w:sz w:val="28"/>
          <w:szCs w:val="28"/>
        </w:rPr>
      </w:pPr>
    </w:p>
    <w:p w14:paraId="3F06661C" w14:textId="0812CA20" w:rsidR="00210CDD" w:rsidRDefault="009034CD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Temos visto </w:t>
      </w:r>
      <w:r w:rsidR="001D6F6B">
        <w:rPr>
          <w:b/>
          <w:bCs/>
          <w:sz w:val="28"/>
          <w:szCs w:val="28"/>
        </w:rPr>
        <w:t xml:space="preserve">no mercado financeiro </w:t>
      </w:r>
      <w:r w:rsidR="009137D8">
        <w:rPr>
          <w:b/>
          <w:bCs/>
          <w:sz w:val="28"/>
          <w:szCs w:val="28"/>
        </w:rPr>
        <w:t>pessoas que resolvem investir</w:t>
      </w:r>
      <w:r w:rsidR="00604BB3">
        <w:rPr>
          <w:b/>
          <w:bCs/>
          <w:sz w:val="28"/>
          <w:szCs w:val="28"/>
        </w:rPr>
        <w:t xml:space="preserve"> </w:t>
      </w:r>
      <w:r w:rsidR="00826D2C">
        <w:rPr>
          <w:b/>
          <w:bCs/>
          <w:sz w:val="28"/>
          <w:szCs w:val="28"/>
        </w:rPr>
        <w:t xml:space="preserve">seus </w:t>
      </w:r>
      <w:r w:rsidR="00604BB3">
        <w:rPr>
          <w:b/>
          <w:bCs/>
          <w:sz w:val="28"/>
          <w:szCs w:val="28"/>
        </w:rPr>
        <w:t>recursos</w:t>
      </w:r>
      <w:r w:rsidR="00587230">
        <w:rPr>
          <w:b/>
          <w:bCs/>
          <w:sz w:val="28"/>
          <w:szCs w:val="28"/>
        </w:rPr>
        <w:t xml:space="preserve"> em Fundos Imobiliários</w:t>
      </w:r>
      <w:r w:rsidR="00606234">
        <w:rPr>
          <w:b/>
          <w:bCs/>
          <w:sz w:val="28"/>
          <w:szCs w:val="28"/>
        </w:rPr>
        <w:t>,</w:t>
      </w:r>
      <w:r w:rsidR="000357FC">
        <w:rPr>
          <w:b/>
          <w:bCs/>
          <w:sz w:val="28"/>
          <w:szCs w:val="28"/>
        </w:rPr>
        <w:t xml:space="preserve"> </w:t>
      </w:r>
      <w:r w:rsidR="00606234">
        <w:rPr>
          <w:b/>
          <w:bCs/>
          <w:sz w:val="28"/>
          <w:szCs w:val="28"/>
        </w:rPr>
        <w:t xml:space="preserve">mas </w:t>
      </w:r>
      <w:r w:rsidR="00784533">
        <w:rPr>
          <w:b/>
          <w:bCs/>
          <w:sz w:val="28"/>
          <w:szCs w:val="28"/>
        </w:rPr>
        <w:t xml:space="preserve">começam da forma errada, </w:t>
      </w:r>
      <w:r w:rsidR="00602C4B">
        <w:rPr>
          <w:b/>
          <w:bCs/>
          <w:sz w:val="28"/>
          <w:szCs w:val="28"/>
        </w:rPr>
        <w:t xml:space="preserve">precipitadamente, adquirindo ativos </w:t>
      </w:r>
      <w:r w:rsidR="000357FC">
        <w:rPr>
          <w:b/>
          <w:bCs/>
          <w:sz w:val="28"/>
          <w:szCs w:val="28"/>
        </w:rPr>
        <w:t>sem</w:t>
      </w:r>
      <w:r w:rsidR="00C90646">
        <w:rPr>
          <w:b/>
          <w:bCs/>
          <w:sz w:val="28"/>
          <w:szCs w:val="28"/>
        </w:rPr>
        <w:t xml:space="preserve"> ter ainda </w:t>
      </w:r>
      <w:r w:rsidR="008F479D">
        <w:rPr>
          <w:b/>
          <w:bCs/>
          <w:sz w:val="28"/>
          <w:szCs w:val="28"/>
        </w:rPr>
        <w:t>estabelecido um planejamento de longo prazo</w:t>
      </w:r>
      <w:r w:rsidR="00FF6976">
        <w:rPr>
          <w:b/>
          <w:bCs/>
          <w:sz w:val="28"/>
          <w:szCs w:val="28"/>
        </w:rPr>
        <w:t>, com diretrizes e critérios adequados aos seus recursos e ao seu perfil de investidor</w:t>
      </w:r>
      <w:r w:rsidR="0026385C">
        <w:rPr>
          <w:b/>
          <w:bCs/>
          <w:sz w:val="28"/>
          <w:szCs w:val="28"/>
        </w:rPr>
        <w:t>, portanto, sem</w:t>
      </w:r>
      <w:r w:rsidR="00D67D1D">
        <w:rPr>
          <w:b/>
          <w:bCs/>
          <w:sz w:val="28"/>
          <w:szCs w:val="28"/>
        </w:rPr>
        <w:t xml:space="preserve"> a</w:t>
      </w:r>
      <w:r w:rsidR="0026385C">
        <w:rPr>
          <w:b/>
          <w:bCs/>
          <w:sz w:val="28"/>
          <w:szCs w:val="28"/>
        </w:rPr>
        <w:t xml:space="preserve"> segurança</w:t>
      </w:r>
      <w:r w:rsidR="00D67D1D">
        <w:rPr>
          <w:b/>
          <w:bCs/>
          <w:sz w:val="28"/>
          <w:szCs w:val="28"/>
        </w:rPr>
        <w:t xml:space="preserve"> de receber</w:t>
      </w:r>
      <w:r w:rsidR="00F4124D">
        <w:rPr>
          <w:b/>
          <w:bCs/>
          <w:sz w:val="28"/>
          <w:szCs w:val="28"/>
        </w:rPr>
        <w:t xml:space="preserve"> mensalmente</w:t>
      </w:r>
      <w:r w:rsidR="00D67D1D">
        <w:rPr>
          <w:b/>
          <w:bCs/>
          <w:sz w:val="28"/>
          <w:szCs w:val="28"/>
        </w:rPr>
        <w:t xml:space="preserve"> </w:t>
      </w:r>
      <w:r w:rsidR="00C95E7F">
        <w:rPr>
          <w:b/>
          <w:bCs/>
          <w:sz w:val="28"/>
          <w:szCs w:val="28"/>
        </w:rPr>
        <w:t>bons e crescentes alugueis</w:t>
      </w:r>
      <w:r w:rsidR="00362BF7">
        <w:rPr>
          <w:b/>
          <w:bCs/>
          <w:sz w:val="28"/>
          <w:szCs w:val="28"/>
        </w:rPr>
        <w:t xml:space="preserve">, </w:t>
      </w:r>
      <w:r w:rsidR="00725165">
        <w:rPr>
          <w:b/>
          <w:bCs/>
          <w:sz w:val="28"/>
          <w:szCs w:val="28"/>
        </w:rPr>
        <w:t>bem com</w:t>
      </w:r>
      <w:r w:rsidR="00E569E8">
        <w:rPr>
          <w:b/>
          <w:bCs/>
          <w:sz w:val="28"/>
          <w:szCs w:val="28"/>
        </w:rPr>
        <w:t>o</w:t>
      </w:r>
      <w:r w:rsidR="008C5E32">
        <w:rPr>
          <w:b/>
          <w:bCs/>
          <w:sz w:val="28"/>
          <w:szCs w:val="28"/>
        </w:rPr>
        <w:t xml:space="preserve"> a de</w:t>
      </w:r>
      <w:r w:rsidR="00E569E8">
        <w:rPr>
          <w:b/>
          <w:bCs/>
          <w:sz w:val="28"/>
          <w:szCs w:val="28"/>
        </w:rPr>
        <w:t xml:space="preserve"> ter</w:t>
      </w:r>
      <w:r w:rsidR="00362BF7">
        <w:rPr>
          <w:b/>
          <w:bCs/>
          <w:sz w:val="28"/>
          <w:szCs w:val="28"/>
        </w:rPr>
        <w:t xml:space="preserve"> </w:t>
      </w:r>
      <w:r w:rsidR="00725165">
        <w:rPr>
          <w:b/>
          <w:bCs/>
          <w:sz w:val="28"/>
          <w:szCs w:val="28"/>
        </w:rPr>
        <w:t>a</w:t>
      </w:r>
      <w:r w:rsidR="00873AED">
        <w:rPr>
          <w:b/>
          <w:bCs/>
          <w:sz w:val="28"/>
          <w:szCs w:val="28"/>
        </w:rPr>
        <w:t xml:space="preserve"> </w:t>
      </w:r>
      <w:r w:rsidR="00362BF7">
        <w:rPr>
          <w:b/>
          <w:bCs/>
          <w:sz w:val="28"/>
          <w:szCs w:val="28"/>
        </w:rPr>
        <w:t>valorização d</w:t>
      </w:r>
      <w:r w:rsidR="004632F7">
        <w:rPr>
          <w:b/>
          <w:bCs/>
          <w:sz w:val="28"/>
          <w:szCs w:val="28"/>
        </w:rPr>
        <w:t>e suas</w:t>
      </w:r>
      <w:r w:rsidR="00362BF7">
        <w:rPr>
          <w:b/>
          <w:bCs/>
          <w:sz w:val="28"/>
          <w:szCs w:val="28"/>
        </w:rPr>
        <w:t xml:space="preserve"> cotas</w:t>
      </w:r>
      <w:r w:rsidR="00210CDD">
        <w:rPr>
          <w:b/>
          <w:bCs/>
          <w:sz w:val="28"/>
          <w:szCs w:val="28"/>
        </w:rPr>
        <w:t>.</w:t>
      </w:r>
    </w:p>
    <w:p w14:paraId="10239D28" w14:textId="77777777" w:rsidR="00E53840" w:rsidRDefault="00E53840" w:rsidP="00587230">
      <w:pPr>
        <w:jc w:val="both"/>
        <w:rPr>
          <w:b/>
          <w:bCs/>
          <w:sz w:val="28"/>
          <w:szCs w:val="28"/>
        </w:rPr>
      </w:pPr>
    </w:p>
    <w:p w14:paraId="29BC919D" w14:textId="05373E05" w:rsidR="009034CD" w:rsidRDefault="0026385C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2337C">
        <w:rPr>
          <w:b/>
          <w:bCs/>
          <w:sz w:val="28"/>
          <w:szCs w:val="28"/>
        </w:rPr>
        <w:t xml:space="preserve">É imprescindível </w:t>
      </w:r>
      <w:r w:rsidR="007B473D">
        <w:rPr>
          <w:b/>
          <w:bCs/>
          <w:sz w:val="28"/>
          <w:szCs w:val="28"/>
        </w:rPr>
        <w:t>que o investidor</w:t>
      </w:r>
      <w:r w:rsidR="00EB3D10">
        <w:rPr>
          <w:b/>
          <w:bCs/>
          <w:sz w:val="28"/>
          <w:szCs w:val="28"/>
        </w:rPr>
        <w:t xml:space="preserve">, </w:t>
      </w:r>
      <w:r w:rsidR="00797EFD">
        <w:rPr>
          <w:b/>
          <w:bCs/>
          <w:sz w:val="28"/>
          <w:szCs w:val="28"/>
        </w:rPr>
        <w:t xml:space="preserve">antes de tudo, </w:t>
      </w:r>
      <w:r w:rsidR="007B2793">
        <w:rPr>
          <w:b/>
          <w:bCs/>
          <w:sz w:val="28"/>
          <w:szCs w:val="28"/>
        </w:rPr>
        <w:t xml:space="preserve">conheça os fundamentos </w:t>
      </w:r>
      <w:r w:rsidR="002E0933">
        <w:rPr>
          <w:b/>
          <w:bCs/>
          <w:sz w:val="28"/>
          <w:szCs w:val="28"/>
        </w:rPr>
        <w:t xml:space="preserve">do Mercado Financeiro </w:t>
      </w:r>
      <w:r w:rsidR="004163B0">
        <w:rPr>
          <w:b/>
          <w:bCs/>
          <w:sz w:val="28"/>
          <w:szCs w:val="28"/>
        </w:rPr>
        <w:t xml:space="preserve">e as normas que disciplinam </w:t>
      </w:r>
      <w:r w:rsidR="008A75BA">
        <w:rPr>
          <w:b/>
          <w:bCs/>
          <w:sz w:val="28"/>
          <w:szCs w:val="28"/>
        </w:rPr>
        <w:t>as operações na Bolsa de Valores</w:t>
      </w:r>
      <w:r w:rsidR="00FA0DB0">
        <w:rPr>
          <w:b/>
          <w:bCs/>
          <w:sz w:val="28"/>
          <w:szCs w:val="28"/>
        </w:rPr>
        <w:t xml:space="preserve">, </w:t>
      </w:r>
      <w:r w:rsidR="00E274D6">
        <w:rPr>
          <w:b/>
          <w:bCs/>
          <w:sz w:val="28"/>
          <w:szCs w:val="28"/>
        </w:rPr>
        <w:t>seus direitos e seus deveres</w:t>
      </w:r>
      <w:r w:rsidR="004E30F4">
        <w:rPr>
          <w:b/>
          <w:bCs/>
          <w:sz w:val="28"/>
          <w:szCs w:val="28"/>
        </w:rPr>
        <w:t xml:space="preserve"> para, só então,</w:t>
      </w:r>
      <w:r w:rsidR="001657E2">
        <w:rPr>
          <w:b/>
          <w:bCs/>
          <w:sz w:val="28"/>
          <w:szCs w:val="28"/>
        </w:rPr>
        <w:t xml:space="preserve"> </w:t>
      </w:r>
      <w:r w:rsidR="00C07603">
        <w:rPr>
          <w:b/>
          <w:bCs/>
          <w:sz w:val="28"/>
          <w:szCs w:val="28"/>
        </w:rPr>
        <w:t>esta</w:t>
      </w:r>
      <w:r w:rsidR="002F46A6">
        <w:rPr>
          <w:b/>
          <w:bCs/>
          <w:sz w:val="28"/>
          <w:szCs w:val="28"/>
        </w:rPr>
        <w:t xml:space="preserve">belecer </w:t>
      </w:r>
      <w:r w:rsidR="002A60E4">
        <w:rPr>
          <w:b/>
          <w:bCs/>
          <w:sz w:val="28"/>
          <w:szCs w:val="28"/>
        </w:rPr>
        <w:t>um</w:t>
      </w:r>
      <w:r w:rsidR="002F46A6">
        <w:rPr>
          <w:b/>
          <w:bCs/>
          <w:sz w:val="28"/>
          <w:szCs w:val="28"/>
        </w:rPr>
        <w:t xml:space="preserve"> planejamento </w:t>
      </w:r>
      <w:r w:rsidR="00F7473B">
        <w:rPr>
          <w:b/>
          <w:bCs/>
          <w:sz w:val="28"/>
          <w:szCs w:val="28"/>
        </w:rPr>
        <w:t>de longo prazo</w:t>
      </w:r>
      <w:r w:rsidR="001B0787">
        <w:rPr>
          <w:b/>
          <w:bCs/>
          <w:sz w:val="28"/>
          <w:szCs w:val="28"/>
        </w:rPr>
        <w:t>,</w:t>
      </w:r>
      <w:r w:rsidR="00F7473B">
        <w:rPr>
          <w:b/>
          <w:bCs/>
          <w:sz w:val="28"/>
          <w:szCs w:val="28"/>
        </w:rPr>
        <w:t xml:space="preserve"> </w:t>
      </w:r>
      <w:r w:rsidR="001B0787">
        <w:rPr>
          <w:b/>
          <w:bCs/>
          <w:sz w:val="28"/>
          <w:szCs w:val="28"/>
        </w:rPr>
        <w:t>com</w:t>
      </w:r>
      <w:r w:rsidR="00F7473B">
        <w:rPr>
          <w:b/>
          <w:bCs/>
          <w:sz w:val="28"/>
          <w:szCs w:val="28"/>
        </w:rPr>
        <w:t xml:space="preserve"> as diretrizes e critérios</w:t>
      </w:r>
      <w:r w:rsidR="003D14B4">
        <w:rPr>
          <w:b/>
          <w:bCs/>
          <w:sz w:val="28"/>
          <w:szCs w:val="28"/>
        </w:rPr>
        <w:t xml:space="preserve"> que mencionamos no parágrafo </w:t>
      </w:r>
      <w:r w:rsidR="006C3845">
        <w:rPr>
          <w:b/>
          <w:bCs/>
          <w:sz w:val="28"/>
          <w:szCs w:val="28"/>
        </w:rPr>
        <w:t>anterior</w:t>
      </w:r>
      <w:r w:rsidR="00466E47">
        <w:rPr>
          <w:b/>
          <w:bCs/>
          <w:sz w:val="28"/>
          <w:szCs w:val="28"/>
        </w:rPr>
        <w:t xml:space="preserve"> para</w:t>
      </w:r>
      <w:r w:rsidR="00D63334">
        <w:rPr>
          <w:b/>
          <w:bCs/>
          <w:sz w:val="28"/>
          <w:szCs w:val="28"/>
        </w:rPr>
        <w:t xml:space="preserve"> </w:t>
      </w:r>
      <w:r w:rsidR="004E30F4">
        <w:rPr>
          <w:b/>
          <w:bCs/>
          <w:sz w:val="28"/>
          <w:szCs w:val="28"/>
        </w:rPr>
        <w:t xml:space="preserve"> </w:t>
      </w:r>
      <w:r w:rsidR="007B473D">
        <w:rPr>
          <w:b/>
          <w:bCs/>
          <w:sz w:val="28"/>
          <w:szCs w:val="28"/>
        </w:rPr>
        <w:t>aprend</w:t>
      </w:r>
      <w:r w:rsidR="00FD4ACD">
        <w:rPr>
          <w:b/>
          <w:bCs/>
          <w:sz w:val="28"/>
          <w:szCs w:val="28"/>
        </w:rPr>
        <w:t>er</w:t>
      </w:r>
      <w:r w:rsidR="007B473D">
        <w:rPr>
          <w:b/>
          <w:bCs/>
          <w:sz w:val="28"/>
          <w:szCs w:val="28"/>
        </w:rPr>
        <w:t xml:space="preserve"> a montar sua Carteira de Fundos Imobili</w:t>
      </w:r>
      <w:r w:rsidR="00757237">
        <w:rPr>
          <w:b/>
          <w:bCs/>
          <w:sz w:val="28"/>
          <w:szCs w:val="28"/>
        </w:rPr>
        <w:t>ários</w:t>
      </w:r>
      <w:r w:rsidR="00D830F4">
        <w:rPr>
          <w:b/>
          <w:bCs/>
          <w:sz w:val="28"/>
          <w:szCs w:val="28"/>
        </w:rPr>
        <w:t>, defini</w:t>
      </w:r>
      <w:r w:rsidR="00A52EDE">
        <w:rPr>
          <w:b/>
          <w:bCs/>
          <w:sz w:val="28"/>
          <w:szCs w:val="28"/>
        </w:rPr>
        <w:t xml:space="preserve">ndo quantos fundos </w:t>
      </w:r>
      <w:r w:rsidR="00F32DD5">
        <w:rPr>
          <w:b/>
          <w:bCs/>
          <w:sz w:val="28"/>
          <w:szCs w:val="28"/>
        </w:rPr>
        <w:t xml:space="preserve">deve ter </w:t>
      </w:r>
      <w:r w:rsidR="00A54790">
        <w:rPr>
          <w:b/>
          <w:bCs/>
          <w:sz w:val="28"/>
          <w:szCs w:val="28"/>
        </w:rPr>
        <w:t xml:space="preserve">para </w:t>
      </w:r>
      <w:r w:rsidR="00E24993">
        <w:rPr>
          <w:b/>
          <w:bCs/>
          <w:sz w:val="28"/>
          <w:szCs w:val="28"/>
        </w:rPr>
        <w:t>iniciar</w:t>
      </w:r>
      <w:r w:rsidR="00E57F7C">
        <w:rPr>
          <w:b/>
          <w:bCs/>
          <w:sz w:val="28"/>
          <w:szCs w:val="28"/>
        </w:rPr>
        <w:t>,</w:t>
      </w:r>
      <w:r w:rsidR="00854E90">
        <w:rPr>
          <w:b/>
          <w:bCs/>
          <w:sz w:val="28"/>
          <w:szCs w:val="28"/>
        </w:rPr>
        <w:t xml:space="preserve"> </w:t>
      </w:r>
      <w:r w:rsidR="003F6E7C">
        <w:rPr>
          <w:b/>
          <w:bCs/>
          <w:sz w:val="28"/>
          <w:szCs w:val="28"/>
        </w:rPr>
        <w:t xml:space="preserve">que valor pretende </w:t>
      </w:r>
      <w:r w:rsidR="00D35DDF">
        <w:rPr>
          <w:b/>
          <w:bCs/>
          <w:sz w:val="28"/>
          <w:szCs w:val="28"/>
        </w:rPr>
        <w:t>investir em cada um</w:t>
      </w:r>
      <w:r w:rsidR="00ED4847">
        <w:rPr>
          <w:b/>
          <w:bCs/>
          <w:sz w:val="28"/>
          <w:szCs w:val="28"/>
        </w:rPr>
        <w:t>,</w:t>
      </w:r>
      <w:r w:rsidR="00E57F7C">
        <w:rPr>
          <w:b/>
          <w:bCs/>
          <w:sz w:val="28"/>
          <w:szCs w:val="28"/>
        </w:rPr>
        <w:t xml:space="preserve"> </w:t>
      </w:r>
      <w:r w:rsidR="005423EF">
        <w:rPr>
          <w:b/>
          <w:bCs/>
          <w:sz w:val="28"/>
          <w:szCs w:val="28"/>
        </w:rPr>
        <w:t>com</w:t>
      </w:r>
      <w:r w:rsidR="00E57F7C">
        <w:rPr>
          <w:b/>
          <w:bCs/>
          <w:sz w:val="28"/>
          <w:szCs w:val="28"/>
        </w:rPr>
        <w:t xml:space="preserve"> </w:t>
      </w:r>
      <w:r w:rsidR="008617DF">
        <w:rPr>
          <w:b/>
          <w:bCs/>
          <w:sz w:val="28"/>
          <w:szCs w:val="28"/>
        </w:rPr>
        <w:t>quais tipos</w:t>
      </w:r>
      <w:r w:rsidR="00E973D6">
        <w:rPr>
          <w:b/>
          <w:bCs/>
          <w:sz w:val="28"/>
          <w:szCs w:val="28"/>
        </w:rPr>
        <w:t xml:space="preserve"> de fundos</w:t>
      </w:r>
      <w:r w:rsidR="00454522">
        <w:rPr>
          <w:b/>
          <w:bCs/>
          <w:sz w:val="28"/>
          <w:szCs w:val="28"/>
        </w:rPr>
        <w:t xml:space="preserve"> pretende</w:t>
      </w:r>
      <w:r w:rsidR="004E19F6">
        <w:rPr>
          <w:b/>
          <w:bCs/>
          <w:sz w:val="28"/>
          <w:szCs w:val="28"/>
        </w:rPr>
        <w:t>rá</w:t>
      </w:r>
      <w:r w:rsidR="003B2719">
        <w:rPr>
          <w:b/>
          <w:bCs/>
          <w:sz w:val="28"/>
          <w:szCs w:val="28"/>
        </w:rPr>
        <w:t xml:space="preserve"> </w:t>
      </w:r>
      <w:r w:rsidR="004C2618">
        <w:rPr>
          <w:b/>
          <w:bCs/>
          <w:sz w:val="28"/>
          <w:szCs w:val="28"/>
        </w:rPr>
        <w:t>trabalhar, lembrando que há v</w:t>
      </w:r>
      <w:r w:rsidR="00F609E1">
        <w:rPr>
          <w:b/>
          <w:bCs/>
          <w:sz w:val="28"/>
          <w:szCs w:val="28"/>
        </w:rPr>
        <w:t>á</w:t>
      </w:r>
      <w:r w:rsidR="004C2618">
        <w:rPr>
          <w:b/>
          <w:bCs/>
          <w:sz w:val="28"/>
          <w:szCs w:val="28"/>
        </w:rPr>
        <w:t xml:space="preserve">rias alternativas, </w:t>
      </w:r>
      <w:r w:rsidR="00EE2B17">
        <w:rPr>
          <w:b/>
          <w:bCs/>
          <w:sz w:val="28"/>
          <w:szCs w:val="28"/>
        </w:rPr>
        <w:t xml:space="preserve">de que tratamos </w:t>
      </w:r>
      <w:r w:rsidR="004947EE">
        <w:rPr>
          <w:b/>
          <w:bCs/>
          <w:sz w:val="28"/>
          <w:szCs w:val="28"/>
        </w:rPr>
        <w:t>logo abaixo.</w:t>
      </w:r>
    </w:p>
    <w:p w14:paraId="7330D9C6" w14:textId="77777777" w:rsidR="00467389" w:rsidRDefault="00467389" w:rsidP="00587230">
      <w:pPr>
        <w:jc w:val="both"/>
        <w:rPr>
          <w:b/>
          <w:bCs/>
          <w:sz w:val="28"/>
          <w:szCs w:val="28"/>
        </w:rPr>
      </w:pPr>
    </w:p>
    <w:p w14:paraId="7D16F243" w14:textId="4A6A1546" w:rsidR="00B6111D" w:rsidRDefault="00283058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Neste início não será demais lembrar</w:t>
      </w:r>
      <w:r w:rsidR="001216E4">
        <w:rPr>
          <w:b/>
          <w:bCs/>
          <w:sz w:val="28"/>
          <w:szCs w:val="28"/>
        </w:rPr>
        <w:t xml:space="preserve"> que </w:t>
      </w:r>
      <w:r w:rsidR="00A57148">
        <w:rPr>
          <w:b/>
          <w:bCs/>
          <w:sz w:val="28"/>
          <w:szCs w:val="28"/>
        </w:rPr>
        <w:t xml:space="preserve">não devemos </w:t>
      </w:r>
      <w:r w:rsidR="00BE2766">
        <w:rPr>
          <w:b/>
          <w:bCs/>
          <w:sz w:val="28"/>
          <w:szCs w:val="28"/>
        </w:rPr>
        <w:t xml:space="preserve">comprar </w:t>
      </w:r>
      <w:r w:rsidR="00113065">
        <w:rPr>
          <w:b/>
          <w:bCs/>
          <w:sz w:val="28"/>
          <w:szCs w:val="28"/>
        </w:rPr>
        <w:t>por</w:t>
      </w:r>
      <w:r w:rsidR="00BE2766">
        <w:rPr>
          <w:b/>
          <w:bCs/>
          <w:sz w:val="28"/>
          <w:szCs w:val="28"/>
        </w:rPr>
        <w:t xml:space="preserve"> </w:t>
      </w:r>
      <w:proofErr w:type="gramStart"/>
      <w:r w:rsidR="00BE2766">
        <w:rPr>
          <w:b/>
          <w:bCs/>
          <w:sz w:val="28"/>
          <w:szCs w:val="28"/>
        </w:rPr>
        <w:t>impulso</w:t>
      </w:r>
      <w:proofErr w:type="gramEnd"/>
      <w:r w:rsidR="00BE2766">
        <w:rPr>
          <w:b/>
          <w:bCs/>
          <w:sz w:val="28"/>
          <w:szCs w:val="28"/>
        </w:rPr>
        <w:t xml:space="preserve">, </w:t>
      </w:r>
      <w:r w:rsidR="00433DF3">
        <w:rPr>
          <w:b/>
          <w:bCs/>
          <w:sz w:val="28"/>
          <w:szCs w:val="28"/>
        </w:rPr>
        <w:t>ou por ouvir falar</w:t>
      </w:r>
      <w:r w:rsidR="00594862">
        <w:rPr>
          <w:b/>
          <w:bCs/>
          <w:sz w:val="28"/>
          <w:szCs w:val="28"/>
        </w:rPr>
        <w:t xml:space="preserve">, ou por </w:t>
      </w:r>
      <w:r w:rsidR="004D1824">
        <w:rPr>
          <w:b/>
          <w:bCs/>
          <w:sz w:val="28"/>
          <w:szCs w:val="28"/>
        </w:rPr>
        <w:t xml:space="preserve">ter lido </w:t>
      </w:r>
      <w:r w:rsidR="00EA71C2">
        <w:rPr>
          <w:b/>
          <w:bCs/>
          <w:sz w:val="28"/>
          <w:szCs w:val="28"/>
        </w:rPr>
        <w:t xml:space="preserve">em algum lugar, </w:t>
      </w:r>
      <w:r w:rsidR="008C4CD2">
        <w:rPr>
          <w:b/>
          <w:bCs/>
          <w:sz w:val="28"/>
          <w:szCs w:val="28"/>
        </w:rPr>
        <w:t>sem que haja um critério</w:t>
      </w:r>
      <w:r w:rsidR="006D2A4E">
        <w:rPr>
          <w:b/>
          <w:bCs/>
          <w:sz w:val="28"/>
          <w:szCs w:val="28"/>
        </w:rPr>
        <w:t xml:space="preserve"> para nortear</w:t>
      </w:r>
      <w:r w:rsidR="008C4CD2">
        <w:rPr>
          <w:b/>
          <w:bCs/>
          <w:sz w:val="28"/>
          <w:szCs w:val="28"/>
        </w:rPr>
        <w:t xml:space="preserve"> </w:t>
      </w:r>
      <w:r w:rsidR="00B52B4B">
        <w:rPr>
          <w:b/>
          <w:bCs/>
          <w:sz w:val="28"/>
          <w:szCs w:val="28"/>
        </w:rPr>
        <w:t>o procedimento</w:t>
      </w:r>
      <w:r w:rsidR="00113065">
        <w:rPr>
          <w:b/>
          <w:bCs/>
          <w:sz w:val="28"/>
          <w:szCs w:val="28"/>
        </w:rPr>
        <w:t xml:space="preserve">, </w:t>
      </w:r>
      <w:r w:rsidR="005F5D6F">
        <w:rPr>
          <w:b/>
          <w:bCs/>
          <w:sz w:val="28"/>
          <w:szCs w:val="28"/>
        </w:rPr>
        <w:t>caso contrário sua carteira poder</w:t>
      </w:r>
      <w:r w:rsidR="00C97EF9">
        <w:rPr>
          <w:b/>
          <w:bCs/>
          <w:sz w:val="28"/>
          <w:szCs w:val="28"/>
        </w:rPr>
        <w:t xml:space="preserve">á ficar parecendo aquilo que eu chamo de </w:t>
      </w:r>
      <w:r w:rsidR="00F74B79">
        <w:rPr>
          <w:b/>
          <w:bCs/>
          <w:sz w:val="28"/>
          <w:szCs w:val="28"/>
        </w:rPr>
        <w:t>Frank</w:t>
      </w:r>
      <w:r w:rsidR="00C60C00">
        <w:rPr>
          <w:b/>
          <w:bCs/>
          <w:sz w:val="28"/>
          <w:szCs w:val="28"/>
        </w:rPr>
        <w:t>en</w:t>
      </w:r>
      <w:r w:rsidR="00F74B79">
        <w:rPr>
          <w:b/>
          <w:bCs/>
          <w:sz w:val="28"/>
          <w:szCs w:val="28"/>
        </w:rPr>
        <w:t>stein</w:t>
      </w:r>
      <w:r w:rsidR="008E2AC4">
        <w:rPr>
          <w:b/>
          <w:bCs/>
          <w:sz w:val="28"/>
          <w:szCs w:val="28"/>
        </w:rPr>
        <w:t xml:space="preserve">, o que não </w:t>
      </w:r>
      <w:r w:rsidR="0065265F">
        <w:rPr>
          <w:b/>
          <w:bCs/>
          <w:sz w:val="28"/>
          <w:szCs w:val="28"/>
        </w:rPr>
        <w:t>é aconselhável em hipótese nenhuma</w:t>
      </w:r>
      <w:r w:rsidR="0013013A">
        <w:rPr>
          <w:b/>
          <w:bCs/>
          <w:sz w:val="28"/>
          <w:szCs w:val="28"/>
        </w:rPr>
        <w:t>.</w:t>
      </w:r>
      <w:r w:rsidR="004D59B6">
        <w:rPr>
          <w:b/>
          <w:bCs/>
          <w:sz w:val="28"/>
          <w:szCs w:val="28"/>
        </w:rPr>
        <w:t xml:space="preserve"> </w:t>
      </w:r>
      <w:r w:rsidR="009A66B7">
        <w:rPr>
          <w:b/>
          <w:bCs/>
          <w:sz w:val="28"/>
          <w:szCs w:val="28"/>
        </w:rPr>
        <w:t>No</w:t>
      </w:r>
      <w:r w:rsidR="008A1EA6">
        <w:rPr>
          <w:b/>
          <w:bCs/>
          <w:sz w:val="28"/>
          <w:szCs w:val="28"/>
        </w:rPr>
        <w:t xml:space="preserve"> </w:t>
      </w:r>
      <w:r w:rsidR="0061314C">
        <w:rPr>
          <w:b/>
          <w:bCs/>
          <w:sz w:val="28"/>
          <w:szCs w:val="28"/>
        </w:rPr>
        <w:t>mercado existe uma</w:t>
      </w:r>
      <w:r w:rsidR="00273CE5">
        <w:rPr>
          <w:b/>
          <w:bCs/>
          <w:sz w:val="28"/>
          <w:szCs w:val="28"/>
        </w:rPr>
        <w:t xml:space="preserve"> grande</w:t>
      </w:r>
      <w:r w:rsidR="0061314C">
        <w:rPr>
          <w:b/>
          <w:bCs/>
          <w:sz w:val="28"/>
          <w:szCs w:val="28"/>
        </w:rPr>
        <w:t xml:space="preserve"> quantidade </w:t>
      </w:r>
      <w:r w:rsidR="00273CE5">
        <w:rPr>
          <w:b/>
          <w:bCs/>
          <w:sz w:val="28"/>
          <w:szCs w:val="28"/>
        </w:rPr>
        <w:t xml:space="preserve">de fundos </w:t>
      </w:r>
      <w:r w:rsidR="00C5136E">
        <w:rPr>
          <w:b/>
          <w:bCs/>
          <w:sz w:val="28"/>
          <w:szCs w:val="28"/>
        </w:rPr>
        <w:t>negociados na Bovespa</w:t>
      </w:r>
      <w:r w:rsidR="00B96B6F">
        <w:rPr>
          <w:b/>
          <w:bCs/>
          <w:sz w:val="28"/>
          <w:szCs w:val="28"/>
        </w:rPr>
        <w:t>,</w:t>
      </w:r>
      <w:r w:rsidR="0033380D">
        <w:rPr>
          <w:b/>
          <w:bCs/>
          <w:sz w:val="28"/>
          <w:szCs w:val="28"/>
        </w:rPr>
        <w:t xml:space="preserve"> com</w:t>
      </w:r>
      <w:r w:rsidR="00B96B6F">
        <w:rPr>
          <w:b/>
          <w:bCs/>
          <w:sz w:val="28"/>
          <w:szCs w:val="28"/>
        </w:rPr>
        <w:t xml:space="preserve"> </w:t>
      </w:r>
      <w:r w:rsidR="006E2A7E">
        <w:rPr>
          <w:b/>
          <w:bCs/>
          <w:sz w:val="28"/>
          <w:szCs w:val="28"/>
        </w:rPr>
        <w:t xml:space="preserve">uma razoável </w:t>
      </w:r>
      <w:r w:rsidR="007F08D7">
        <w:rPr>
          <w:b/>
          <w:bCs/>
          <w:sz w:val="28"/>
          <w:szCs w:val="28"/>
        </w:rPr>
        <w:t>distribuição por espécie, como, por exemplo</w:t>
      </w:r>
      <w:r w:rsidR="005F29B3">
        <w:rPr>
          <w:b/>
          <w:bCs/>
          <w:sz w:val="28"/>
          <w:szCs w:val="28"/>
        </w:rPr>
        <w:t xml:space="preserve">, os </w:t>
      </w:r>
      <w:r w:rsidR="001B49D3">
        <w:rPr>
          <w:b/>
          <w:bCs/>
          <w:sz w:val="28"/>
          <w:szCs w:val="28"/>
        </w:rPr>
        <w:t xml:space="preserve">fundos de tijolos, que </w:t>
      </w:r>
      <w:r w:rsidR="00F502B1">
        <w:rPr>
          <w:b/>
          <w:bCs/>
          <w:sz w:val="28"/>
          <w:szCs w:val="28"/>
        </w:rPr>
        <w:t xml:space="preserve">comportam variações como </w:t>
      </w:r>
      <w:r w:rsidR="00D878E6">
        <w:rPr>
          <w:b/>
          <w:bCs/>
          <w:sz w:val="28"/>
          <w:szCs w:val="28"/>
        </w:rPr>
        <w:t xml:space="preserve">fundos de </w:t>
      </w:r>
      <w:r w:rsidR="00463BBF">
        <w:rPr>
          <w:b/>
          <w:bCs/>
          <w:sz w:val="28"/>
          <w:szCs w:val="28"/>
        </w:rPr>
        <w:t>shoppings centers, de lajes corporativas</w:t>
      </w:r>
      <w:r w:rsidR="00175AE4">
        <w:rPr>
          <w:b/>
          <w:bCs/>
          <w:sz w:val="28"/>
          <w:szCs w:val="28"/>
        </w:rPr>
        <w:t xml:space="preserve">, de edifícios comerciais, </w:t>
      </w:r>
      <w:r w:rsidR="00753F56">
        <w:rPr>
          <w:b/>
          <w:bCs/>
          <w:sz w:val="28"/>
          <w:szCs w:val="28"/>
        </w:rPr>
        <w:t>de galpões logísticos</w:t>
      </w:r>
      <w:r w:rsidR="00CF3B3E">
        <w:rPr>
          <w:b/>
          <w:bCs/>
          <w:sz w:val="28"/>
          <w:szCs w:val="28"/>
        </w:rPr>
        <w:t>, de centros de distribuição</w:t>
      </w:r>
      <w:r w:rsidR="007D45AA">
        <w:rPr>
          <w:b/>
          <w:bCs/>
          <w:sz w:val="28"/>
          <w:szCs w:val="28"/>
        </w:rPr>
        <w:t xml:space="preserve"> etc.</w:t>
      </w:r>
      <w:r w:rsidR="00F81FCB">
        <w:rPr>
          <w:b/>
          <w:bCs/>
          <w:sz w:val="28"/>
          <w:szCs w:val="28"/>
        </w:rPr>
        <w:t xml:space="preserve"> e</w:t>
      </w:r>
      <w:r w:rsidR="00EC16ED">
        <w:rPr>
          <w:b/>
          <w:bCs/>
          <w:sz w:val="28"/>
          <w:szCs w:val="28"/>
        </w:rPr>
        <w:t xml:space="preserve"> </w:t>
      </w:r>
      <w:r w:rsidR="00F81FCB">
        <w:rPr>
          <w:b/>
          <w:bCs/>
          <w:sz w:val="28"/>
          <w:szCs w:val="28"/>
        </w:rPr>
        <w:t>h</w:t>
      </w:r>
      <w:r w:rsidR="00EC16ED">
        <w:rPr>
          <w:b/>
          <w:bCs/>
          <w:sz w:val="28"/>
          <w:szCs w:val="28"/>
        </w:rPr>
        <w:t>á</w:t>
      </w:r>
      <w:r w:rsidR="00B872A5">
        <w:rPr>
          <w:b/>
          <w:bCs/>
          <w:sz w:val="28"/>
          <w:szCs w:val="28"/>
        </w:rPr>
        <w:t xml:space="preserve"> também</w:t>
      </w:r>
      <w:r w:rsidR="00EC16ED">
        <w:rPr>
          <w:b/>
          <w:bCs/>
          <w:sz w:val="28"/>
          <w:szCs w:val="28"/>
        </w:rPr>
        <w:t xml:space="preserve"> os fundos de papel, </w:t>
      </w:r>
      <w:r w:rsidR="00854AF2">
        <w:rPr>
          <w:b/>
          <w:bCs/>
          <w:sz w:val="28"/>
          <w:szCs w:val="28"/>
        </w:rPr>
        <w:t xml:space="preserve">que </w:t>
      </w:r>
      <w:r w:rsidR="00F76EA3">
        <w:rPr>
          <w:b/>
          <w:bCs/>
          <w:sz w:val="28"/>
          <w:szCs w:val="28"/>
        </w:rPr>
        <w:t>podem ser</w:t>
      </w:r>
      <w:r w:rsidR="00A319BD">
        <w:rPr>
          <w:b/>
          <w:bCs/>
          <w:sz w:val="28"/>
          <w:szCs w:val="28"/>
        </w:rPr>
        <w:t xml:space="preserve"> </w:t>
      </w:r>
      <w:r w:rsidR="009E3C3F">
        <w:rPr>
          <w:b/>
          <w:bCs/>
          <w:sz w:val="28"/>
          <w:szCs w:val="28"/>
        </w:rPr>
        <w:t>de</w:t>
      </w:r>
      <w:r w:rsidR="00A319BD">
        <w:rPr>
          <w:b/>
          <w:bCs/>
          <w:sz w:val="28"/>
          <w:szCs w:val="28"/>
        </w:rPr>
        <w:t xml:space="preserve"> </w:t>
      </w:r>
      <w:r w:rsidR="00323338">
        <w:rPr>
          <w:b/>
          <w:bCs/>
          <w:sz w:val="28"/>
          <w:szCs w:val="28"/>
        </w:rPr>
        <w:t>papéis da dívida do mercado</w:t>
      </w:r>
      <w:r w:rsidR="00792DE9">
        <w:rPr>
          <w:b/>
          <w:bCs/>
          <w:sz w:val="28"/>
          <w:szCs w:val="28"/>
        </w:rPr>
        <w:t xml:space="preserve"> imobiliário, </w:t>
      </w:r>
      <w:r w:rsidR="00C5592D">
        <w:rPr>
          <w:b/>
          <w:bCs/>
          <w:sz w:val="28"/>
          <w:szCs w:val="28"/>
        </w:rPr>
        <w:t>o</w:t>
      </w:r>
      <w:r w:rsidR="009E3C3F">
        <w:rPr>
          <w:b/>
          <w:bCs/>
          <w:sz w:val="28"/>
          <w:szCs w:val="28"/>
        </w:rPr>
        <w:t>u</w:t>
      </w:r>
      <w:r w:rsidR="00C5592D">
        <w:rPr>
          <w:b/>
          <w:bCs/>
          <w:sz w:val="28"/>
          <w:szCs w:val="28"/>
        </w:rPr>
        <w:t xml:space="preserve"> </w:t>
      </w:r>
      <w:r w:rsidR="00904323">
        <w:rPr>
          <w:b/>
          <w:bCs/>
          <w:sz w:val="28"/>
          <w:szCs w:val="28"/>
        </w:rPr>
        <w:t xml:space="preserve">papéis de recebíveis </w:t>
      </w:r>
      <w:r w:rsidR="00961318">
        <w:rPr>
          <w:b/>
          <w:bCs/>
          <w:sz w:val="28"/>
          <w:szCs w:val="28"/>
        </w:rPr>
        <w:t>de várias origens</w:t>
      </w:r>
      <w:r w:rsidR="003C43EF">
        <w:rPr>
          <w:b/>
          <w:bCs/>
          <w:sz w:val="28"/>
          <w:szCs w:val="28"/>
        </w:rPr>
        <w:t xml:space="preserve"> etc</w:t>
      </w:r>
      <w:r w:rsidR="002A4D9D">
        <w:rPr>
          <w:b/>
          <w:bCs/>
          <w:sz w:val="28"/>
          <w:szCs w:val="28"/>
        </w:rPr>
        <w:t>.</w:t>
      </w:r>
    </w:p>
    <w:p w14:paraId="14D81C97" w14:textId="77777777" w:rsidR="00B6111D" w:rsidRDefault="00B6111D" w:rsidP="00587230">
      <w:pPr>
        <w:jc w:val="both"/>
        <w:rPr>
          <w:b/>
          <w:bCs/>
          <w:sz w:val="28"/>
          <w:szCs w:val="28"/>
        </w:rPr>
      </w:pPr>
    </w:p>
    <w:p w14:paraId="7DD655C8" w14:textId="19CD138C" w:rsidR="00E94744" w:rsidRDefault="00DB2348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3548F">
        <w:rPr>
          <w:b/>
          <w:bCs/>
          <w:sz w:val="28"/>
          <w:szCs w:val="28"/>
        </w:rPr>
        <w:t>Temos</w:t>
      </w:r>
      <w:r w:rsidR="00AA776B">
        <w:rPr>
          <w:b/>
          <w:bCs/>
          <w:sz w:val="28"/>
          <w:szCs w:val="28"/>
        </w:rPr>
        <w:t xml:space="preserve"> </w:t>
      </w:r>
      <w:r w:rsidR="00E3548F">
        <w:rPr>
          <w:b/>
          <w:bCs/>
          <w:sz w:val="28"/>
          <w:szCs w:val="28"/>
        </w:rPr>
        <w:t xml:space="preserve">os </w:t>
      </w:r>
      <w:proofErr w:type="spellStart"/>
      <w:r w:rsidR="00E3548F">
        <w:rPr>
          <w:b/>
          <w:bCs/>
          <w:sz w:val="28"/>
          <w:szCs w:val="28"/>
        </w:rPr>
        <w:t>fiagro</w:t>
      </w:r>
      <w:proofErr w:type="spellEnd"/>
      <w:r w:rsidR="00E3548F">
        <w:rPr>
          <w:b/>
          <w:bCs/>
          <w:sz w:val="28"/>
          <w:szCs w:val="28"/>
        </w:rPr>
        <w:t xml:space="preserve">, que </w:t>
      </w:r>
      <w:r w:rsidR="00DC396C">
        <w:rPr>
          <w:b/>
          <w:bCs/>
          <w:sz w:val="28"/>
          <w:szCs w:val="28"/>
        </w:rPr>
        <w:t>se relaciona</w:t>
      </w:r>
      <w:r w:rsidR="00743205">
        <w:rPr>
          <w:b/>
          <w:bCs/>
          <w:sz w:val="28"/>
          <w:szCs w:val="28"/>
        </w:rPr>
        <w:t>m</w:t>
      </w:r>
      <w:r w:rsidR="00DC396C">
        <w:rPr>
          <w:b/>
          <w:bCs/>
          <w:sz w:val="28"/>
          <w:szCs w:val="28"/>
        </w:rPr>
        <w:t xml:space="preserve"> com a agricultura</w:t>
      </w:r>
      <w:r w:rsidR="002A74BA">
        <w:rPr>
          <w:b/>
          <w:bCs/>
          <w:sz w:val="28"/>
          <w:szCs w:val="28"/>
        </w:rPr>
        <w:t xml:space="preserve">, que é o </w:t>
      </w:r>
      <w:r w:rsidR="003C3395">
        <w:rPr>
          <w:b/>
          <w:bCs/>
          <w:sz w:val="28"/>
          <w:szCs w:val="28"/>
        </w:rPr>
        <w:t>principal componente do PIB brasileiro.</w:t>
      </w:r>
      <w:r w:rsidR="0059316D">
        <w:rPr>
          <w:b/>
          <w:bCs/>
          <w:sz w:val="28"/>
          <w:szCs w:val="28"/>
        </w:rPr>
        <w:t xml:space="preserve"> Sou f</w:t>
      </w:r>
      <w:r w:rsidR="00FF407F">
        <w:rPr>
          <w:b/>
          <w:bCs/>
          <w:sz w:val="28"/>
          <w:szCs w:val="28"/>
        </w:rPr>
        <w:t>ã desse segmento</w:t>
      </w:r>
      <w:r w:rsidR="00710FC2">
        <w:rPr>
          <w:b/>
          <w:bCs/>
          <w:sz w:val="28"/>
          <w:szCs w:val="28"/>
        </w:rPr>
        <w:t>, uma atividade de gente top de lin</w:t>
      </w:r>
      <w:r w:rsidR="002E5E5D">
        <w:rPr>
          <w:b/>
          <w:bCs/>
          <w:sz w:val="28"/>
          <w:szCs w:val="28"/>
        </w:rPr>
        <w:t>ha</w:t>
      </w:r>
      <w:r w:rsidR="00225A92">
        <w:rPr>
          <w:b/>
          <w:bCs/>
          <w:sz w:val="28"/>
          <w:szCs w:val="28"/>
        </w:rPr>
        <w:t xml:space="preserve"> </w:t>
      </w:r>
      <w:r w:rsidR="006A77CD">
        <w:rPr>
          <w:b/>
          <w:bCs/>
          <w:sz w:val="28"/>
          <w:szCs w:val="28"/>
        </w:rPr>
        <w:t xml:space="preserve">que apresenta números </w:t>
      </w:r>
      <w:r w:rsidR="00533CDB">
        <w:rPr>
          <w:b/>
          <w:bCs/>
          <w:sz w:val="28"/>
          <w:szCs w:val="28"/>
        </w:rPr>
        <w:t>significativamente positivos</w:t>
      </w:r>
      <w:r w:rsidR="002E1FF7">
        <w:rPr>
          <w:b/>
          <w:bCs/>
          <w:sz w:val="28"/>
          <w:szCs w:val="28"/>
        </w:rPr>
        <w:t>. Entretanto</w:t>
      </w:r>
      <w:r w:rsidR="007E00F9">
        <w:rPr>
          <w:b/>
          <w:bCs/>
          <w:sz w:val="28"/>
          <w:szCs w:val="28"/>
        </w:rPr>
        <w:t>,</w:t>
      </w:r>
      <w:r w:rsidR="002E1FF7">
        <w:rPr>
          <w:b/>
          <w:bCs/>
          <w:sz w:val="28"/>
          <w:szCs w:val="28"/>
        </w:rPr>
        <w:t xml:space="preserve"> eles ainda são muito recentes </w:t>
      </w:r>
      <w:r w:rsidR="0053019E">
        <w:rPr>
          <w:b/>
          <w:bCs/>
          <w:sz w:val="28"/>
          <w:szCs w:val="28"/>
        </w:rPr>
        <w:t xml:space="preserve">e não estão </w:t>
      </w:r>
      <w:r w:rsidR="00867E18">
        <w:rPr>
          <w:b/>
          <w:bCs/>
          <w:sz w:val="28"/>
          <w:szCs w:val="28"/>
        </w:rPr>
        <w:t>cotados na B3</w:t>
      </w:r>
      <w:r w:rsidR="00A91A95">
        <w:rPr>
          <w:b/>
          <w:bCs/>
          <w:sz w:val="28"/>
          <w:szCs w:val="28"/>
        </w:rPr>
        <w:t xml:space="preserve"> há pelo menos 5 anos, que é o prazo que estabelecemos como parâmetro </w:t>
      </w:r>
      <w:r w:rsidR="001E4415">
        <w:rPr>
          <w:b/>
          <w:bCs/>
          <w:sz w:val="28"/>
          <w:szCs w:val="28"/>
        </w:rPr>
        <w:t>para a inclusão de qualquer ativo em nosso portfólio</w:t>
      </w:r>
      <w:r w:rsidR="00731F9C">
        <w:rPr>
          <w:b/>
          <w:bCs/>
          <w:sz w:val="28"/>
          <w:szCs w:val="28"/>
        </w:rPr>
        <w:t xml:space="preserve">, razão pela qual </w:t>
      </w:r>
      <w:r w:rsidR="00240C1D">
        <w:rPr>
          <w:b/>
          <w:bCs/>
          <w:sz w:val="28"/>
          <w:szCs w:val="28"/>
        </w:rPr>
        <w:t xml:space="preserve">nossa opção é a de não investir ainda </w:t>
      </w:r>
      <w:r w:rsidR="007C52D2">
        <w:rPr>
          <w:b/>
          <w:bCs/>
          <w:sz w:val="28"/>
          <w:szCs w:val="28"/>
        </w:rPr>
        <w:t xml:space="preserve">nos </w:t>
      </w:r>
      <w:proofErr w:type="spellStart"/>
      <w:r w:rsidR="007C52D2">
        <w:rPr>
          <w:b/>
          <w:bCs/>
          <w:sz w:val="28"/>
          <w:szCs w:val="28"/>
        </w:rPr>
        <w:t>fiagro</w:t>
      </w:r>
      <w:r w:rsidR="00A24064">
        <w:rPr>
          <w:b/>
          <w:bCs/>
          <w:sz w:val="28"/>
          <w:szCs w:val="28"/>
        </w:rPr>
        <w:t>s</w:t>
      </w:r>
      <w:proofErr w:type="spellEnd"/>
      <w:r w:rsidR="00A24064">
        <w:rPr>
          <w:b/>
          <w:bCs/>
          <w:sz w:val="28"/>
          <w:szCs w:val="28"/>
        </w:rPr>
        <w:t>.</w:t>
      </w:r>
      <w:r w:rsidR="00C23E18">
        <w:rPr>
          <w:b/>
          <w:bCs/>
          <w:sz w:val="28"/>
          <w:szCs w:val="28"/>
        </w:rPr>
        <w:t xml:space="preserve"> </w:t>
      </w:r>
      <w:r w:rsidR="00426A90">
        <w:rPr>
          <w:b/>
          <w:bCs/>
          <w:sz w:val="28"/>
          <w:szCs w:val="28"/>
        </w:rPr>
        <w:t>Dispomos</w:t>
      </w:r>
      <w:r w:rsidR="00022600">
        <w:rPr>
          <w:b/>
          <w:bCs/>
          <w:sz w:val="28"/>
          <w:szCs w:val="28"/>
        </w:rPr>
        <w:t xml:space="preserve"> ainda </w:t>
      </w:r>
      <w:r w:rsidR="00674966">
        <w:rPr>
          <w:b/>
          <w:bCs/>
          <w:sz w:val="28"/>
          <w:szCs w:val="28"/>
        </w:rPr>
        <w:t>d</w:t>
      </w:r>
      <w:r w:rsidR="00022600">
        <w:rPr>
          <w:b/>
          <w:bCs/>
          <w:sz w:val="28"/>
          <w:szCs w:val="28"/>
        </w:rPr>
        <w:t xml:space="preserve">os fundos </w:t>
      </w:r>
      <w:proofErr w:type="spellStart"/>
      <w:r w:rsidR="004F763E">
        <w:rPr>
          <w:b/>
          <w:bCs/>
          <w:sz w:val="28"/>
          <w:szCs w:val="28"/>
        </w:rPr>
        <w:t>finfra</w:t>
      </w:r>
      <w:proofErr w:type="spellEnd"/>
      <w:r w:rsidR="004F763E">
        <w:rPr>
          <w:b/>
          <w:bCs/>
          <w:sz w:val="28"/>
          <w:szCs w:val="28"/>
        </w:rPr>
        <w:t xml:space="preserve">, que investem em </w:t>
      </w:r>
      <w:r w:rsidR="00A17CF6">
        <w:rPr>
          <w:b/>
          <w:bCs/>
          <w:sz w:val="28"/>
          <w:szCs w:val="28"/>
        </w:rPr>
        <w:t xml:space="preserve">obras de infraestrutura </w:t>
      </w:r>
      <w:r w:rsidR="002C0944">
        <w:rPr>
          <w:b/>
          <w:bCs/>
          <w:sz w:val="28"/>
          <w:szCs w:val="28"/>
        </w:rPr>
        <w:t>de obras públicas, como rodovias, aeroportos, portos</w:t>
      </w:r>
      <w:r w:rsidR="00747492">
        <w:rPr>
          <w:b/>
          <w:bCs/>
          <w:sz w:val="28"/>
          <w:szCs w:val="28"/>
        </w:rPr>
        <w:t>, rodovias</w:t>
      </w:r>
      <w:r w:rsidR="002A2E44">
        <w:rPr>
          <w:b/>
          <w:bCs/>
          <w:sz w:val="28"/>
          <w:szCs w:val="28"/>
        </w:rPr>
        <w:t xml:space="preserve"> etc.</w:t>
      </w:r>
      <w:r w:rsidR="0004230D">
        <w:rPr>
          <w:b/>
          <w:bCs/>
          <w:sz w:val="28"/>
          <w:szCs w:val="28"/>
        </w:rPr>
        <w:t xml:space="preserve"> Há também </w:t>
      </w:r>
      <w:r w:rsidR="0004230D">
        <w:rPr>
          <w:b/>
          <w:bCs/>
          <w:sz w:val="28"/>
          <w:szCs w:val="28"/>
        </w:rPr>
        <w:lastRenderedPageBreak/>
        <w:t xml:space="preserve">os fundos </w:t>
      </w:r>
      <w:r w:rsidR="001611D2">
        <w:rPr>
          <w:b/>
          <w:bCs/>
          <w:sz w:val="28"/>
          <w:szCs w:val="28"/>
        </w:rPr>
        <w:t>de desenvolvimento</w:t>
      </w:r>
      <w:r w:rsidR="002D65E4">
        <w:rPr>
          <w:b/>
          <w:bCs/>
          <w:sz w:val="28"/>
          <w:szCs w:val="28"/>
        </w:rPr>
        <w:t xml:space="preserve">, sendo que, destes dois últimos, </w:t>
      </w:r>
      <w:r w:rsidR="003E7D5B">
        <w:rPr>
          <w:b/>
          <w:bCs/>
          <w:sz w:val="28"/>
          <w:szCs w:val="28"/>
        </w:rPr>
        <w:t xml:space="preserve">o </w:t>
      </w:r>
      <w:proofErr w:type="spellStart"/>
      <w:r w:rsidR="00A34A26">
        <w:rPr>
          <w:b/>
          <w:bCs/>
          <w:sz w:val="28"/>
          <w:szCs w:val="28"/>
        </w:rPr>
        <w:t>finfra</w:t>
      </w:r>
      <w:proofErr w:type="spellEnd"/>
      <w:r w:rsidR="00A34A26">
        <w:rPr>
          <w:b/>
          <w:bCs/>
          <w:sz w:val="28"/>
          <w:szCs w:val="28"/>
        </w:rPr>
        <w:t xml:space="preserve"> e o</w:t>
      </w:r>
      <w:r w:rsidR="00486076">
        <w:rPr>
          <w:b/>
          <w:bCs/>
          <w:sz w:val="28"/>
          <w:szCs w:val="28"/>
        </w:rPr>
        <w:t xml:space="preserve"> de</w:t>
      </w:r>
      <w:r w:rsidR="00A34A26">
        <w:rPr>
          <w:b/>
          <w:bCs/>
          <w:sz w:val="28"/>
          <w:szCs w:val="28"/>
        </w:rPr>
        <w:t xml:space="preserve"> desenvolvimento</w:t>
      </w:r>
      <w:r w:rsidR="00714E7D">
        <w:rPr>
          <w:b/>
          <w:bCs/>
          <w:sz w:val="28"/>
          <w:szCs w:val="28"/>
        </w:rPr>
        <w:t>,</w:t>
      </w:r>
      <w:r w:rsidR="00793C49">
        <w:rPr>
          <w:b/>
          <w:bCs/>
          <w:sz w:val="28"/>
          <w:szCs w:val="28"/>
        </w:rPr>
        <w:t xml:space="preserve"> não vi até agora </w:t>
      </w:r>
      <w:r w:rsidR="002E6593">
        <w:rPr>
          <w:b/>
          <w:bCs/>
          <w:sz w:val="28"/>
          <w:szCs w:val="28"/>
        </w:rPr>
        <w:t xml:space="preserve">algum que </w:t>
      </w:r>
      <w:r w:rsidR="001476B8">
        <w:rPr>
          <w:b/>
          <w:bCs/>
          <w:sz w:val="28"/>
          <w:szCs w:val="28"/>
        </w:rPr>
        <w:t>pudéssem</w:t>
      </w:r>
      <w:r w:rsidR="00457AD7">
        <w:rPr>
          <w:b/>
          <w:bCs/>
          <w:sz w:val="28"/>
          <w:szCs w:val="28"/>
        </w:rPr>
        <w:t xml:space="preserve">os </w:t>
      </w:r>
      <w:r w:rsidR="002E6593">
        <w:rPr>
          <w:b/>
          <w:bCs/>
          <w:sz w:val="28"/>
          <w:szCs w:val="28"/>
        </w:rPr>
        <w:t>recomenda</w:t>
      </w:r>
      <w:r w:rsidR="00457AD7">
        <w:rPr>
          <w:b/>
          <w:bCs/>
          <w:sz w:val="28"/>
          <w:szCs w:val="28"/>
        </w:rPr>
        <w:t>r</w:t>
      </w:r>
      <w:r w:rsidR="00E1484F">
        <w:rPr>
          <w:b/>
          <w:bCs/>
          <w:sz w:val="28"/>
          <w:szCs w:val="28"/>
        </w:rPr>
        <w:t xml:space="preserve">. </w:t>
      </w:r>
    </w:p>
    <w:p w14:paraId="2D7A690B" w14:textId="77777777" w:rsidR="005B2F10" w:rsidRDefault="005B2F10" w:rsidP="00587230">
      <w:pPr>
        <w:jc w:val="both"/>
        <w:rPr>
          <w:b/>
          <w:bCs/>
          <w:sz w:val="28"/>
          <w:szCs w:val="28"/>
        </w:rPr>
      </w:pPr>
    </w:p>
    <w:p w14:paraId="46B9F72D" w14:textId="464D3968" w:rsidR="009670BF" w:rsidRDefault="00B206F4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Minha</w:t>
      </w:r>
      <w:r w:rsidR="0063205C">
        <w:rPr>
          <w:b/>
          <w:bCs/>
          <w:sz w:val="28"/>
          <w:szCs w:val="28"/>
        </w:rPr>
        <w:t xml:space="preserve"> carteira tem hoje </w:t>
      </w:r>
      <w:r w:rsidR="00E574C8">
        <w:rPr>
          <w:b/>
          <w:bCs/>
          <w:sz w:val="28"/>
          <w:szCs w:val="28"/>
        </w:rPr>
        <w:t>apenas fundos de tijolos</w:t>
      </w:r>
      <w:r w:rsidR="00657148">
        <w:rPr>
          <w:b/>
          <w:bCs/>
          <w:sz w:val="28"/>
          <w:szCs w:val="28"/>
        </w:rPr>
        <w:t xml:space="preserve"> (80</w:t>
      </w:r>
      <w:r w:rsidR="00162551">
        <w:rPr>
          <w:b/>
          <w:bCs/>
          <w:sz w:val="28"/>
          <w:szCs w:val="28"/>
        </w:rPr>
        <w:t>%)</w:t>
      </w:r>
      <w:r w:rsidR="00E574C8">
        <w:rPr>
          <w:b/>
          <w:bCs/>
          <w:sz w:val="28"/>
          <w:szCs w:val="28"/>
        </w:rPr>
        <w:t xml:space="preserve"> e de papel</w:t>
      </w:r>
      <w:r w:rsidR="00370315">
        <w:rPr>
          <w:b/>
          <w:bCs/>
          <w:sz w:val="28"/>
          <w:szCs w:val="28"/>
        </w:rPr>
        <w:t xml:space="preserve"> </w:t>
      </w:r>
      <w:r w:rsidR="00162551">
        <w:rPr>
          <w:b/>
          <w:bCs/>
          <w:sz w:val="28"/>
          <w:szCs w:val="28"/>
        </w:rPr>
        <w:t>(20%)</w:t>
      </w:r>
      <w:r w:rsidR="00B0288E">
        <w:rPr>
          <w:b/>
          <w:bCs/>
          <w:sz w:val="28"/>
          <w:szCs w:val="28"/>
        </w:rPr>
        <w:t xml:space="preserve">, </w:t>
      </w:r>
      <w:r w:rsidR="00F13018">
        <w:rPr>
          <w:b/>
          <w:bCs/>
          <w:sz w:val="28"/>
          <w:szCs w:val="28"/>
        </w:rPr>
        <w:t xml:space="preserve">pois </w:t>
      </w:r>
      <w:r w:rsidR="005E1696">
        <w:rPr>
          <w:b/>
          <w:bCs/>
          <w:sz w:val="28"/>
          <w:szCs w:val="28"/>
        </w:rPr>
        <w:t xml:space="preserve">numa análise </w:t>
      </w:r>
      <w:r w:rsidR="003E488B">
        <w:rPr>
          <w:b/>
          <w:bCs/>
          <w:sz w:val="28"/>
          <w:szCs w:val="28"/>
        </w:rPr>
        <w:t>que fiz</w:t>
      </w:r>
      <w:r w:rsidR="000A11F4">
        <w:rPr>
          <w:b/>
          <w:bCs/>
          <w:sz w:val="28"/>
          <w:szCs w:val="28"/>
        </w:rPr>
        <w:t xml:space="preserve"> concluí </w:t>
      </w:r>
      <w:r w:rsidR="00143E1B">
        <w:rPr>
          <w:b/>
          <w:bCs/>
          <w:sz w:val="28"/>
          <w:szCs w:val="28"/>
        </w:rPr>
        <w:t>ser</w:t>
      </w:r>
      <w:r w:rsidR="006B1CBB">
        <w:rPr>
          <w:b/>
          <w:bCs/>
          <w:sz w:val="28"/>
          <w:szCs w:val="28"/>
        </w:rPr>
        <w:t xml:space="preserve"> melhor investir em </w:t>
      </w:r>
      <w:r w:rsidR="008C7BAD">
        <w:rPr>
          <w:b/>
          <w:bCs/>
          <w:sz w:val="28"/>
          <w:szCs w:val="28"/>
        </w:rPr>
        <w:t xml:space="preserve">um </w:t>
      </w:r>
      <w:r w:rsidR="00F70833">
        <w:rPr>
          <w:b/>
          <w:bCs/>
          <w:sz w:val="28"/>
          <w:szCs w:val="28"/>
        </w:rPr>
        <w:t xml:space="preserve">fundo </w:t>
      </w:r>
      <w:r w:rsidR="005A5238">
        <w:rPr>
          <w:b/>
          <w:bCs/>
          <w:sz w:val="28"/>
          <w:szCs w:val="28"/>
        </w:rPr>
        <w:t xml:space="preserve">de tijolos </w:t>
      </w:r>
      <w:r w:rsidR="00215B8F">
        <w:rPr>
          <w:b/>
          <w:bCs/>
          <w:sz w:val="28"/>
          <w:szCs w:val="28"/>
        </w:rPr>
        <w:t>ao invés de um de papeis</w:t>
      </w:r>
      <w:r w:rsidR="00EE40C7">
        <w:rPr>
          <w:b/>
          <w:bCs/>
          <w:sz w:val="28"/>
          <w:szCs w:val="28"/>
        </w:rPr>
        <w:t xml:space="preserve">, </w:t>
      </w:r>
      <w:r w:rsidR="009E65B7">
        <w:rPr>
          <w:b/>
          <w:bCs/>
          <w:sz w:val="28"/>
          <w:szCs w:val="28"/>
        </w:rPr>
        <w:t>pois quero</w:t>
      </w:r>
      <w:r w:rsidR="00D06964">
        <w:rPr>
          <w:b/>
          <w:bCs/>
          <w:sz w:val="28"/>
          <w:szCs w:val="28"/>
        </w:rPr>
        <w:t xml:space="preserve"> a</w:t>
      </w:r>
      <w:r w:rsidR="0063045A">
        <w:rPr>
          <w:b/>
          <w:bCs/>
          <w:sz w:val="28"/>
          <w:szCs w:val="28"/>
        </w:rPr>
        <w:t xml:space="preserve"> maior</w:t>
      </w:r>
      <w:r w:rsidR="009E65B7">
        <w:rPr>
          <w:b/>
          <w:bCs/>
          <w:sz w:val="28"/>
          <w:szCs w:val="28"/>
        </w:rPr>
        <w:t xml:space="preserve"> segurança e</w:t>
      </w:r>
      <w:r w:rsidR="0063045A">
        <w:rPr>
          <w:b/>
          <w:bCs/>
          <w:sz w:val="28"/>
          <w:szCs w:val="28"/>
        </w:rPr>
        <w:t xml:space="preserve"> a maior </w:t>
      </w:r>
      <w:r w:rsidR="009E65B7">
        <w:rPr>
          <w:b/>
          <w:bCs/>
          <w:sz w:val="28"/>
          <w:szCs w:val="28"/>
        </w:rPr>
        <w:t xml:space="preserve">rentabilidade </w:t>
      </w:r>
      <w:r w:rsidR="006724EE">
        <w:rPr>
          <w:b/>
          <w:bCs/>
          <w:sz w:val="28"/>
          <w:szCs w:val="28"/>
        </w:rPr>
        <w:t>possíveis e, por outro lado, o menor risco</w:t>
      </w:r>
      <w:r w:rsidR="00FC050C">
        <w:rPr>
          <w:b/>
          <w:bCs/>
          <w:sz w:val="28"/>
          <w:szCs w:val="28"/>
        </w:rPr>
        <w:t>.</w:t>
      </w:r>
      <w:r w:rsidR="00070DD1">
        <w:rPr>
          <w:b/>
          <w:bCs/>
          <w:sz w:val="28"/>
          <w:szCs w:val="28"/>
        </w:rPr>
        <w:t xml:space="preserve"> Não é que eu tenha aversão ao risco</w:t>
      </w:r>
      <w:r w:rsidR="0053335A">
        <w:rPr>
          <w:b/>
          <w:bCs/>
          <w:sz w:val="28"/>
          <w:szCs w:val="28"/>
        </w:rPr>
        <w:t>, mas adoro a segurança</w:t>
      </w:r>
      <w:r w:rsidR="008E64FE">
        <w:rPr>
          <w:b/>
          <w:bCs/>
          <w:sz w:val="28"/>
          <w:szCs w:val="28"/>
        </w:rPr>
        <w:t>.</w:t>
      </w:r>
    </w:p>
    <w:p w14:paraId="74EC97F2" w14:textId="77777777" w:rsidR="009670BF" w:rsidRDefault="009670BF" w:rsidP="00587230">
      <w:pPr>
        <w:jc w:val="both"/>
        <w:rPr>
          <w:b/>
          <w:bCs/>
          <w:sz w:val="28"/>
          <w:szCs w:val="28"/>
        </w:rPr>
      </w:pPr>
    </w:p>
    <w:p w14:paraId="20F7A756" w14:textId="7C88836F" w:rsidR="00B4729F" w:rsidRDefault="008E64FE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 alguém me perguntar se </w:t>
      </w:r>
      <w:r w:rsidR="005C4380">
        <w:rPr>
          <w:b/>
          <w:bCs/>
          <w:sz w:val="28"/>
          <w:szCs w:val="28"/>
        </w:rPr>
        <w:t xml:space="preserve">pode </w:t>
      </w:r>
      <w:r w:rsidR="008578A0">
        <w:rPr>
          <w:b/>
          <w:bCs/>
          <w:sz w:val="28"/>
          <w:szCs w:val="28"/>
        </w:rPr>
        <w:t>montar</w:t>
      </w:r>
      <w:r w:rsidR="005C4380">
        <w:rPr>
          <w:b/>
          <w:bCs/>
          <w:sz w:val="28"/>
          <w:szCs w:val="28"/>
        </w:rPr>
        <w:t xml:space="preserve"> uma carteira </w:t>
      </w:r>
      <w:r w:rsidR="00954179">
        <w:rPr>
          <w:b/>
          <w:bCs/>
          <w:sz w:val="28"/>
          <w:szCs w:val="28"/>
        </w:rPr>
        <w:t xml:space="preserve">com cinquenta por cento tijolo e </w:t>
      </w:r>
      <w:r w:rsidR="00764606">
        <w:rPr>
          <w:b/>
          <w:bCs/>
          <w:sz w:val="28"/>
          <w:szCs w:val="28"/>
        </w:rPr>
        <w:t>igual</w:t>
      </w:r>
      <w:r w:rsidR="00CE1E2E">
        <w:rPr>
          <w:b/>
          <w:bCs/>
          <w:sz w:val="28"/>
          <w:szCs w:val="28"/>
        </w:rPr>
        <w:t xml:space="preserve"> percentual</w:t>
      </w:r>
      <w:r w:rsidR="00AB624E">
        <w:rPr>
          <w:b/>
          <w:bCs/>
          <w:sz w:val="28"/>
          <w:szCs w:val="28"/>
        </w:rPr>
        <w:t xml:space="preserve"> em papeis</w:t>
      </w:r>
      <w:r w:rsidR="00CE1E2E">
        <w:rPr>
          <w:b/>
          <w:bCs/>
          <w:sz w:val="28"/>
          <w:szCs w:val="28"/>
        </w:rPr>
        <w:t xml:space="preserve">, a resposta </w:t>
      </w:r>
      <w:r w:rsidR="00647168">
        <w:rPr>
          <w:b/>
          <w:bCs/>
          <w:sz w:val="28"/>
          <w:szCs w:val="28"/>
        </w:rPr>
        <w:t>será</w:t>
      </w:r>
      <w:r w:rsidR="00A13B87">
        <w:rPr>
          <w:b/>
          <w:bCs/>
          <w:sz w:val="28"/>
          <w:szCs w:val="28"/>
        </w:rPr>
        <w:t xml:space="preserve"> </w:t>
      </w:r>
      <w:r w:rsidR="001D479C">
        <w:rPr>
          <w:b/>
          <w:bCs/>
          <w:sz w:val="28"/>
          <w:szCs w:val="28"/>
        </w:rPr>
        <w:t>poder</w:t>
      </w:r>
      <w:r w:rsidR="006B44A9">
        <w:rPr>
          <w:b/>
          <w:bCs/>
          <w:sz w:val="28"/>
          <w:szCs w:val="28"/>
        </w:rPr>
        <w:t xml:space="preserve"> é clar</w:t>
      </w:r>
      <w:r w:rsidR="0030701B">
        <w:rPr>
          <w:b/>
          <w:bCs/>
          <w:sz w:val="28"/>
          <w:szCs w:val="28"/>
        </w:rPr>
        <w:t xml:space="preserve">o </w:t>
      </w:r>
      <w:r w:rsidR="00A779B7">
        <w:rPr>
          <w:b/>
          <w:bCs/>
          <w:sz w:val="28"/>
          <w:szCs w:val="28"/>
        </w:rPr>
        <w:t>que pode</w:t>
      </w:r>
      <w:r w:rsidR="00A902A4">
        <w:rPr>
          <w:b/>
          <w:bCs/>
          <w:sz w:val="28"/>
          <w:szCs w:val="28"/>
        </w:rPr>
        <w:t>,</w:t>
      </w:r>
      <w:r w:rsidR="004E6921">
        <w:rPr>
          <w:b/>
          <w:bCs/>
          <w:sz w:val="28"/>
          <w:szCs w:val="28"/>
        </w:rPr>
        <w:t xml:space="preserve"> você é </w:t>
      </w:r>
      <w:r w:rsidR="00585DB8">
        <w:rPr>
          <w:b/>
          <w:bCs/>
          <w:sz w:val="28"/>
          <w:szCs w:val="28"/>
        </w:rPr>
        <w:t>que é o dono da carteira</w:t>
      </w:r>
      <w:r w:rsidR="001A38F1">
        <w:rPr>
          <w:b/>
          <w:bCs/>
          <w:sz w:val="28"/>
          <w:szCs w:val="28"/>
        </w:rPr>
        <w:t>,</w:t>
      </w:r>
      <w:r w:rsidR="00A902A4">
        <w:rPr>
          <w:b/>
          <w:bCs/>
          <w:sz w:val="28"/>
          <w:szCs w:val="28"/>
        </w:rPr>
        <w:t xml:space="preserve"> porém a igualdade estará </w:t>
      </w:r>
      <w:r w:rsidR="004E4DDC">
        <w:rPr>
          <w:b/>
          <w:bCs/>
          <w:sz w:val="28"/>
          <w:szCs w:val="28"/>
        </w:rPr>
        <w:t>somente na quantidade</w:t>
      </w:r>
      <w:r w:rsidR="002957FF">
        <w:rPr>
          <w:b/>
          <w:bCs/>
          <w:sz w:val="28"/>
          <w:szCs w:val="28"/>
        </w:rPr>
        <w:t xml:space="preserve">, </w:t>
      </w:r>
      <w:r w:rsidR="00581F6E">
        <w:rPr>
          <w:b/>
          <w:bCs/>
          <w:sz w:val="28"/>
          <w:szCs w:val="28"/>
        </w:rPr>
        <w:t>porque</w:t>
      </w:r>
      <w:r w:rsidR="000048DD">
        <w:rPr>
          <w:b/>
          <w:bCs/>
          <w:sz w:val="28"/>
          <w:szCs w:val="28"/>
        </w:rPr>
        <w:t xml:space="preserve"> na</w:t>
      </w:r>
      <w:r w:rsidR="002957FF">
        <w:rPr>
          <w:b/>
          <w:bCs/>
          <w:sz w:val="28"/>
          <w:szCs w:val="28"/>
        </w:rPr>
        <w:t xml:space="preserve"> qualidade </w:t>
      </w:r>
      <w:r w:rsidR="000048DD">
        <w:rPr>
          <w:b/>
          <w:bCs/>
          <w:sz w:val="28"/>
          <w:szCs w:val="28"/>
        </w:rPr>
        <w:t>a balança pende</w:t>
      </w:r>
      <w:r w:rsidR="00581F6E">
        <w:rPr>
          <w:b/>
          <w:bCs/>
          <w:sz w:val="28"/>
          <w:szCs w:val="28"/>
        </w:rPr>
        <w:t>rá</w:t>
      </w:r>
      <w:r w:rsidR="000048DD">
        <w:rPr>
          <w:b/>
          <w:bCs/>
          <w:sz w:val="28"/>
          <w:szCs w:val="28"/>
        </w:rPr>
        <w:t xml:space="preserve"> muito mais para </w:t>
      </w:r>
      <w:r w:rsidR="0023578B">
        <w:rPr>
          <w:b/>
          <w:bCs/>
          <w:sz w:val="28"/>
          <w:szCs w:val="28"/>
        </w:rPr>
        <w:t>os</w:t>
      </w:r>
      <w:r w:rsidR="00F22575">
        <w:rPr>
          <w:b/>
          <w:bCs/>
          <w:sz w:val="28"/>
          <w:szCs w:val="28"/>
        </w:rPr>
        <w:t xml:space="preserve"> fundos </w:t>
      </w:r>
      <w:r w:rsidR="004C34E1">
        <w:rPr>
          <w:b/>
          <w:bCs/>
          <w:sz w:val="28"/>
          <w:szCs w:val="28"/>
        </w:rPr>
        <w:t>de</w:t>
      </w:r>
      <w:r w:rsidR="0023578B">
        <w:rPr>
          <w:b/>
          <w:bCs/>
          <w:sz w:val="28"/>
          <w:szCs w:val="28"/>
        </w:rPr>
        <w:t xml:space="preserve"> tijolos</w:t>
      </w:r>
      <w:r w:rsidR="00676895">
        <w:rPr>
          <w:b/>
          <w:bCs/>
          <w:sz w:val="28"/>
          <w:szCs w:val="28"/>
        </w:rPr>
        <w:t>.</w:t>
      </w:r>
      <w:r w:rsidR="008A52BF">
        <w:rPr>
          <w:b/>
          <w:bCs/>
          <w:sz w:val="28"/>
          <w:szCs w:val="28"/>
        </w:rPr>
        <w:t xml:space="preserve"> </w:t>
      </w:r>
      <w:r w:rsidR="00F33741">
        <w:rPr>
          <w:b/>
          <w:bCs/>
          <w:sz w:val="28"/>
          <w:szCs w:val="28"/>
        </w:rPr>
        <w:t xml:space="preserve">E outra coisa, se der algum problema com seus fundos de </w:t>
      </w:r>
      <w:r w:rsidR="006E68F8">
        <w:rPr>
          <w:b/>
          <w:bCs/>
          <w:sz w:val="28"/>
          <w:szCs w:val="28"/>
        </w:rPr>
        <w:t xml:space="preserve">papel, </w:t>
      </w:r>
      <w:r w:rsidR="00B86ACB">
        <w:rPr>
          <w:b/>
          <w:bCs/>
          <w:sz w:val="28"/>
          <w:szCs w:val="28"/>
        </w:rPr>
        <w:t xml:space="preserve">pode ser que você precise </w:t>
      </w:r>
      <w:r w:rsidR="004E2E56">
        <w:rPr>
          <w:b/>
          <w:bCs/>
          <w:sz w:val="28"/>
          <w:szCs w:val="28"/>
        </w:rPr>
        <w:t>aportar mais fundos</w:t>
      </w:r>
      <w:r w:rsidR="00621AA4">
        <w:rPr>
          <w:b/>
          <w:bCs/>
          <w:sz w:val="28"/>
          <w:szCs w:val="28"/>
        </w:rPr>
        <w:t xml:space="preserve"> para</w:t>
      </w:r>
      <w:r w:rsidR="007761A6">
        <w:rPr>
          <w:b/>
          <w:bCs/>
          <w:sz w:val="28"/>
          <w:szCs w:val="28"/>
        </w:rPr>
        <w:t xml:space="preserve"> </w:t>
      </w:r>
      <w:r w:rsidR="00CC1AA0">
        <w:rPr>
          <w:b/>
          <w:bCs/>
          <w:sz w:val="28"/>
          <w:szCs w:val="28"/>
        </w:rPr>
        <w:t>cobrir</w:t>
      </w:r>
      <w:r w:rsidR="00621AA4">
        <w:rPr>
          <w:b/>
          <w:bCs/>
          <w:sz w:val="28"/>
          <w:szCs w:val="28"/>
        </w:rPr>
        <w:t xml:space="preserve"> </w:t>
      </w:r>
      <w:r w:rsidR="00406B4D">
        <w:rPr>
          <w:b/>
          <w:bCs/>
          <w:sz w:val="28"/>
          <w:szCs w:val="28"/>
        </w:rPr>
        <w:t xml:space="preserve">caso </w:t>
      </w:r>
      <w:r w:rsidR="007A0A62">
        <w:rPr>
          <w:b/>
          <w:bCs/>
          <w:sz w:val="28"/>
          <w:szCs w:val="28"/>
        </w:rPr>
        <w:t>algo</w:t>
      </w:r>
      <w:r w:rsidR="0034121E">
        <w:rPr>
          <w:b/>
          <w:bCs/>
          <w:sz w:val="28"/>
          <w:szCs w:val="28"/>
        </w:rPr>
        <w:t xml:space="preserve"> que</w:t>
      </w:r>
      <w:r w:rsidR="00CC1AA0">
        <w:rPr>
          <w:b/>
          <w:bCs/>
          <w:sz w:val="28"/>
          <w:szCs w:val="28"/>
        </w:rPr>
        <w:t xml:space="preserve"> est</w:t>
      </w:r>
      <w:r w:rsidR="007A0A62">
        <w:rPr>
          <w:b/>
          <w:bCs/>
          <w:sz w:val="28"/>
          <w:szCs w:val="28"/>
        </w:rPr>
        <w:t>eja</w:t>
      </w:r>
      <w:r w:rsidR="00CC1AA0">
        <w:rPr>
          <w:b/>
          <w:bCs/>
          <w:sz w:val="28"/>
          <w:szCs w:val="28"/>
        </w:rPr>
        <w:t xml:space="preserve"> a descoberto</w:t>
      </w:r>
      <w:r w:rsidR="00EE1318">
        <w:rPr>
          <w:b/>
          <w:bCs/>
          <w:sz w:val="28"/>
          <w:szCs w:val="28"/>
        </w:rPr>
        <w:t>,</w:t>
      </w:r>
      <w:r w:rsidR="00653355">
        <w:rPr>
          <w:b/>
          <w:bCs/>
          <w:sz w:val="28"/>
          <w:szCs w:val="28"/>
        </w:rPr>
        <w:t xml:space="preserve"> </w:t>
      </w:r>
      <w:r w:rsidR="00EE1318">
        <w:rPr>
          <w:b/>
          <w:bCs/>
          <w:sz w:val="28"/>
          <w:szCs w:val="28"/>
        </w:rPr>
        <w:t>tendo que</w:t>
      </w:r>
      <w:r w:rsidR="00EF7CCB">
        <w:rPr>
          <w:b/>
          <w:bCs/>
          <w:sz w:val="28"/>
          <w:szCs w:val="28"/>
        </w:rPr>
        <w:t xml:space="preserve"> ser mais tolerante e</w:t>
      </w:r>
      <w:r w:rsidR="00B31703">
        <w:rPr>
          <w:b/>
          <w:bCs/>
          <w:sz w:val="28"/>
          <w:szCs w:val="28"/>
        </w:rPr>
        <w:t xml:space="preserve"> </w:t>
      </w:r>
      <w:r w:rsidR="007C549D">
        <w:rPr>
          <w:b/>
          <w:bCs/>
          <w:sz w:val="28"/>
          <w:szCs w:val="28"/>
        </w:rPr>
        <w:t>apelar para fundos de menor qualidade</w:t>
      </w:r>
      <w:r w:rsidR="00F95E66">
        <w:rPr>
          <w:b/>
          <w:bCs/>
          <w:sz w:val="28"/>
          <w:szCs w:val="28"/>
        </w:rPr>
        <w:t>, qu</w:t>
      </w:r>
      <w:r w:rsidR="00E83C36">
        <w:rPr>
          <w:b/>
          <w:bCs/>
          <w:sz w:val="28"/>
          <w:szCs w:val="28"/>
        </w:rPr>
        <w:t>e podem</w:t>
      </w:r>
      <w:r w:rsidR="0033582F">
        <w:rPr>
          <w:b/>
          <w:bCs/>
          <w:sz w:val="28"/>
          <w:szCs w:val="28"/>
        </w:rPr>
        <w:t xml:space="preserve"> vir </w:t>
      </w:r>
      <w:r w:rsidR="004F3A34">
        <w:rPr>
          <w:b/>
          <w:bCs/>
          <w:sz w:val="28"/>
          <w:szCs w:val="28"/>
        </w:rPr>
        <w:t>a</w:t>
      </w:r>
      <w:r w:rsidR="00E83C36">
        <w:rPr>
          <w:b/>
          <w:bCs/>
          <w:sz w:val="28"/>
          <w:szCs w:val="28"/>
        </w:rPr>
        <w:t xml:space="preserve"> lhe trazer </w:t>
      </w:r>
      <w:r w:rsidR="0033582F">
        <w:rPr>
          <w:b/>
          <w:bCs/>
          <w:sz w:val="28"/>
          <w:szCs w:val="28"/>
        </w:rPr>
        <w:t>algum desconforto</w:t>
      </w:r>
      <w:r w:rsidR="004F3A34">
        <w:rPr>
          <w:b/>
          <w:bCs/>
          <w:sz w:val="28"/>
          <w:szCs w:val="28"/>
        </w:rPr>
        <w:t xml:space="preserve"> em algum momento.</w:t>
      </w:r>
    </w:p>
    <w:p w14:paraId="3FCAC804" w14:textId="77777777" w:rsidR="00F2542B" w:rsidRDefault="00F2542B" w:rsidP="00587230">
      <w:pPr>
        <w:jc w:val="both"/>
        <w:rPr>
          <w:b/>
          <w:bCs/>
          <w:sz w:val="28"/>
          <w:szCs w:val="28"/>
        </w:rPr>
      </w:pPr>
    </w:p>
    <w:p w14:paraId="6F903913" w14:textId="060F7D50" w:rsidR="00F2542B" w:rsidRDefault="00F2542B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Aprendi com </w:t>
      </w:r>
      <w:r w:rsidR="00393C37">
        <w:rPr>
          <w:b/>
          <w:bCs/>
          <w:sz w:val="28"/>
          <w:szCs w:val="28"/>
        </w:rPr>
        <w:t>Warren Buffett</w:t>
      </w:r>
      <w:r w:rsidR="0064638A">
        <w:rPr>
          <w:b/>
          <w:bCs/>
          <w:sz w:val="28"/>
          <w:szCs w:val="28"/>
        </w:rPr>
        <w:t xml:space="preserve"> (ele é ótimo)</w:t>
      </w:r>
      <w:r w:rsidR="00CB5314">
        <w:rPr>
          <w:b/>
          <w:bCs/>
          <w:sz w:val="28"/>
          <w:szCs w:val="28"/>
        </w:rPr>
        <w:t xml:space="preserve"> </w:t>
      </w:r>
      <w:r w:rsidR="00D1246B">
        <w:rPr>
          <w:b/>
          <w:bCs/>
          <w:sz w:val="28"/>
          <w:szCs w:val="28"/>
        </w:rPr>
        <w:t>q</w:t>
      </w:r>
      <w:r w:rsidR="00CB5314">
        <w:rPr>
          <w:b/>
          <w:bCs/>
          <w:sz w:val="28"/>
          <w:szCs w:val="28"/>
        </w:rPr>
        <w:t>ue</w:t>
      </w:r>
      <w:r w:rsidR="00894994">
        <w:rPr>
          <w:b/>
          <w:bCs/>
          <w:sz w:val="28"/>
          <w:szCs w:val="28"/>
        </w:rPr>
        <w:t xml:space="preserve"> ¨o</w:t>
      </w:r>
      <w:r w:rsidR="00CB5314">
        <w:rPr>
          <w:b/>
          <w:bCs/>
          <w:sz w:val="28"/>
          <w:szCs w:val="28"/>
        </w:rPr>
        <w:t xml:space="preserve"> que vai fazer</w:t>
      </w:r>
      <w:r w:rsidR="001B36CC">
        <w:rPr>
          <w:b/>
          <w:bCs/>
          <w:sz w:val="28"/>
          <w:szCs w:val="28"/>
        </w:rPr>
        <w:t xml:space="preserve"> você</w:t>
      </w:r>
      <w:r w:rsidR="00CB5314">
        <w:rPr>
          <w:b/>
          <w:bCs/>
          <w:sz w:val="28"/>
          <w:szCs w:val="28"/>
        </w:rPr>
        <w:t xml:space="preserve"> ganhar mais dinheiro</w:t>
      </w:r>
      <w:r w:rsidR="00F63953">
        <w:rPr>
          <w:b/>
          <w:bCs/>
          <w:sz w:val="28"/>
          <w:szCs w:val="28"/>
        </w:rPr>
        <w:t xml:space="preserve"> é montar uma estratégia para não perder dinheiro</w:t>
      </w:r>
      <w:r w:rsidR="00A624B2">
        <w:rPr>
          <w:b/>
          <w:bCs/>
          <w:sz w:val="28"/>
          <w:szCs w:val="28"/>
        </w:rPr>
        <w:t>¨</w:t>
      </w:r>
      <w:r w:rsidR="008C5F21">
        <w:rPr>
          <w:b/>
          <w:bCs/>
          <w:sz w:val="28"/>
          <w:szCs w:val="28"/>
        </w:rPr>
        <w:t xml:space="preserve">, </w:t>
      </w:r>
      <w:r w:rsidR="00513077">
        <w:rPr>
          <w:b/>
          <w:bCs/>
          <w:sz w:val="28"/>
          <w:szCs w:val="28"/>
        </w:rPr>
        <w:t>porque se você se esquecer</w:t>
      </w:r>
      <w:r w:rsidR="00B74C82">
        <w:rPr>
          <w:b/>
          <w:bCs/>
          <w:sz w:val="28"/>
          <w:szCs w:val="28"/>
        </w:rPr>
        <w:t xml:space="preserve"> desta estratégia</w:t>
      </w:r>
      <w:r w:rsidR="00E72485">
        <w:rPr>
          <w:b/>
          <w:bCs/>
          <w:sz w:val="28"/>
          <w:szCs w:val="28"/>
        </w:rPr>
        <w:t>,</w:t>
      </w:r>
      <w:r w:rsidR="004B336F">
        <w:rPr>
          <w:b/>
          <w:bCs/>
          <w:sz w:val="28"/>
          <w:szCs w:val="28"/>
        </w:rPr>
        <w:t xml:space="preserve"> </w:t>
      </w:r>
      <w:r w:rsidR="00E160E4">
        <w:rPr>
          <w:b/>
          <w:bCs/>
          <w:sz w:val="28"/>
          <w:szCs w:val="28"/>
        </w:rPr>
        <w:t>em algum momento vai</w:t>
      </w:r>
      <w:r w:rsidR="00941511">
        <w:rPr>
          <w:b/>
          <w:bCs/>
          <w:sz w:val="28"/>
          <w:szCs w:val="28"/>
        </w:rPr>
        <w:t xml:space="preserve"> mesmo</w:t>
      </w:r>
      <w:r w:rsidR="00E160E4">
        <w:rPr>
          <w:b/>
          <w:bCs/>
          <w:sz w:val="28"/>
          <w:szCs w:val="28"/>
        </w:rPr>
        <w:t xml:space="preserve"> perder d</w:t>
      </w:r>
      <w:r w:rsidR="00DC57A2">
        <w:rPr>
          <w:b/>
          <w:bCs/>
          <w:sz w:val="28"/>
          <w:szCs w:val="28"/>
        </w:rPr>
        <w:t>inheiro</w:t>
      </w:r>
      <w:r w:rsidR="008B5CCA">
        <w:rPr>
          <w:b/>
          <w:bCs/>
          <w:sz w:val="28"/>
          <w:szCs w:val="28"/>
        </w:rPr>
        <w:t xml:space="preserve">, às vezes até aquele que você </w:t>
      </w:r>
      <w:r w:rsidR="00534874">
        <w:rPr>
          <w:b/>
          <w:bCs/>
          <w:sz w:val="28"/>
          <w:szCs w:val="28"/>
        </w:rPr>
        <w:t>havia ganho</w:t>
      </w:r>
      <w:r w:rsidR="00112554">
        <w:rPr>
          <w:b/>
          <w:bCs/>
          <w:sz w:val="28"/>
          <w:szCs w:val="28"/>
        </w:rPr>
        <w:t xml:space="preserve"> </w:t>
      </w:r>
      <w:r w:rsidR="00A65BAA">
        <w:rPr>
          <w:b/>
          <w:bCs/>
          <w:sz w:val="28"/>
          <w:szCs w:val="28"/>
        </w:rPr>
        <w:t>a mais</w:t>
      </w:r>
      <w:r w:rsidR="00534874">
        <w:rPr>
          <w:b/>
          <w:bCs/>
          <w:sz w:val="28"/>
          <w:szCs w:val="28"/>
        </w:rPr>
        <w:t>. Por essas e outras é que eu gosto desta estratégia dos 80</w:t>
      </w:r>
      <w:r w:rsidR="00942975">
        <w:rPr>
          <w:b/>
          <w:bCs/>
          <w:sz w:val="28"/>
          <w:szCs w:val="28"/>
        </w:rPr>
        <w:t>% tijolo e 20% papel</w:t>
      </w:r>
      <w:r w:rsidR="00B2555D">
        <w:rPr>
          <w:b/>
          <w:bCs/>
          <w:sz w:val="28"/>
          <w:szCs w:val="28"/>
        </w:rPr>
        <w:t>. Se eu tiver 10 fundos imobiliários</w:t>
      </w:r>
      <w:r w:rsidR="0012219D">
        <w:rPr>
          <w:b/>
          <w:bCs/>
          <w:sz w:val="28"/>
          <w:szCs w:val="28"/>
        </w:rPr>
        <w:t>, 8 vão ser de tijolo</w:t>
      </w:r>
      <w:r w:rsidR="00F20AE4">
        <w:rPr>
          <w:b/>
          <w:bCs/>
          <w:sz w:val="28"/>
          <w:szCs w:val="28"/>
        </w:rPr>
        <w:t xml:space="preserve"> </w:t>
      </w:r>
      <w:r w:rsidR="0012219D">
        <w:rPr>
          <w:b/>
          <w:bCs/>
          <w:sz w:val="28"/>
          <w:szCs w:val="28"/>
        </w:rPr>
        <w:t>e apenas 2 de pape</w:t>
      </w:r>
      <w:r w:rsidR="00F20AE4">
        <w:rPr>
          <w:b/>
          <w:bCs/>
          <w:sz w:val="28"/>
          <w:szCs w:val="28"/>
        </w:rPr>
        <w:t>l</w:t>
      </w:r>
      <w:r w:rsidR="00D95617">
        <w:rPr>
          <w:b/>
          <w:bCs/>
          <w:sz w:val="28"/>
          <w:szCs w:val="28"/>
        </w:rPr>
        <w:t>.</w:t>
      </w:r>
      <w:r w:rsidR="00F17086">
        <w:rPr>
          <w:b/>
          <w:bCs/>
          <w:sz w:val="28"/>
          <w:szCs w:val="28"/>
        </w:rPr>
        <w:t xml:space="preserve"> </w:t>
      </w:r>
    </w:p>
    <w:p w14:paraId="58CF7C12" w14:textId="77777777" w:rsidR="00F17086" w:rsidRDefault="00F17086" w:rsidP="00587230">
      <w:pPr>
        <w:jc w:val="both"/>
        <w:rPr>
          <w:b/>
          <w:bCs/>
          <w:sz w:val="28"/>
          <w:szCs w:val="28"/>
        </w:rPr>
      </w:pPr>
    </w:p>
    <w:p w14:paraId="71A49620" w14:textId="77777777" w:rsidR="00EA549F" w:rsidRDefault="00F17086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Pode ser que algu</w:t>
      </w:r>
      <w:r w:rsidR="00646715">
        <w:rPr>
          <w:b/>
          <w:bCs/>
          <w:sz w:val="28"/>
          <w:szCs w:val="28"/>
        </w:rPr>
        <w:t>ém levante a possibilidade de se montar uma carteira com somente fundos de tijolos</w:t>
      </w:r>
      <w:r w:rsidR="00537A1B">
        <w:rPr>
          <w:b/>
          <w:bCs/>
          <w:sz w:val="28"/>
          <w:szCs w:val="28"/>
        </w:rPr>
        <w:t>, 100 por cento tijolos</w:t>
      </w:r>
      <w:r w:rsidR="00495C6E">
        <w:rPr>
          <w:b/>
          <w:bCs/>
          <w:sz w:val="28"/>
          <w:szCs w:val="28"/>
        </w:rPr>
        <w:t>.</w:t>
      </w:r>
      <w:r w:rsidR="00FE452E">
        <w:rPr>
          <w:b/>
          <w:bCs/>
          <w:sz w:val="28"/>
          <w:szCs w:val="28"/>
        </w:rPr>
        <w:t xml:space="preserve"> </w:t>
      </w:r>
      <w:r w:rsidR="00495C6E">
        <w:rPr>
          <w:b/>
          <w:bCs/>
          <w:sz w:val="28"/>
          <w:szCs w:val="28"/>
        </w:rPr>
        <w:t>S</w:t>
      </w:r>
      <w:r w:rsidR="00FE452E">
        <w:rPr>
          <w:b/>
          <w:bCs/>
          <w:sz w:val="28"/>
          <w:szCs w:val="28"/>
        </w:rPr>
        <w:t>eria bom?</w:t>
      </w:r>
      <w:r w:rsidR="007D2BB4">
        <w:rPr>
          <w:b/>
          <w:bCs/>
          <w:sz w:val="28"/>
          <w:szCs w:val="28"/>
        </w:rPr>
        <w:t xml:space="preserve"> Eu</w:t>
      </w:r>
      <w:r w:rsidR="00BE14DF">
        <w:rPr>
          <w:b/>
          <w:bCs/>
          <w:sz w:val="28"/>
          <w:szCs w:val="28"/>
        </w:rPr>
        <w:t xml:space="preserve"> também</w:t>
      </w:r>
      <w:r w:rsidR="007D2BB4">
        <w:rPr>
          <w:b/>
          <w:bCs/>
          <w:sz w:val="28"/>
          <w:szCs w:val="28"/>
        </w:rPr>
        <w:t xml:space="preserve"> não aconselharia </w:t>
      </w:r>
      <w:r w:rsidR="00E87477">
        <w:rPr>
          <w:b/>
          <w:bCs/>
          <w:sz w:val="28"/>
          <w:szCs w:val="28"/>
        </w:rPr>
        <w:t xml:space="preserve">essa alternativa, </w:t>
      </w:r>
      <w:r w:rsidR="00C94623">
        <w:rPr>
          <w:b/>
          <w:bCs/>
          <w:sz w:val="28"/>
          <w:szCs w:val="28"/>
        </w:rPr>
        <w:t>porque há fundos de papel</w:t>
      </w:r>
      <w:r w:rsidR="00A75CA5">
        <w:rPr>
          <w:b/>
          <w:bCs/>
          <w:sz w:val="28"/>
          <w:szCs w:val="28"/>
        </w:rPr>
        <w:t xml:space="preserve"> </w:t>
      </w:r>
      <w:r w:rsidR="00145B07">
        <w:rPr>
          <w:b/>
          <w:bCs/>
          <w:sz w:val="28"/>
          <w:szCs w:val="28"/>
        </w:rPr>
        <w:t xml:space="preserve">de </w:t>
      </w:r>
      <w:r w:rsidR="008911BE">
        <w:rPr>
          <w:b/>
          <w:bCs/>
          <w:sz w:val="28"/>
          <w:szCs w:val="28"/>
        </w:rPr>
        <w:t xml:space="preserve">boa qualidade, </w:t>
      </w:r>
      <w:r w:rsidR="00C73E92">
        <w:rPr>
          <w:b/>
          <w:bCs/>
          <w:sz w:val="28"/>
          <w:szCs w:val="28"/>
        </w:rPr>
        <w:t xml:space="preserve">cujo </w:t>
      </w:r>
      <w:r w:rsidR="005760E1">
        <w:rPr>
          <w:b/>
          <w:bCs/>
          <w:sz w:val="28"/>
          <w:szCs w:val="28"/>
        </w:rPr>
        <w:t>índice de risco é quase zero</w:t>
      </w:r>
      <w:r w:rsidR="00D362FA">
        <w:rPr>
          <w:b/>
          <w:bCs/>
          <w:sz w:val="28"/>
          <w:szCs w:val="28"/>
        </w:rPr>
        <w:t xml:space="preserve">. Exemplo: o fundo </w:t>
      </w:r>
      <w:r w:rsidR="0067409B">
        <w:rPr>
          <w:b/>
          <w:bCs/>
          <w:sz w:val="28"/>
          <w:szCs w:val="28"/>
        </w:rPr>
        <w:t>MXRF11, um fundo</w:t>
      </w:r>
      <w:r w:rsidR="008558C6">
        <w:rPr>
          <w:b/>
          <w:bCs/>
          <w:sz w:val="28"/>
          <w:szCs w:val="28"/>
        </w:rPr>
        <w:t xml:space="preserve"> </w:t>
      </w:r>
      <w:r w:rsidR="0067409B">
        <w:rPr>
          <w:b/>
          <w:bCs/>
          <w:sz w:val="28"/>
          <w:szCs w:val="28"/>
        </w:rPr>
        <w:t>imobiliário de papel</w:t>
      </w:r>
      <w:r w:rsidR="008558C6">
        <w:rPr>
          <w:b/>
          <w:bCs/>
          <w:sz w:val="28"/>
          <w:szCs w:val="28"/>
        </w:rPr>
        <w:t xml:space="preserve"> que tem pago </w:t>
      </w:r>
      <w:r w:rsidR="00051619">
        <w:rPr>
          <w:b/>
          <w:bCs/>
          <w:sz w:val="28"/>
          <w:szCs w:val="28"/>
        </w:rPr>
        <w:t>doze</w:t>
      </w:r>
      <w:r w:rsidR="00036476">
        <w:rPr>
          <w:b/>
          <w:bCs/>
          <w:sz w:val="28"/>
          <w:szCs w:val="28"/>
        </w:rPr>
        <w:t>,</w:t>
      </w:r>
      <w:r w:rsidR="007F4EFA">
        <w:rPr>
          <w:b/>
          <w:bCs/>
          <w:sz w:val="28"/>
          <w:szCs w:val="28"/>
        </w:rPr>
        <w:t xml:space="preserve"> </w:t>
      </w:r>
      <w:r w:rsidR="00036476">
        <w:rPr>
          <w:b/>
          <w:bCs/>
          <w:sz w:val="28"/>
          <w:szCs w:val="28"/>
        </w:rPr>
        <w:t>t</w:t>
      </w:r>
      <w:r w:rsidR="007F4EFA">
        <w:rPr>
          <w:b/>
          <w:bCs/>
          <w:sz w:val="28"/>
          <w:szCs w:val="28"/>
        </w:rPr>
        <w:t xml:space="preserve">reze por cento </w:t>
      </w:r>
      <w:r w:rsidR="00020272">
        <w:rPr>
          <w:b/>
          <w:bCs/>
          <w:sz w:val="28"/>
          <w:szCs w:val="28"/>
        </w:rPr>
        <w:t>de dividendos</w:t>
      </w:r>
      <w:r w:rsidR="003352FF">
        <w:rPr>
          <w:b/>
          <w:bCs/>
          <w:sz w:val="28"/>
          <w:szCs w:val="28"/>
        </w:rPr>
        <w:t xml:space="preserve">, dividem </w:t>
      </w:r>
      <w:r w:rsidR="00C82FF4">
        <w:rPr>
          <w:b/>
          <w:bCs/>
          <w:sz w:val="28"/>
          <w:szCs w:val="28"/>
        </w:rPr>
        <w:t xml:space="preserve">Shield, </w:t>
      </w:r>
      <w:r w:rsidR="00020272">
        <w:rPr>
          <w:b/>
          <w:bCs/>
          <w:sz w:val="28"/>
          <w:szCs w:val="28"/>
        </w:rPr>
        <w:t>todos os anos</w:t>
      </w:r>
      <w:r w:rsidR="00C82FF4">
        <w:rPr>
          <w:b/>
          <w:bCs/>
          <w:sz w:val="28"/>
          <w:szCs w:val="28"/>
        </w:rPr>
        <w:t>, tem um patrimônio</w:t>
      </w:r>
      <w:r w:rsidR="00672E8D">
        <w:rPr>
          <w:b/>
          <w:bCs/>
          <w:sz w:val="28"/>
          <w:szCs w:val="28"/>
        </w:rPr>
        <w:t xml:space="preserve"> entre 3 a 4 </w:t>
      </w:r>
      <w:r w:rsidR="009C7161">
        <w:rPr>
          <w:b/>
          <w:bCs/>
          <w:sz w:val="28"/>
          <w:szCs w:val="28"/>
        </w:rPr>
        <w:t>bi</w:t>
      </w:r>
      <w:r w:rsidR="00672E8D">
        <w:rPr>
          <w:b/>
          <w:bCs/>
          <w:sz w:val="28"/>
          <w:szCs w:val="28"/>
        </w:rPr>
        <w:t xml:space="preserve">lhões </w:t>
      </w:r>
      <w:r w:rsidR="003442BA">
        <w:rPr>
          <w:b/>
          <w:bCs/>
          <w:sz w:val="28"/>
          <w:szCs w:val="28"/>
        </w:rPr>
        <w:t>e</w:t>
      </w:r>
      <w:r w:rsidR="00A76F3E">
        <w:rPr>
          <w:b/>
          <w:bCs/>
          <w:sz w:val="28"/>
          <w:szCs w:val="28"/>
        </w:rPr>
        <w:t xml:space="preserve"> </w:t>
      </w:r>
      <w:r w:rsidR="003442BA">
        <w:rPr>
          <w:b/>
          <w:bCs/>
          <w:sz w:val="28"/>
          <w:szCs w:val="28"/>
        </w:rPr>
        <w:t>mais de um milhão de cotistas</w:t>
      </w:r>
      <w:r w:rsidR="009E0562">
        <w:rPr>
          <w:b/>
          <w:bCs/>
          <w:sz w:val="28"/>
          <w:szCs w:val="28"/>
        </w:rPr>
        <w:t xml:space="preserve">. </w:t>
      </w:r>
      <w:r w:rsidR="00E44420">
        <w:rPr>
          <w:b/>
          <w:bCs/>
          <w:sz w:val="28"/>
          <w:szCs w:val="28"/>
        </w:rPr>
        <w:t xml:space="preserve">Apenas com estes números </w:t>
      </w:r>
      <w:r w:rsidR="00A904A3">
        <w:rPr>
          <w:b/>
          <w:bCs/>
          <w:sz w:val="28"/>
          <w:szCs w:val="28"/>
        </w:rPr>
        <w:t xml:space="preserve">já podemos </w:t>
      </w:r>
      <w:r w:rsidR="004F58E6">
        <w:rPr>
          <w:b/>
          <w:bCs/>
          <w:sz w:val="28"/>
          <w:szCs w:val="28"/>
        </w:rPr>
        <w:t>deduzir da qualidade de sua administração</w:t>
      </w:r>
      <w:r w:rsidR="00A44955">
        <w:rPr>
          <w:b/>
          <w:bCs/>
          <w:sz w:val="28"/>
          <w:szCs w:val="28"/>
        </w:rPr>
        <w:t xml:space="preserve"> e</w:t>
      </w:r>
      <w:r w:rsidR="00136E7D">
        <w:rPr>
          <w:b/>
          <w:bCs/>
          <w:sz w:val="28"/>
          <w:szCs w:val="28"/>
        </w:rPr>
        <w:t xml:space="preserve"> de su</w:t>
      </w:r>
      <w:r w:rsidR="000961F7">
        <w:rPr>
          <w:b/>
          <w:bCs/>
          <w:sz w:val="28"/>
          <w:szCs w:val="28"/>
        </w:rPr>
        <w:t>as estratégias</w:t>
      </w:r>
      <w:r w:rsidR="00773A18">
        <w:rPr>
          <w:b/>
          <w:bCs/>
          <w:sz w:val="28"/>
          <w:szCs w:val="28"/>
        </w:rPr>
        <w:t>,</w:t>
      </w:r>
      <w:r w:rsidR="001235EC">
        <w:rPr>
          <w:b/>
          <w:bCs/>
          <w:sz w:val="28"/>
          <w:szCs w:val="28"/>
        </w:rPr>
        <w:t xml:space="preserve"> pois</w:t>
      </w:r>
      <w:r w:rsidR="00773A18">
        <w:rPr>
          <w:b/>
          <w:bCs/>
          <w:sz w:val="28"/>
          <w:szCs w:val="28"/>
        </w:rPr>
        <w:t xml:space="preserve"> </w:t>
      </w:r>
      <w:r w:rsidR="00E0059C">
        <w:rPr>
          <w:b/>
          <w:bCs/>
          <w:sz w:val="28"/>
          <w:szCs w:val="28"/>
        </w:rPr>
        <w:t xml:space="preserve">têm tudo funcionando </w:t>
      </w:r>
      <w:r w:rsidR="00DD3E87">
        <w:rPr>
          <w:b/>
          <w:bCs/>
          <w:sz w:val="28"/>
          <w:szCs w:val="28"/>
        </w:rPr>
        <w:t>da melhor forma</w:t>
      </w:r>
      <w:r w:rsidR="000B6343">
        <w:rPr>
          <w:b/>
          <w:bCs/>
          <w:sz w:val="28"/>
          <w:szCs w:val="28"/>
        </w:rPr>
        <w:t xml:space="preserve">, seu endividamento é quase </w:t>
      </w:r>
      <w:r w:rsidR="00537516">
        <w:rPr>
          <w:b/>
          <w:bCs/>
          <w:sz w:val="28"/>
          <w:szCs w:val="28"/>
        </w:rPr>
        <w:t>nulo quando relacionado com sua disponibilidade financeira</w:t>
      </w:r>
      <w:r w:rsidR="00286288">
        <w:rPr>
          <w:b/>
          <w:bCs/>
          <w:sz w:val="28"/>
          <w:szCs w:val="28"/>
        </w:rPr>
        <w:t>.</w:t>
      </w:r>
      <w:r w:rsidR="00BB56A3">
        <w:rPr>
          <w:b/>
          <w:bCs/>
          <w:sz w:val="28"/>
          <w:szCs w:val="28"/>
        </w:rPr>
        <w:t xml:space="preserve"> </w:t>
      </w:r>
      <w:r w:rsidR="00AB38B6">
        <w:rPr>
          <w:b/>
          <w:bCs/>
          <w:sz w:val="28"/>
          <w:szCs w:val="28"/>
        </w:rPr>
        <w:t xml:space="preserve">Será </w:t>
      </w:r>
      <w:r w:rsidR="00242468">
        <w:rPr>
          <w:b/>
          <w:bCs/>
          <w:sz w:val="28"/>
          <w:szCs w:val="28"/>
        </w:rPr>
        <w:t>um</w:t>
      </w:r>
      <w:r w:rsidR="00BF3BC1">
        <w:rPr>
          <w:b/>
          <w:bCs/>
          <w:sz w:val="28"/>
          <w:szCs w:val="28"/>
        </w:rPr>
        <w:t>a falha</w:t>
      </w:r>
      <w:r w:rsidR="00A6026A">
        <w:rPr>
          <w:b/>
          <w:bCs/>
          <w:sz w:val="28"/>
          <w:szCs w:val="28"/>
        </w:rPr>
        <w:t xml:space="preserve"> lamentável</w:t>
      </w:r>
      <w:r w:rsidR="00BF3BC1">
        <w:rPr>
          <w:b/>
          <w:bCs/>
          <w:sz w:val="28"/>
          <w:szCs w:val="28"/>
        </w:rPr>
        <w:t xml:space="preserve"> deixar um ativo deste porte fora de qualquer </w:t>
      </w:r>
      <w:r w:rsidR="00574E60">
        <w:rPr>
          <w:b/>
          <w:bCs/>
          <w:sz w:val="28"/>
          <w:szCs w:val="28"/>
        </w:rPr>
        <w:t>carteira de fundos imobiliários</w:t>
      </w:r>
    </w:p>
    <w:p w14:paraId="7E83CA68" w14:textId="5EB93816" w:rsidR="00524127" w:rsidRDefault="004428EF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D44E42">
        <w:rPr>
          <w:b/>
          <w:bCs/>
          <w:sz w:val="28"/>
          <w:szCs w:val="28"/>
        </w:rPr>
        <w:t xml:space="preserve">ão </w:t>
      </w:r>
      <w:r w:rsidR="00ED44D2">
        <w:rPr>
          <w:b/>
          <w:bCs/>
          <w:sz w:val="28"/>
          <w:szCs w:val="28"/>
        </w:rPr>
        <w:t>podemos nos esquecer de que um dos fundam</w:t>
      </w:r>
      <w:r w:rsidR="002305DA">
        <w:rPr>
          <w:b/>
          <w:bCs/>
          <w:sz w:val="28"/>
          <w:szCs w:val="28"/>
        </w:rPr>
        <w:t>entos</w:t>
      </w:r>
      <w:r w:rsidR="00ED44D2">
        <w:rPr>
          <w:b/>
          <w:bCs/>
          <w:sz w:val="28"/>
          <w:szCs w:val="28"/>
        </w:rPr>
        <w:t xml:space="preserve"> </w:t>
      </w:r>
      <w:r w:rsidR="00CC11CE">
        <w:rPr>
          <w:b/>
          <w:bCs/>
          <w:sz w:val="28"/>
          <w:szCs w:val="28"/>
        </w:rPr>
        <w:t xml:space="preserve">mais importantes </w:t>
      </w:r>
      <w:r w:rsidR="00C44843">
        <w:rPr>
          <w:b/>
          <w:bCs/>
          <w:sz w:val="28"/>
          <w:szCs w:val="28"/>
        </w:rPr>
        <w:t>para os investidores é o da diversificação</w:t>
      </w:r>
      <w:r w:rsidR="00E75190">
        <w:rPr>
          <w:b/>
          <w:bCs/>
          <w:sz w:val="28"/>
          <w:szCs w:val="28"/>
        </w:rPr>
        <w:t>,</w:t>
      </w:r>
      <w:r w:rsidR="000B446D">
        <w:rPr>
          <w:b/>
          <w:bCs/>
          <w:sz w:val="28"/>
          <w:szCs w:val="28"/>
        </w:rPr>
        <w:t xml:space="preserve"> preceito que</w:t>
      </w:r>
      <w:r w:rsidR="00E75190">
        <w:rPr>
          <w:b/>
          <w:bCs/>
          <w:sz w:val="28"/>
          <w:szCs w:val="28"/>
        </w:rPr>
        <w:t xml:space="preserve"> temos que observar </w:t>
      </w:r>
      <w:r w:rsidR="00F82A92">
        <w:rPr>
          <w:b/>
          <w:bCs/>
          <w:sz w:val="28"/>
          <w:szCs w:val="28"/>
        </w:rPr>
        <w:t>rigorosamente em nossa carteira</w:t>
      </w:r>
      <w:r w:rsidR="00DB69A6">
        <w:rPr>
          <w:b/>
          <w:bCs/>
          <w:sz w:val="28"/>
          <w:szCs w:val="28"/>
        </w:rPr>
        <w:t>, poi</w:t>
      </w:r>
      <w:r w:rsidR="00B33106">
        <w:rPr>
          <w:b/>
          <w:bCs/>
          <w:sz w:val="28"/>
          <w:szCs w:val="28"/>
        </w:rPr>
        <w:t>s</w:t>
      </w:r>
      <w:r w:rsidR="00343CA0">
        <w:rPr>
          <w:b/>
          <w:bCs/>
          <w:sz w:val="28"/>
          <w:szCs w:val="28"/>
        </w:rPr>
        <w:t xml:space="preserve"> se o </w:t>
      </w:r>
      <w:r w:rsidR="00343CA0">
        <w:rPr>
          <w:b/>
          <w:bCs/>
          <w:sz w:val="28"/>
          <w:szCs w:val="28"/>
        </w:rPr>
        <w:lastRenderedPageBreak/>
        <w:t>investidor comete</w:t>
      </w:r>
      <w:r w:rsidR="00B33106">
        <w:rPr>
          <w:b/>
          <w:bCs/>
          <w:sz w:val="28"/>
          <w:szCs w:val="28"/>
        </w:rPr>
        <w:t>r</w:t>
      </w:r>
      <w:r w:rsidR="00343CA0">
        <w:rPr>
          <w:b/>
          <w:bCs/>
          <w:sz w:val="28"/>
          <w:szCs w:val="28"/>
        </w:rPr>
        <w:t xml:space="preserve"> o erro de colocar seus recursos </w:t>
      </w:r>
      <w:r w:rsidR="0020152B">
        <w:rPr>
          <w:b/>
          <w:bCs/>
          <w:sz w:val="28"/>
          <w:szCs w:val="28"/>
        </w:rPr>
        <w:t>em pouc</w:t>
      </w:r>
      <w:r w:rsidR="00721FF1">
        <w:rPr>
          <w:b/>
          <w:bCs/>
          <w:sz w:val="28"/>
          <w:szCs w:val="28"/>
        </w:rPr>
        <w:t xml:space="preserve">os tipos de fundos e de repente acontecer </w:t>
      </w:r>
      <w:r w:rsidR="00E321FC">
        <w:rPr>
          <w:b/>
          <w:bCs/>
          <w:sz w:val="28"/>
          <w:szCs w:val="28"/>
        </w:rPr>
        <w:t>um problem</w:t>
      </w:r>
      <w:r w:rsidR="00B27AAD">
        <w:rPr>
          <w:b/>
          <w:bCs/>
          <w:sz w:val="28"/>
          <w:szCs w:val="28"/>
        </w:rPr>
        <w:t>a</w:t>
      </w:r>
      <w:r w:rsidR="00986B3E">
        <w:rPr>
          <w:b/>
          <w:bCs/>
          <w:sz w:val="28"/>
          <w:szCs w:val="28"/>
        </w:rPr>
        <w:t xml:space="preserve"> que afete um desses segmentos</w:t>
      </w:r>
      <w:r w:rsidR="00560D5A">
        <w:rPr>
          <w:b/>
          <w:bCs/>
          <w:sz w:val="28"/>
          <w:szCs w:val="28"/>
        </w:rPr>
        <w:t>,</w:t>
      </w:r>
      <w:r w:rsidR="00B27AAD">
        <w:rPr>
          <w:b/>
          <w:bCs/>
          <w:sz w:val="28"/>
          <w:szCs w:val="28"/>
        </w:rPr>
        <w:t xml:space="preserve"> ele pode</w:t>
      </w:r>
      <w:r w:rsidR="00100D2A">
        <w:rPr>
          <w:b/>
          <w:bCs/>
          <w:sz w:val="28"/>
          <w:szCs w:val="28"/>
        </w:rPr>
        <w:t>rá vir</w:t>
      </w:r>
      <w:r w:rsidR="00BC42DA">
        <w:rPr>
          <w:b/>
          <w:bCs/>
          <w:sz w:val="28"/>
          <w:szCs w:val="28"/>
        </w:rPr>
        <w:t xml:space="preserve"> a</w:t>
      </w:r>
      <w:r w:rsidR="00B27AAD">
        <w:rPr>
          <w:b/>
          <w:bCs/>
          <w:sz w:val="28"/>
          <w:szCs w:val="28"/>
        </w:rPr>
        <w:t xml:space="preserve"> ter dificuldades que poderiam ter sido evitadas</w:t>
      </w:r>
      <w:r w:rsidR="001324D8">
        <w:rPr>
          <w:b/>
          <w:bCs/>
          <w:sz w:val="28"/>
          <w:szCs w:val="28"/>
        </w:rPr>
        <w:t>.</w:t>
      </w:r>
    </w:p>
    <w:p w14:paraId="54521B2D" w14:textId="77777777" w:rsidR="001324D8" w:rsidRDefault="001324D8" w:rsidP="00587230">
      <w:pPr>
        <w:jc w:val="both"/>
        <w:rPr>
          <w:b/>
          <w:bCs/>
          <w:sz w:val="28"/>
          <w:szCs w:val="28"/>
        </w:rPr>
      </w:pPr>
    </w:p>
    <w:p w14:paraId="76E90546" w14:textId="39F9E967" w:rsidR="00272D30" w:rsidRDefault="001324D8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exemplo, todos nos lembramos de que n</w:t>
      </w:r>
      <w:r w:rsidR="008729E4">
        <w:rPr>
          <w:b/>
          <w:bCs/>
          <w:sz w:val="28"/>
          <w:szCs w:val="28"/>
        </w:rPr>
        <w:t>a pandemia várias atividades comerciais foram afetadas</w:t>
      </w:r>
      <w:r w:rsidR="00703831">
        <w:rPr>
          <w:b/>
          <w:bCs/>
          <w:sz w:val="28"/>
          <w:szCs w:val="28"/>
        </w:rPr>
        <w:t xml:space="preserve">, uma delas </w:t>
      </w:r>
      <w:r w:rsidR="0036102F">
        <w:rPr>
          <w:b/>
          <w:bCs/>
          <w:sz w:val="28"/>
          <w:szCs w:val="28"/>
        </w:rPr>
        <w:t>a d</w:t>
      </w:r>
      <w:r w:rsidR="00904E5E">
        <w:rPr>
          <w:b/>
          <w:bCs/>
          <w:sz w:val="28"/>
          <w:szCs w:val="28"/>
        </w:rPr>
        <w:t>o</w:t>
      </w:r>
      <w:r w:rsidR="0036102F">
        <w:rPr>
          <w:b/>
          <w:bCs/>
          <w:sz w:val="28"/>
          <w:szCs w:val="28"/>
        </w:rPr>
        <w:t xml:space="preserve">s shoppings centers, que por determinação das autoridades </w:t>
      </w:r>
      <w:r w:rsidR="00904E5E">
        <w:rPr>
          <w:b/>
          <w:bCs/>
          <w:sz w:val="28"/>
          <w:szCs w:val="28"/>
        </w:rPr>
        <w:t>tiveram que fechar as portas</w:t>
      </w:r>
      <w:r w:rsidR="000E44E3">
        <w:rPr>
          <w:b/>
          <w:bCs/>
          <w:sz w:val="28"/>
          <w:szCs w:val="28"/>
        </w:rPr>
        <w:t xml:space="preserve"> por </w:t>
      </w:r>
      <w:r w:rsidR="00927BE2">
        <w:rPr>
          <w:b/>
          <w:bCs/>
          <w:sz w:val="28"/>
          <w:szCs w:val="28"/>
        </w:rPr>
        <w:t xml:space="preserve">algum tempo. Se </w:t>
      </w:r>
      <w:r w:rsidR="003C55A2">
        <w:rPr>
          <w:b/>
          <w:bCs/>
          <w:sz w:val="28"/>
          <w:szCs w:val="28"/>
        </w:rPr>
        <w:t xml:space="preserve">o investidor tivesse </w:t>
      </w:r>
      <w:r w:rsidR="00936DF2">
        <w:rPr>
          <w:b/>
          <w:bCs/>
          <w:sz w:val="28"/>
          <w:szCs w:val="28"/>
        </w:rPr>
        <w:t>concentrado s</w:t>
      </w:r>
      <w:r w:rsidR="008D0560">
        <w:rPr>
          <w:b/>
          <w:bCs/>
          <w:sz w:val="28"/>
          <w:szCs w:val="28"/>
        </w:rPr>
        <w:t>uas aplicações</w:t>
      </w:r>
      <w:r w:rsidR="005070F5">
        <w:rPr>
          <w:b/>
          <w:bCs/>
          <w:sz w:val="28"/>
          <w:szCs w:val="28"/>
        </w:rPr>
        <w:t xml:space="preserve"> apenas</w:t>
      </w:r>
      <w:r w:rsidR="008D0560">
        <w:rPr>
          <w:b/>
          <w:bCs/>
          <w:sz w:val="28"/>
          <w:szCs w:val="28"/>
        </w:rPr>
        <w:t xml:space="preserve"> </w:t>
      </w:r>
      <w:r w:rsidR="00B87869">
        <w:rPr>
          <w:b/>
          <w:bCs/>
          <w:sz w:val="28"/>
          <w:szCs w:val="28"/>
        </w:rPr>
        <w:t xml:space="preserve">em shoppings, </w:t>
      </w:r>
      <w:r w:rsidR="005C5E35">
        <w:rPr>
          <w:b/>
          <w:bCs/>
          <w:sz w:val="28"/>
          <w:szCs w:val="28"/>
        </w:rPr>
        <w:t xml:space="preserve">teria </w:t>
      </w:r>
      <w:r w:rsidR="00B22219">
        <w:rPr>
          <w:b/>
          <w:bCs/>
          <w:sz w:val="28"/>
          <w:szCs w:val="28"/>
        </w:rPr>
        <w:t>certamente tido muitas preocupações</w:t>
      </w:r>
      <w:r w:rsidR="00AF7870">
        <w:rPr>
          <w:b/>
          <w:bCs/>
          <w:sz w:val="28"/>
          <w:szCs w:val="28"/>
        </w:rPr>
        <w:t xml:space="preserve">, pois com as lojas fechadas </w:t>
      </w:r>
      <w:r w:rsidR="00E339A8">
        <w:rPr>
          <w:b/>
          <w:bCs/>
          <w:sz w:val="28"/>
          <w:szCs w:val="28"/>
        </w:rPr>
        <w:t>não há vendas, sem vendas não entra</w:t>
      </w:r>
      <w:r w:rsidR="00901AE3">
        <w:rPr>
          <w:b/>
          <w:bCs/>
          <w:sz w:val="28"/>
          <w:szCs w:val="28"/>
        </w:rPr>
        <w:t>m recursos</w:t>
      </w:r>
      <w:r w:rsidR="0006504B">
        <w:rPr>
          <w:b/>
          <w:bCs/>
          <w:sz w:val="28"/>
          <w:szCs w:val="28"/>
        </w:rPr>
        <w:t xml:space="preserve">, sem recursos não se paga </w:t>
      </w:r>
      <w:r w:rsidR="00D95189">
        <w:rPr>
          <w:b/>
          <w:bCs/>
          <w:sz w:val="28"/>
          <w:szCs w:val="28"/>
        </w:rPr>
        <w:t>os funcionários e tampouco os fornecedores</w:t>
      </w:r>
      <w:r w:rsidR="00574F0A">
        <w:rPr>
          <w:b/>
          <w:bCs/>
          <w:sz w:val="28"/>
          <w:szCs w:val="28"/>
        </w:rPr>
        <w:t>, criando-se uma situação</w:t>
      </w:r>
      <w:r w:rsidR="00B33FAA">
        <w:rPr>
          <w:b/>
          <w:bCs/>
          <w:sz w:val="28"/>
          <w:szCs w:val="28"/>
        </w:rPr>
        <w:t xml:space="preserve"> bem</w:t>
      </w:r>
      <w:r w:rsidR="00177616">
        <w:rPr>
          <w:b/>
          <w:bCs/>
          <w:sz w:val="28"/>
          <w:szCs w:val="28"/>
        </w:rPr>
        <w:t xml:space="preserve"> constrangedora</w:t>
      </w:r>
      <w:r w:rsidR="00717574">
        <w:rPr>
          <w:b/>
          <w:bCs/>
          <w:sz w:val="28"/>
          <w:szCs w:val="28"/>
        </w:rPr>
        <w:t>.</w:t>
      </w:r>
    </w:p>
    <w:p w14:paraId="0C101A93" w14:textId="77777777" w:rsidR="00272D30" w:rsidRDefault="00272D30" w:rsidP="00587230">
      <w:pPr>
        <w:jc w:val="both"/>
        <w:rPr>
          <w:b/>
          <w:bCs/>
          <w:sz w:val="28"/>
          <w:szCs w:val="28"/>
        </w:rPr>
      </w:pPr>
    </w:p>
    <w:p w14:paraId="4FE39CB9" w14:textId="22D9FA76" w:rsidR="001324D8" w:rsidRDefault="00D96AA6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A6CF6">
        <w:rPr>
          <w:b/>
          <w:bCs/>
          <w:sz w:val="28"/>
          <w:szCs w:val="28"/>
        </w:rPr>
        <w:t>A</w:t>
      </w:r>
      <w:r w:rsidR="005F3AAB">
        <w:rPr>
          <w:b/>
          <w:bCs/>
          <w:sz w:val="28"/>
          <w:szCs w:val="28"/>
        </w:rPr>
        <w:t>lguma coisa</w:t>
      </w:r>
      <w:r w:rsidR="006D3C46">
        <w:rPr>
          <w:b/>
          <w:bCs/>
          <w:sz w:val="28"/>
          <w:szCs w:val="28"/>
        </w:rPr>
        <w:t xml:space="preserve"> semelhante pode acontecer com quase todos os tipos de atividade</w:t>
      </w:r>
      <w:r w:rsidR="00E2664E">
        <w:rPr>
          <w:b/>
          <w:bCs/>
          <w:sz w:val="28"/>
          <w:szCs w:val="28"/>
        </w:rPr>
        <w:t xml:space="preserve">, </w:t>
      </w:r>
      <w:r w:rsidR="002B1093">
        <w:rPr>
          <w:b/>
          <w:bCs/>
          <w:sz w:val="28"/>
          <w:szCs w:val="28"/>
        </w:rPr>
        <w:t>mesmo sem pandemia,</w:t>
      </w:r>
      <w:r w:rsidR="00606CC6">
        <w:rPr>
          <w:b/>
          <w:bCs/>
          <w:sz w:val="28"/>
          <w:szCs w:val="28"/>
        </w:rPr>
        <w:t xml:space="preserve"> </w:t>
      </w:r>
      <w:r w:rsidR="001A24E8">
        <w:rPr>
          <w:b/>
          <w:bCs/>
          <w:sz w:val="28"/>
          <w:szCs w:val="28"/>
        </w:rPr>
        <w:t>seja</w:t>
      </w:r>
      <w:r w:rsidR="002B1093">
        <w:rPr>
          <w:b/>
          <w:bCs/>
          <w:sz w:val="28"/>
          <w:szCs w:val="28"/>
        </w:rPr>
        <w:t xml:space="preserve"> uma </w:t>
      </w:r>
      <w:r w:rsidR="00FA14F7">
        <w:rPr>
          <w:b/>
          <w:bCs/>
          <w:sz w:val="28"/>
          <w:szCs w:val="28"/>
        </w:rPr>
        <w:t>greve</w:t>
      </w:r>
      <w:r w:rsidR="001A24E8">
        <w:rPr>
          <w:b/>
          <w:bCs/>
          <w:sz w:val="28"/>
          <w:szCs w:val="28"/>
        </w:rPr>
        <w:t xml:space="preserve"> de </w:t>
      </w:r>
      <w:r w:rsidR="00C34084">
        <w:rPr>
          <w:b/>
          <w:bCs/>
          <w:sz w:val="28"/>
          <w:szCs w:val="28"/>
        </w:rPr>
        <w:t>grandes proporções,</w:t>
      </w:r>
      <w:r w:rsidR="00FA14F7">
        <w:rPr>
          <w:b/>
          <w:bCs/>
          <w:sz w:val="28"/>
          <w:szCs w:val="28"/>
        </w:rPr>
        <w:t xml:space="preserve"> uma paralização de</w:t>
      </w:r>
      <w:r w:rsidR="00D31C08">
        <w:rPr>
          <w:b/>
          <w:bCs/>
          <w:sz w:val="28"/>
          <w:szCs w:val="28"/>
        </w:rPr>
        <w:t xml:space="preserve"> s</w:t>
      </w:r>
      <w:r w:rsidR="005D2E9F">
        <w:rPr>
          <w:b/>
          <w:bCs/>
          <w:sz w:val="28"/>
          <w:szCs w:val="28"/>
        </w:rPr>
        <w:t>etor</w:t>
      </w:r>
      <w:r w:rsidR="00FA14F7">
        <w:rPr>
          <w:b/>
          <w:bCs/>
          <w:sz w:val="28"/>
          <w:szCs w:val="28"/>
        </w:rPr>
        <w:t xml:space="preserve"> e</w:t>
      </w:r>
      <w:r w:rsidR="00BE1D0F">
        <w:rPr>
          <w:b/>
          <w:bCs/>
          <w:sz w:val="28"/>
          <w:szCs w:val="28"/>
        </w:rPr>
        <w:t>ss</w:t>
      </w:r>
      <w:r w:rsidR="00FA14F7">
        <w:rPr>
          <w:b/>
          <w:bCs/>
          <w:sz w:val="28"/>
          <w:szCs w:val="28"/>
        </w:rPr>
        <w:t>encial</w:t>
      </w:r>
      <w:r w:rsidR="005D2E9F">
        <w:rPr>
          <w:b/>
          <w:bCs/>
          <w:sz w:val="28"/>
          <w:szCs w:val="28"/>
        </w:rPr>
        <w:t>, uma</w:t>
      </w:r>
      <w:r w:rsidR="006D3C46">
        <w:rPr>
          <w:b/>
          <w:bCs/>
          <w:sz w:val="28"/>
          <w:szCs w:val="28"/>
        </w:rPr>
        <w:t xml:space="preserve"> </w:t>
      </w:r>
      <w:r w:rsidR="00DB67A5">
        <w:rPr>
          <w:b/>
          <w:bCs/>
          <w:sz w:val="28"/>
          <w:szCs w:val="28"/>
        </w:rPr>
        <w:t>catástrofe</w:t>
      </w:r>
      <w:r w:rsidR="00C34084">
        <w:rPr>
          <w:b/>
          <w:bCs/>
          <w:sz w:val="28"/>
          <w:szCs w:val="28"/>
        </w:rPr>
        <w:t xml:space="preserve"> ambiental,</w:t>
      </w:r>
      <w:r w:rsidR="00AD1433">
        <w:rPr>
          <w:b/>
          <w:bCs/>
          <w:sz w:val="28"/>
          <w:szCs w:val="28"/>
        </w:rPr>
        <w:t xml:space="preserve"> uma instabilidade política</w:t>
      </w:r>
      <w:r w:rsidR="00687F11">
        <w:rPr>
          <w:b/>
          <w:bCs/>
          <w:sz w:val="28"/>
          <w:szCs w:val="28"/>
        </w:rPr>
        <w:t xml:space="preserve"> etc. Diversificar nossos investimentos </w:t>
      </w:r>
      <w:r w:rsidR="0095414E">
        <w:rPr>
          <w:b/>
          <w:bCs/>
          <w:sz w:val="28"/>
          <w:szCs w:val="28"/>
        </w:rPr>
        <w:t>é um conselho</w:t>
      </w:r>
      <w:r w:rsidR="000E3FC6">
        <w:rPr>
          <w:b/>
          <w:bCs/>
          <w:sz w:val="28"/>
          <w:szCs w:val="28"/>
        </w:rPr>
        <w:t xml:space="preserve"> que deve ser seguido </w:t>
      </w:r>
      <w:r w:rsidR="005C3B02">
        <w:rPr>
          <w:b/>
          <w:bCs/>
          <w:sz w:val="28"/>
          <w:szCs w:val="28"/>
        </w:rPr>
        <w:t xml:space="preserve">não só </w:t>
      </w:r>
      <w:r w:rsidR="000311C9">
        <w:rPr>
          <w:b/>
          <w:bCs/>
          <w:sz w:val="28"/>
          <w:szCs w:val="28"/>
        </w:rPr>
        <w:t>em relação a</w:t>
      </w:r>
      <w:r w:rsidR="005C3B02">
        <w:rPr>
          <w:b/>
          <w:bCs/>
          <w:sz w:val="28"/>
          <w:szCs w:val="28"/>
        </w:rPr>
        <w:t>os Fundos Imobili</w:t>
      </w:r>
      <w:r w:rsidR="00C00543">
        <w:rPr>
          <w:b/>
          <w:bCs/>
          <w:sz w:val="28"/>
          <w:szCs w:val="28"/>
        </w:rPr>
        <w:t>á</w:t>
      </w:r>
      <w:r w:rsidR="005C3B02">
        <w:rPr>
          <w:b/>
          <w:bCs/>
          <w:sz w:val="28"/>
          <w:szCs w:val="28"/>
        </w:rPr>
        <w:t>rios</w:t>
      </w:r>
      <w:r w:rsidR="00C00543">
        <w:rPr>
          <w:b/>
          <w:bCs/>
          <w:sz w:val="28"/>
          <w:szCs w:val="28"/>
        </w:rPr>
        <w:t xml:space="preserve">, mas com </w:t>
      </w:r>
      <w:r w:rsidR="00021DE3">
        <w:rPr>
          <w:b/>
          <w:bCs/>
          <w:sz w:val="28"/>
          <w:szCs w:val="28"/>
        </w:rPr>
        <w:t xml:space="preserve">quase todos os papeis </w:t>
      </w:r>
      <w:r w:rsidR="00C4269B">
        <w:rPr>
          <w:b/>
          <w:bCs/>
          <w:sz w:val="28"/>
          <w:szCs w:val="28"/>
        </w:rPr>
        <w:t>do mercado.</w:t>
      </w:r>
    </w:p>
    <w:p w14:paraId="61ACCAC2" w14:textId="77777777" w:rsidR="00754988" w:rsidRDefault="00754988" w:rsidP="00587230">
      <w:pPr>
        <w:jc w:val="both"/>
        <w:rPr>
          <w:b/>
          <w:bCs/>
          <w:sz w:val="28"/>
          <w:szCs w:val="28"/>
        </w:rPr>
      </w:pPr>
    </w:p>
    <w:p w14:paraId="2F5B2F39" w14:textId="6EC35FB6" w:rsidR="00754988" w:rsidRDefault="00B7250B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 razão da pandemia muita gente </w:t>
      </w:r>
      <w:r w:rsidR="009B39C9">
        <w:rPr>
          <w:b/>
          <w:bCs/>
          <w:sz w:val="28"/>
          <w:szCs w:val="28"/>
        </w:rPr>
        <w:t>ficou sem</w:t>
      </w:r>
      <w:r>
        <w:rPr>
          <w:b/>
          <w:bCs/>
          <w:sz w:val="28"/>
          <w:szCs w:val="28"/>
        </w:rPr>
        <w:t xml:space="preserve"> pode</w:t>
      </w:r>
      <w:r w:rsidR="003B1F45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</w:t>
      </w:r>
      <w:r w:rsidR="00622C7B">
        <w:rPr>
          <w:b/>
          <w:bCs/>
          <w:sz w:val="28"/>
          <w:szCs w:val="28"/>
        </w:rPr>
        <w:t>ir trabalhar também nos escritórios</w:t>
      </w:r>
      <w:r w:rsidR="004E5A35">
        <w:rPr>
          <w:b/>
          <w:bCs/>
          <w:sz w:val="28"/>
          <w:szCs w:val="28"/>
        </w:rPr>
        <w:t>,</w:t>
      </w:r>
      <w:r w:rsidR="00BB3FC9">
        <w:rPr>
          <w:b/>
          <w:bCs/>
          <w:sz w:val="28"/>
          <w:szCs w:val="28"/>
        </w:rPr>
        <w:t xml:space="preserve"> e descobriram que podiam trabalhar em casa</w:t>
      </w:r>
      <w:r w:rsidR="00444F75">
        <w:rPr>
          <w:b/>
          <w:bCs/>
          <w:sz w:val="28"/>
          <w:szCs w:val="28"/>
        </w:rPr>
        <w:t>, virtualmente</w:t>
      </w:r>
      <w:r w:rsidR="00B40FE0">
        <w:rPr>
          <w:b/>
          <w:bCs/>
          <w:sz w:val="28"/>
          <w:szCs w:val="28"/>
        </w:rPr>
        <w:t xml:space="preserve">, tendo havido até quem </w:t>
      </w:r>
      <w:r w:rsidR="00D956C0">
        <w:rPr>
          <w:b/>
          <w:bCs/>
          <w:sz w:val="28"/>
          <w:szCs w:val="28"/>
        </w:rPr>
        <w:t xml:space="preserve">previsse que muitos escritórios </w:t>
      </w:r>
      <w:r w:rsidR="00295FFA">
        <w:rPr>
          <w:b/>
          <w:bCs/>
          <w:sz w:val="28"/>
          <w:szCs w:val="28"/>
        </w:rPr>
        <w:t xml:space="preserve">iriam adotar a novidade, o que causaria </w:t>
      </w:r>
      <w:r w:rsidR="00F847D1">
        <w:rPr>
          <w:b/>
          <w:bCs/>
          <w:sz w:val="28"/>
          <w:szCs w:val="28"/>
        </w:rPr>
        <w:t>o fechamento de muitas salas e conjuntos comerciais</w:t>
      </w:r>
      <w:r w:rsidR="00C5706E">
        <w:rPr>
          <w:b/>
          <w:bCs/>
          <w:sz w:val="28"/>
          <w:szCs w:val="28"/>
        </w:rPr>
        <w:t xml:space="preserve">. Felizmente </w:t>
      </w:r>
      <w:r w:rsidR="00886170">
        <w:rPr>
          <w:b/>
          <w:bCs/>
          <w:sz w:val="28"/>
          <w:szCs w:val="28"/>
        </w:rPr>
        <w:t xml:space="preserve">o pior não ocorreu. Embora uma parte </w:t>
      </w:r>
      <w:r w:rsidR="00F9773E">
        <w:rPr>
          <w:b/>
          <w:bCs/>
          <w:sz w:val="28"/>
          <w:szCs w:val="28"/>
        </w:rPr>
        <w:t>do pessoal</w:t>
      </w:r>
      <w:r w:rsidR="009F148B">
        <w:rPr>
          <w:b/>
          <w:bCs/>
          <w:sz w:val="28"/>
          <w:szCs w:val="28"/>
        </w:rPr>
        <w:t xml:space="preserve"> </w:t>
      </w:r>
      <w:r w:rsidR="00482A71">
        <w:rPr>
          <w:b/>
          <w:bCs/>
          <w:sz w:val="28"/>
          <w:szCs w:val="28"/>
        </w:rPr>
        <w:t>te</w:t>
      </w:r>
      <w:r w:rsidR="00A31ED8">
        <w:rPr>
          <w:b/>
          <w:bCs/>
          <w:sz w:val="28"/>
          <w:szCs w:val="28"/>
        </w:rPr>
        <w:t xml:space="preserve">nha aderido </w:t>
      </w:r>
      <w:r w:rsidR="00192C0A">
        <w:rPr>
          <w:b/>
          <w:bCs/>
          <w:sz w:val="28"/>
          <w:szCs w:val="28"/>
        </w:rPr>
        <w:t>ao novo modelo</w:t>
      </w:r>
      <w:r w:rsidR="00A31ED8">
        <w:rPr>
          <w:b/>
          <w:bCs/>
          <w:sz w:val="28"/>
          <w:szCs w:val="28"/>
        </w:rPr>
        <w:t>, a maioria</w:t>
      </w:r>
      <w:r w:rsidR="00482A71">
        <w:rPr>
          <w:b/>
          <w:bCs/>
          <w:sz w:val="28"/>
          <w:szCs w:val="28"/>
        </w:rPr>
        <w:t xml:space="preserve"> dos escritórios permanece funcionando</w:t>
      </w:r>
      <w:r w:rsidR="00365E99">
        <w:rPr>
          <w:b/>
          <w:bCs/>
          <w:sz w:val="28"/>
          <w:szCs w:val="28"/>
        </w:rPr>
        <w:t xml:space="preserve"> normalmente</w:t>
      </w:r>
      <w:r w:rsidR="001E63EA">
        <w:rPr>
          <w:b/>
          <w:bCs/>
          <w:sz w:val="28"/>
          <w:szCs w:val="28"/>
        </w:rPr>
        <w:t>.</w:t>
      </w:r>
    </w:p>
    <w:p w14:paraId="5EAC1966" w14:textId="77777777" w:rsidR="00696771" w:rsidRDefault="00696771" w:rsidP="00587230">
      <w:pPr>
        <w:jc w:val="both"/>
        <w:rPr>
          <w:b/>
          <w:bCs/>
          <w:sz w:val="28"/>
          <w:szCs w:val="28"/>
        </w:rPr>
      </w:pPr>
    </w:p>
    <w:p w14:paraId="6C4CC769" w14:textId="77777777" w:rsidR="001871C0" w:rsidRDefault="006146EC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setor de shoppings centers </w:t>
      </w:r>
      <w:r w:rsidR="001F05AF">
        <w:rPr>
          <w:b/>
          <w:bCs/>
          <w:sz w:val="28"/>
          <w:szCs w:val="28"/>
        </w:rPr>
        <w:t>teve suas lojas fechadas</w:t>
      </w:r>
      <w:r w:rsidR="00AF289E">
        <w:rPr>
          <w:b/>
          <w:bCs/>
          <w:sz w:val="28"/>
          <w:szCs w:val="28"/>
        </w:rPr>
        <w:t xml:space="preserve">, mas </w:t>
      </w:r>
      <w:r w:rsidR="00305B9C">
        <w:rPr>
          <w:b/>
          <w:bCs/>
          <w:sz w:val="28"/>
          <w:szCs w:val="28"/>
        </w:rPr>
        <w:t xml:space="preserve">por pouco tempo e ao voltar às atividades </w:t>
      </w:r>
      <w:r w:rsidR="00C704C1">
        <w:rPr>
          <w:b/>
          <w:bCs/>
          <w:sz w:val="28"/>
          <w:szCs w:val="28"/>
        </w:rPr>
        <w:t xml:space="preserve">os comerciantes o fizeram com a corda toda, </w:t>
      </w:r>
      <w:r w:rsidR="009C4595">
        <w:rPr>
          <w:b/>
          <w:bCs/>
          <w:sz w:val="28"/>
          <w:szCs w:val="28"/>
        </w:rPr>
        <w:t>pois eles são ótimos</w:t>
      </w:r>
      <w:r w:rsidR="00881956">
        <w:rPr>
          <w:b/>
          <w:bCs/>
          <w:sz w:val="28"/>
          <w:szCs w:val="28"/>
        </w:rPr>
        <w:t xml:space="preserve"> e</w:t>
      </w:r>
      <w:r w:rsidR="009C4595">
        <w:rPr>
          <w:b/>
          <w:bCs/>
          <w:sz w:val="28"/>
          <w:szCs w:val="28"/>
        </w:rPr>
        <w:t xml:space="preserve"> </w:t>
      </w:r>
      <w:r w:rsidR="001A1673">
        <w:rPr>
          <w:b/>
          <w:bCs/>
          <w:sz w:val="28"/>
          <w:szCs w:val="28"/>
        </w:rPr>
        <w:t>¨a</w:t>
      </w:r>
      <w:r w:rsidR="009C4595">
        <w:rPr>
          <w:b/>
          <w:bCs/>
          <w:sz w:val="28"/>
          <w:szCs w:val="28"/>
        </w:rPr>
        <w:t>rrebentaram</w:t>
      </w:r>
      <w:r w:rsidR="001A1BF5">
        <w:rPr>
          <w:b/>
          <w:bCs/>
          <w:sz w:val="28"/>
          <w:szCs w:val="28"/>
        </w:rPr>
        <w:t>.</w:t>
      </w:r>
      <w:r w:rsidR="005643A9">
        <w:rPr>
          <w:b/>
          <w:bCs/>
          <w:sz w:val="28"/>
          <w:szCs w:val="28"/>
        </w:rPr>
        <w:t>¨</w:t>
      </w:r>
      <w:r w:rsidR="001A1BF5">
        <w:rPr>
          <w:b/>
          <w:bCs/>
          <w:sz w:val="28"/>
          <w:szCs w:val="28"/>
        </w:rPr>
        <w:t xml:space="preserve"> Mas </w:t>
      </w:r>
      <w:r w:rsidR="00CB769B">
        <w:rPr>
          <w:b/>
          <w:bCs/>
          <w:sz w:val="28"/>
          <w:szCs w:val="28"/>
        </w:rPr>
        <w:t>nós</w:t>
      </w:r>
      <w:r w:rsidR="001A1BF5">
        <w:rPr>
          <w:b/>
          <w:bCs/>
          <w:sz w:val="28"/>
          <w:szCs w:val="28"/>
        </w:rPr>
        <w:t xml:space="preserve"> não </w:t>
      </w:r>
      <w:r w:rsidR="00CB769B">
        <w:rPr>
          <w:b/>
          <w:bCs/>
          <w:sz w:val="28"/>
          <w:szCs w:val="28"/>
        </w:rPr>
        <w:t>vamos</w:t>
      </w:r>
      <w:r w:rsidR="001A1BF5">
        <w:rPr>
          <w:b/>
          <w:bCs/>
          <w:sz w:val="28"/>
          <w:szCs w:val="28"/>
        </w:rPr>
        <w:t xml:space="preserve"> colocar só </w:t>
      </w:r>
      <w:r w:rsidR="00D05338">
        <w:rPr>
          <w:b/>
          <w:bCs/>
          <w:sz w:val="28"/>
          <w:szCs w:val="28"/>
        </w:rPr>
        <w:t xml:space="preserve">shoppings em </w:t>
      </w:r>
      <w:r w:rsidR="00C30AD0">
        <w:rPr>
          <w:b/>
          <w:bCs/>
          <w:sz w:val="28"/>
          <w:szCs w:val="28"/>
        </w:rPr>
        <w:t>nossa</w:t>
      </w:r>
      <w:r w:rsidR="00D05338">
        <w:rPr>
          <w:b/>
          <w:bCs/>
          <w:sz w:val="28"/>
          <w:szCs w:val="28"/>
        </w:rPr>
        <w:t xml:space="preserve"> carteira, v</w:t>
      </w:r>
      <w:r w:rsidR="00C30AD0">
        <w:rPr>
          <w:b/>
          <w:bCs/>
          <w:sz w:val="28"/>
          <w:szCs w:val="28"/>
        </w:rPr>
        <w:t>amos</w:t>
      </w:r>
      <w:r w:rsidR="00D05338">
        <w:rPr>
          <w:b/>
          <w:bCs/>
          <w:sz w:val="28"/>
          <w:szCs w:val="28"/>
        </w:rPr>
        <w:t xml:space="preserve"> colocar </w:t>
      </w:r>
      <w:r w:rsidR="00CD74A4">
        <w:rPr>
          <w:b/>
          <w:bCs/>
          <w:sz w:val="28"/>
          <w:szCs w:val="28"/>
        </w:rPr>
        <w:t>também fundos</w:t>
      </w:r>
      <w:r w:rsidR="0007569A">
        <w:rPr>
          <w:b/>
          <w:bCs/>
          <w:sz w:val="28"/>
          <w:szCs w:val="28"/>
        </w:rPr>
        <w:t xml:space="preserve"> de escritórios</w:t>
      </w:r>
      <w:r w:rsidR="005D419A">
        <w:rPr>
          <w:b/>
          <w:bCs/>
          <w:sz w:val="28"/>
          <w:szCs w:val="28"/>
        </w:rPr>
        <w:t xml:space="preserve"> e principalmente</w:t>
      </w:r>
      <w:r w:rsidR="00CD74A4">
        <w:rPr>
          <w:b/>
          <w:bCs/>
          <w:sz w:val="28"/>
          <w:szCs w:val="28"/>
        </w:rPr>
        <w:t xml:space="preserve"> de lajes corporativas</w:t>
      </w:r>
      <w:r w:rsidR="00144944">
        <w:rPr>
          <w:b/>
          <w:bCs/>
          <w:sz w:val="28"/>
          <w:szCs w:val="28"/>
        </w:rPr>
        <w:t xml:space="preserve"> e</w:t>
      </w:r>
      <w:r w:rsidR="0056398E">
        <w:rPr>
          <w:b/>
          <w:bCs/>
          <w:sz w:val="28"/>
          <w:szCs w:val="28"/>
        </w:rPr>
        <w:t xml:space="preserve"> </w:t>
      </w:r>
      <w:r w:rsidR="0035735B">
        <w:rPr>
          <w:b/>
          <w:bCs/>
          <w:sz w:val="28"/>
          <w:szCs w:val="28"/>
        </w:rPr>
        <w:t xml:space="preserve"> de galpões logísticos,</w:t>
      </w:r>
      <w:r w:rsidR="0056398E">
        <w:rPr>
          <w:b/>
          <w:bCs/>
          <w:sz w:val="28"/>
          <w:szCs w:val="28"/>
        </w:rPr>
        <w:t xml:space="preserve"> que </w:t>
      </w:r>
      <w:r w:rsidR="00D769E7">
        <w:rPr>
          <w:b/>
          <w:bCs/>
          <w:sz w:val="28"/>
          <w:szCs w:val="28"/>
        </w:rPr>
        <w:t>são construídos geralmente nas grandes cidad</w:t>
      </w:r>
      <w:r w:rsidR="000542A1">
        <w:rPr>
          <w:b/>
          <w:bCs/>
          <w:sz w:val="28"/>
          <w:szCs w:val="28"/>
        </w:rPr>
        <w:t>es</w:t>
      </w:r>
      <w:r w:rsidR="00AC2A57">
        <w:rPr>
          <w:b/>
          <w:bCs/>
          <w:sz w:val="28"/>
          <w:szCs w:val="28"/>
        </w:rPr>
        <w:t>,</w:t>
      </w:r>
      <w:r w:rsidR="0093471D">
        <w:rPr>
          <w:b/>
          <w:bCs/>
          <w:sz w:val="28"/>
          <w:szCs w:val="28"/>
        </w:rPr>
        <w:t xml:space="preserve"> pois</w:t>
      </w:r>
      <w:r w:rsidR="002940EC">
        <w:rPr>
          <w:b/>
          <w:bCs/>
          <w:sz w:val="28"/>
          <w:szCs w:val="28"/>
        </w:rPr>
        <w:t xml:space="preserve">  cada vez mais as vendas</w:t>
      </w:r>
      <w:r w:rsidR="002E2EF2">
        <w:rPr>
          <w:b/>
          <w:bCs/>
          <w:sz w:val="28"/>
          <w:szCs w:val="28"/>
        </w:rPr>
        <w:t xml:space="preserve"> virtuais</w:t>
      </w:r>
      <w:r w:rsidR="000542A1">
        <w:rPr>
          <w:b/>
          <w:bCs/>
          <w:sz w:val="28"/>
          <w:szCs w:val="28"/>
        </w:rPr>
        <w:t xml:space="preserve"> </w:t>
      </w:r>
      <w:r w:rsidR="00D824AA">
        <w:rPr>
          <w:b/>
          <w:bCs/>
          <w:sz w:val="28"/>
          <w:szCs w:val="28"/>
        </w:rPr>
        <w:t>dispara</w:t>
      </w:r>
      <w:r w:rsidR="00080B85">
        <w:rPr>
          <w:b/>
          <w:bCs/>
          <w:sz w:val="28"/>
          <w:szCs w:val="28"/>
        </w:rPr>
        <w:t>m</w:t>
      </w:r>
      <w:r w:rsidR="00D824AA">
        <w:rPr>
          <w:b/>
          <w:bCs/>
          <w:sz w:val="28"/>
          <w:szCs w:val="28"/>
        </w:rPr>
        <w:t xml:space="preserve">, </w:t>
      </w:r>
      <w:r w:rsidR="00436872">
        <w:rPr>
          <w:b/>
          <w:bCs/>
          <w:sz w:val="28"/>
          <w:szCs w:val="28"/>
        </w:rPr>
        <w:t>cada vez se vende mais, cada vez se precisa de mais galpões</w:t>
      </w:r>
      <w:r w:rsidR="001B1820">
        <w:rPr>
          <w:b/>
          <w:bCs/>
          <w:sz w:val="28"/>
          <w:szCs w:val="28"/>
        </w:rPr>
        <w:t xml:space="preserve">, para que os </w:t>
      </w:r>
      <w:r w:rsidR="00E07D42">
        <w:rPr>
          <w:b/>
          <w:bCs/>
          <w:sz w:val="28"/>
          <w:szCs w:val="28"/>
        </w:rPr>
        <w:t>produtos sejam entregues o mais rapidamente possível</w:t>
      </w:r>
      <w:r w:rsidR="00E52B67">
        <w:rPr>
          <w:b/>
          <w:bCs/>
          <w:sz w:val="28"/>
          <w:szCs w:val="28"/>
        </w:rPr>
        <w:t xml:space="preserve">, pois é um diferencial </w:t>
      </w:r>
      <w:r w:rsidR="008B1E2C">
        <w:rPr>
          <w:b/>
          <w:bCs/>
          <w:sz w:val="28"/>
          <w:szCs w:val="28"/>
        </w:rPr>
        <w:t>importante</w:t>
      </w:r>
      <w:r w:rsidR="00DE2549">
        <w:rPr>
          <w:b/>
          <w:bCs/>
          <w:sz w:val="28"/>
          <w:szCs w:val="28"/>
        </w:rPr>
        <w:t xml:space="preserve"> no mercado</w:t>
      </w:r>
      <w:r w:rsidR="00557521">
        <w:rPr>
          <w:b/>
          <w:bCs/>
          <w:sz w:val="28"/>
          <w:szCs w:val="28"/>
        </w:rPr>
        <w:t>.</w:t>
      </w:r>
      <w:r w:rsidR="00DE2549">
        <w:rPr>
          <w:b/>
          <w:bCs/>
          <w:sz w:val="28"/>
          <w:szCs w:val="28"/>
        </w:rPr>
        <w:t xml:space="preserve">      </w:t>
      </w:r>
      <w:r w:rsidR="0005387A">
        <w:rPr>
          <w:b/>
          <w:bCs/>
          <w:sz w:val="28"/>
          <w:szCs w:val="28"/>
        </w:rPr>
        <w:t xml:space="preserve"> </w:t>
      </w:r>
      <w:r w:rsidR="001B1820">
        <w:rPr>
          <w:b/>
          <w:bCs/>
          <w:sz w:val="28"/>
          <w:szCs w:val="28"/>
        </w:rPr>
        <w:tab/>
      </w:r>
    </w:p>
    <w:p w14:paraId="31105A8E" w14:textId="77777777" w:rsidR="00D049EE" w:rsidRDefault="005B296A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 nossa</w:t>
      </w:r>
      <w:r w:rsidR="00CF6123">
        <w:rPr>
          <w:b/>
          <w:bCs/>
          <w:sz w:val="28"/>
          <w:szCs w:val="28"/>
        </w:rPr>
        <w:t xml:space="preserve"> c</w:t>
      </w:r>
      <w:r w:rsidR="008C0FA9">
        <w:rPr>
          <w:b/>
          <w:bCs/>
          <w:sz w:val="28"/>
          <w:szCs w:val="28"/>
        </w:rPr>
        <w:t>a</w:t>
      </w:r>
      <w:r w:rsidR="00CF6123">
        <w:rPr>
          <w:b/>
          <w:bCs/>
          <w:sz w:val="28"/>
          <w:szCs w:val="28"/>
        </w:rPr>
        <w:t xml:space="preserve">rteira deverá </w:t>
      </w:r>
      <w:r w:rsidR="00E31045">
        <w:rPr>
          <w:b/>
          <w:bCs/>
          <w:sz w:val="28"/>
          <w:szCs w:val="28"/>
        </w:rPr>
        <w:t xml:space="preserve">haver também </w:t>
      </w:r>
      <w:r w:rsidR="00571369">
        <w:rPr>
          <w:b/>
          <w:bCs/>
          <w:sz w:val="28"/>
          <w:szCs w:val="28"/>
        </w:rPr>
        <w:t>fundos de centros</w:t>
      </w:r>
      <w:r w:rsidR="00C82776">
        <w:rPr>
          <w:b/>
          <w:bCs/>
          <w:sz w:val="28"/>
          <w:szCs w:val="28"/>
        </w:rPr>
        <w:t xml:space="preserve"> de distribuição</w:t>
      </w:r>
      <w:r w:rsidR="007D280A">
        <w:rPr>
          <w:b/>
          <w:bCs/>
          <w:sz w:val="28"/>
          <w:szCs w:val="28"/>
        </w:rPr>
        <w:t>,</w:t>
      </w:r>
      <w:r w:rsidR="00CE1E81">
        <w:rPr>
          <w:b/>
          <w:bCs/>
          <w:sz w:val="28"/>
          <w:szCs w:val="28"/>
        </w:rPr>
        <w:t xml:space="preserve"> que são similares aos galpões log</w:t>
      </w:r>
      <w:r w:rsidR="00CA7D7B">
        <w:rPr>
          <w:b/>
          <w:bCs/>
          <w:sz w:val="28"/>
          <w:szCs w:val="28"/>
        </w:rPr>
        <w:t>í</w:t>
      </w:r>
      <w:r w:rsidR="00CE1E81">
        <w:rPr>
          <w:b/>
          <w:bCs/>
          <w:sz w:val="28"/>
          <w:szCs w:val="28"/>
        </w:rPr>
        <w:t>sticos</w:t>
      </w:r>
      <w:r w:rsidR="006E7FEB">
        <w:rPr>
          <w:b/>
          <w:bCs/>
          <w:sz w:val="28"/>
          <w:szCs w:val="28"/>
        </w:rPr>
        <w:t>,</w:t>
      </w:r>
      <w:r w:rsidR="00927D4E">
        <w:rPr>
          <w:b/>
          <w:bCs/>
          <w:sz w:val="28"/>
          <w:szCs w:val="28"/>
        </w:rPr>
        <w:t xml:space="preserve"> e </w:t>
      </w:r>
      <w:r w:rsidR="00EC023A">
        <w:rPr>
          <w:b/>
          <w:bCs/>
          <w:sz w:val="28"/>
          <w:szCs w:val="28"/>
        </w:rPr>
        <w:t>alguns</w:t>
      </w:r>
      <w:r w:rsidR="006E7FEB">
        <w:rPr>
          <w:b/>
          <w:bCs/>
          <w:sz w:val="28"/>
          <w:szCs w:val="28"/>
        </w:rPr>
        <w:t xml:space="preserve"> fundos de</w:t>
      </w:r>
    </w:p>
    <w:p w14:paraId="5F3FFAB2" w14:textId="0AAF3573" w:rsidR="00415048" w:rsidRDefault="00290085" w:rsidP="00587230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recebíveis</w:t>
      </w:r>
      <w:proofErr w:type="gramEnd"/>
      <w:r w:rsidR="00AB6BD8">
        <w:rPr>
          <w:b/>
          <w:bCs/>
          <w:sz w:val="28"/>
          <w:szCs w:val="28"/>
        </w:rPr>
        <w:t xml:space="preserve">, </w:t>
      </w:r>
      <w:r w:rsidR="004B4A8B">
        <w:rPr>
          <w:b/>
          <w:bCs/>
          <w:sz w:val="28"/>
          <w:szCs w:val="28"/>
        </w:rPr>
        <w:t>que</w:t>
      </w:r>
      <w:r w:rsidR="00AB6BD8">
        <w:rPr>
          <w:b/>
          <w:bCs/>
          <w:sz w:val="28"/>
          <w:szCs w:val="28"/>
        </w:rPr>
        <w:t xml:space="preserve"> </w:t>
      </w:r>
      <w:r w:rsidR="00D36A76">
        <w:rPr>
          <w:b/>
          <w:bCs/>
          <w:sz w:val="28"/>
          <w:szCs w:val="28"/>
        </w:rPr>
        <w:t>sã</w:t>
      </w:r>
      <w:r w:rsidR="00C14C76">
        <w:rPr>
          <w:b/>
          <w:bCs/>
          <w:sz w:val="28"/>
          <w:szCs w:val="28"/>
        </w:rPr>
        <w:t>o</w:t>
      </w:r>
      <w:r w:rsidR="00AB6BD8">
        <w:rPr>
          <w:b/>
          <w:bCs/>
          <w:sz w:val="28"/>
          <w:szCs w:val="28"/>
        </w:rPr>
        <w:t xml:space="preserve"> fundo</w:t>
      </w:r>
      <w:r w:rsidR="007F7C9D">
        <w:rPr>
          <w:b/>
          <w:bCs/>
          <w:sz w:val="28"/>
          <w:szCs w:val="28"/>
        </w:rPr>
        <w:t>s</w:t>
      </w:r>
      <w:r w:rsidR="00AB6BD8">
        <w:rPr>
          <w:b/>
          <w:bCs/>
          <w:sz w:val="28"/>
          <w:szCs w:val="28"/>
        </w:rPr>
        <w:t xml:space="preserve"> de papel</w:t>
      </w:r>
      <w:r w:rsidR="00C14C76">
        <w:rPr>
          <w:b/>
          <w:bCs/>
          <w:sz w:val="28"/>
          <w:szCs w:val="28"/>
        </w:rPr>
        <w:t>.</w:t>
      </w:r>
      <w:r w:rsidR="00CD50DA">
        <w:rPr>
          <w:b/>
          <w:bCs/>
          <w:sz w:val="28"/>
          <w:szCs w:val="28"/>
        </w:rPr>
        <w:t xml:space="preserve"> </w:t>
      </w:r>
      <w:r w:rsidR="00A842D4">
        <w:rPr>
          <w:b/>
          <w:bCs/>
          <w:sz w:val="28"/>
          <w:szCs w:val="28"/>
        </w:rPr>
        <w:t>P</w:t>
      </w:r>
      <w:r w:rsidR="00CD50DA">
        <w:rPr>
          <w:b/>
          <w:bCs/>
          <w:sz w:val="28"/>
          <w:szCs w:val="28"/>
        </w:rPr>
        <w:t>ronto, já te</w:t>
      </w:r>
      <w:r w:rsidR="00330459">
        <w:rPr>
          <w:b/>
          <w:bCs/>
          <w:sz w:val="28"/>
          <w:szCs w:val="28"/>
        </w:rPr>
        <w:t>mos</w:t>
      </w:r>
      <w:r w:rsidR="00CD50DA">
        <w:rPr>
          <w:b/>
          <w:bCs/>
          <w:sz w:val="28"/>
          <w:szCs w:val="28"/>
        </w:rPr>
        <w:t xml:space="preserve"> prontinha, bonitinha</w:t>
      </w:r>
      <w:r w:rsidR="008710AD">
        <w:rPr>
          <w:b/>
          <w:bCs/>
          <w:sz w:val="28"/>
          <w:szCs w:val="28"/>
        </w:rPr>
        <w:t xml:space="preserve">, </w:t>
      </w:r>
      <w:r w:rsidR="00330459">
        <w:rPr>
          <w:b/>
          <w:bCs/>
          <w:sz w:val="28"/>
          <w:szCs w:val="28"/>
        </w:rPr>
        <w:t>nossa</w:t>
      </w:r>
      <w:r w:rsidR="008710AD">
        <w:rPr>
          <w:b/>
          <w:bCs/>
          <w:sz w:val="28"/>
          <w:szCs w:val="28"/>
        </w:rPr>
        <w:t xml:space="preserve"> carteira de fundos imobiliários</w:t>
      </w:r>
      <w:r w:rsidR="00A0168D">
        <w:rPr>
          <w:b/>
          <w:bCs/>
          <w:sz w:val="28"/>
          <w:szCs w:val="28"/>
        </w:rPr>
        <w:t xml:space="preserve">, devidamente </w:t>
      </w:r>
      <w:r w:rsidR="00A0168D">
        <w:rPr>
          <w:b/>
          <w:bCs/>
          <w:sz w:val="28"/>
          <w:szCs w:val="28"/>
        </w:rPr>
        <w:lastRenderedPageBreak/>
        <w:t>diversificada</w:t>
      </w:r>
      <w:r w:rsidR="008156C8">
        <w:rPr>
          <w:b/>
          <w:bCs/>
          <w:sz w:val="28"/>
          <w:szCs w:val="28"/>
        </w:rPr>
        <w:t xml:space="preserve"> com </w:t>
      </w:r>
      <w:r w:rsidR="009275E7">
        <w:rPr>
          <w:b/>
          <w:bCs/>
          <w:sz w:val="28"/>
          <w:szCs w:val="28"/>
        </w:rPr>
        <w:t xml:space="preserve">fundos de shoppings, de lajes corporativas, </w:t>
      </w:r>
      <w:r w:rsidR="0040031E">
        <w:rPr>
          <w:b/>
          <w:bCs/>
          <w:sz w:val="28"/>
          <w:szCs w:val="28"/>
        </w:rPr>
        <w:t>de edifícios comerciais,</w:t>
      </w:r>
      <w:r w:rsidR="0059567D">
        <w:rPr>
          <w:b/>
          <w:bCs/>
          <w:sz w:val="28"/>
          <w:szCs w:val="28"/>
        </w:rPr>
        <w:t xml:space="preserve"> de galpões logísticos</w:t>
      </w:r>
      <w:r w:rsidR="00843D80">
        <w:rPr>
          <w:b/>
          <w:bCs/>
          <w:sz w:val="28"/>
          <w:szCs w:val="28"/>
        </w:rPr>
        <w:t>, de centros de distribuição</w:t>
      </w:r>
      <w:r w:rsidR="007B1E44">
        <w:rPr>
          <w:b/>
          <w:bCs/>
          <w:sz w:val="28"/>
          <w:szCs w:val="28"/>
        </w:rPr>
        <w:t xml:space="preserve"> e de papel</w:t>
      </w:r>
      <w:r w:rsidR="001944FE">
        <w:rPr>
          <w:b/>
          <w:bCs/>
          <w:sz w:val="28"/>
          <w:szCs w:val="28"/>
        </w:rPr>
        <w:t xml:space="preserve">. Não </w:t>
      </w:r>
      <w:r w:rsidR="00986247">
        <w:rPr>
          <w:b/>
          <w:bCs/>
          <w:sz w:val="28"/>
          <w:szCs w:val="28"/>
        </w:rPr>
        <w:t>vamos</w:t>
      </w:r>
      <w:r w:rsidR="001944FE">
        <w:rPr>
          <w:b/>
          <w:bCs/>
          <w:sz w:val="28"/>
          <w:szCs w:val="28"/>
        </w:rPr>
        <w:t xml:space="preserve"> precisar</w:t>
      </w:r>
      <w:r w:rsidR="00E97018">
        <w:rPr>
          <w:b/>
          <w:bCs/>
          <w:sz w:val="28"/>
          <w:szCs w:val="28"/>
        </w:rPr>
        <w:t xml:space="preserve"> de</w:t>
      </w:r>
      <w:r w:rsidR="00F86EA3">
        <w:rPr>
          <w:b/>
          <w:bCs/>
          <w:sz w:val="28"/>
          <w:szCs w:val="28"/>
        </w:rPr>
        <w:t xml:space="preserve"> mais nenhum tipo de fundo imobiliário</w:t>
      </w:r>
      <w:r w:rsidR="00DE0085">
        <w:rPr>
          <w:b/>
          <w:bCs/>
          <w:sz w:val="28"/>
          <w:szCs w:val="28"/>
        </w:rPr>
        <w:t>, os que te</w:t>
      </w:r>
      <w:r w:rsidR="00E97018">
        <w:rPr>
          <w:b/>
          <w:bCs/>
          <w:sz w:val="28"/>
          <w:szCs w:val="28"/>
        </w:rPr>
        <w:t>mos</w:t>
      </w:r>
      <w:r w:rsidR="00DE0085">
        <w:rPr>
          <w:b/>
          <w:bCs/>
          <w:sz w:val="28"/>
          <w:szCs w:val="28"/>
        </w:rPr>
        <w:t xml:space="preserve"> já são suficientes</w:t>
      </w:r>
      <w:r w:rsidR="00E773CD">
        <w:rPr>
          <w:b/>
          <w:bCs/>
          <w:sz w:val="28"/>
          <w:szCs w:val="28"/>
        </w:rPr>
        <w:t>.</w:t>
      </w:r>
      <w:r w:rsidR="008544B2">
        <w:rPr>
          <w:b/>
          <w:bCs/>
          <w:sz w:val="28"/>
          <w:szCs w:val="28"/>
        </w:rPr>
        <w:t xml:space="preserve"> E se alguém necessitar</w:t>
      </w:r>
      <w:r w:rsidR="00275993">
        <w:rPr>
          <w:b/>
          <w:bCs/>
          <w:sz w:val="28"/>
          <w:szCs w:val="28"/>
        </w:rPr>
        <w:t xml:space="preserve">, pode ter a certeza de que, </w:t>
      </w:r>
      <w:r w:rsidR="00761790">
        <w:rPr>
          <w:b/>
          <w:bCs/>
          <w:sz w:val="28"/>
          <w:szCs w:val="28"/>
        </w:rPr>
        <w:t>n</w:t>
      </w:r>
      <w:r w:rsidR="00E773CD">
        <w:rPr>
          <w:b/>
          <w:bCs/>
          <w:sz w:val="28"/>
          <w:szCs w:val="28"/>
        </w:rPr>
        <w:t>a montagem de qualquer nova carteira de fundos imobiliários</w:t>
      </w:r>
      <w:r w:rsidR="00C4327F">
        <w:rPr>
          <w:b/>
          <w:bCs/>
          <w:sz w:val="28"/>
          <w:szCs w:val="28"/>
        </w:rPr>
        <w:t xml:space="preserve">, bastará </w:t>
      </w:r>
      <w:r w:rsidR="008E5CB6">
        <w:rPr>
          <w:b/>
          <w:bCs/>
          <w:sz w:val="28"/>
          <w:szCs w:val="28"/>
        </w:rPr>
        <w:t>seguir</w:t>
      </w:r>
      <w:r w:rsidR="00C4327F">
        <w:rPr>
          <w:b/>
          <w:bCs/>
          <w:sz w:val="28"/>
          <w:szCs w:val="28"/>
        </w:rPr>
        <w:t xml:space="preserve"> o passo a passo </w:t>
      </w:r>
      <w:r w:rsidR="00E26D45">
        <w:rPr>
          <w:b/>
          <w:bCs/>
          <w:sz w:val="28"/>
          <w:szCs w:val="28"/>
        </w:rPr>
        <w:t xml:space="preserve">que apresentamos </w:t>
      </w:r>
      <w:r w:rsidR="008A6883">
        <w:rPr>
          <w:b/>
          <w:bCs/>
          <w:sz w:val="28"/>
          <w:szCs w:val="28"/>
        </w:rPr>
        <w:t>aqui</w:t>
      </w:r>
      <w:r w:rsidR="00EE0A8C">
        <w:rPr>
          <w:b/>
          <w:bCs/>
          <w:sz w:val="28"/>
          <w:szCs w:val="28"/>
        </w:rPr>
        <w:t>.</w:t>
      </w:r>
    </w:p>
    <w:p w14:paraId="3FAEF0B9" w14:textId="77777777" w:rsidR="00E54707" w:rsidRDefault="00E54707" w:rsidP="00587230">
      <w:pPr>
        <w:jc w:val="both"/>
        <w:rPr>
          <w:b/>
          <w:bCs/>
          <w:sz w:val="28"/>
          <w:szCs w:val="28"/>
        </w:rPr>
      </w:pPr>
    </w:p>
    <w:p w14:paraId="337C53D0" w14:textId="1FB6B077" w:rsidR="00E54707" w:rsidRDefault="0014079E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 preciso </w:t>
      </w:r>
      <w:r w:rsidR="00C73656">
        <w:rPr>
          <w:b/>
          <w:bCs/>
          <w:sz w:val="28"/>
          <w:szCs w:val="28"/>
        </w:rPr>
        <w:t xml:space="preserve">cuidar para </w:t>
      </w:r>
      <w:r w:rsidR="005B603A">
        <w:rPr>
          <w:b/>
          <w:bCs/>
          <w:sz w:val="28"/>
          <w:szCs w:val="28"/>
        </w:rPr>
        <w:t>evitar</w:t>
      </w:r>
      <w:r w:rsidR="00C73656">
        <w:rPr>
          <w:b/>
          <w:bCs/>
          <w:sz w:val="28"/>
          <w:szCs w:val="28"/>
        </w:rPr>
        <w:t xml:space="preserve"> incluir </w:t>
      </w:r>
      <w:r w:rsidR="007C312E">
        <w:rPr>
          <w:b/>
          <w:bCs/>
          <w:sz w:val="28"/>
          <w:szCs w:val="28"/>
        </w:rPr>
        <w:t xml:space="preserve">na carteira </w:t>
      </w:r>
      <w:r w:rsidR="008C2AD9">
        <w:rPr>
          <w:b/>
          <w:bCs/>
          <w:sz w:val="28"/>
          <w:szCs w:val="28"/>
        </w:rPr>
        <w:t>fundos que</w:t>
      </w:r>
      <w:r w:rsidR="00AD066C">
        <w:rPr>
          <w:b/>
          <w:bCs/>
          <w:sz w:val="28"/>
          <w:szCs w:val="28"/>
        </w:rPr>
        <w:t xml:space="preserve">, por exemplo. </w:t>
      </w:r>
      <w:proofErr w:type="gramStart"/>
      <w:r w:rsidR="00AD066C">
        <w:rPr>
          <w:b/>
          <w:bCs/>
          <w:sz w:val="28"/>
          <w:szCs w:val="28"/>
        </w:rPr>
        <w:t>tenham</w:t>
      </w:r>
      <w:proofErr w:type="gramEnd"/>
      <w:r w:rsidR="00AD066C">
        <w:rPr>
          <w:b/>
          <w:bCs/>
          <w:sz w:val="28"/>
          <w:szCs w:val="28"/>
        </w:rPr>
        <w:t xml:space="preserve"> </w:t>
      </w:r>
      <w:r w:rsidR="00BC6699">
        <w:rPr>
          <w:b/>
          <w:bCs/>
          <w:sz w:val="28"/>
          <w:szCs w:val="28"/>
        </w:rPr>
        <w:t>poucos</w:t>
      </w:r>
      <w:r w:rsidR="00AD066C">
        <w:rPr>
          <w:b/>
          <w:bCs/>
          <w:sz w:val="28"/>
          <w:szCs w:val="28"/>
        </w:rPr>
        <w:t xml:space="preserve"> </w:t>
      </w:r>
      <w:r w:rsidR="00517984">
        <w:rPr>
          <w:b/>
          <w:bCs/>
          <w:sz w:val="28"/>
          <w:szCs w:val="28"/>
        </w:rPr>
        <w:t>imóveis sob sua administração</w:t>
      </w:r>
      <w:r w:rsidR="00852270">
        <w:rPr>
          <w:b/>
          <w:bCs/>
          <w:sz w:val="28"/>
          <w:szCs w:val="28"/>
        </w:rPr>
        <w:t xml:space="preserve">, mesmo que </w:t>
      </w:r>
      <w:r w:rsidR="00D3364B">
        <w:rPr>
          <w:b/>
          <w:bCs/>
          <w:sz w:val="28"/>
          <w:szCs w:val="28"/>
        </w:rPr>
        <w:t>sejam edifícios comerciais com vários inquilinos</w:t>
      </w:r>
      <w:r w:rsidR="00D91DFC">
        <w:rPr>
          <w:b/>
          <w:bCs/>
          <w:sz w:val="28"/>
          <w:szCs w:val="28"/>
        </w:rPr>
        <w:t xml:space="preserve">. Se </w:t>
      </w:r>
      <w:r w:rsidR="005B577A">
        <w:rPr>
          <w:b/>
          <w:bCs/>
          <w:sz w:val="28"/>
          <w:szCs w:val="28"/>
        </w:rPr>
        <w:t xml:space="preserve">analisarmos </w:t>
      </w:r>
      <w:r w:rsidR="00427012">
        <w:rPr>
          <w:b/>
          <w:bCs/>
          <w:sz w:val="28"/>
          <w:szCs w:val="28"/>
        </w:rPr>
        <w:t xml:space="preserve">os vários itens, </w:t>
      </w:r>
      <w:r w:rsidR="00F55014">
        <w:rPr>
          <w:b/>
          <w:bCs/>
          <w:sz w:val="28"/>
          <w:szCs w:val="28"/>
        </w:rPr>
        <w:t>c</w:t>
      </w:r>
      <w:r w:rsidR="00427012">
        <w:rPr>
          <w:b/>
          <w:bCs/>
          <w:sz w:val="28"/>
          <w:szCs w:val="28"/>
        </w:rPr>
        <w:t xml:space="preserve">omo liquidez diária, </w:t>
      </w:r>
      <w:r w:rsidR="003362B1">
        <w:rPr>
          <w:b/>
          <w:bCs/>
          <w:sz w:val="28"/>
          <w:szCs w:val="28"/>
        </w:rPr>
        <w:t xml:space="preserve">patrimônio, </w:t>
      </w:r>
      <w:r w:rsidR="00FE31A0">
        <w:rPr>
          <w:b/>
          <w:bCs/>
          <w:sz w:val="28"/>
          <w:szCs w:val="28"/>
        </w:rPr>
        <w:t>número de cotistas, vacância</w:t>
      </w:r>
      <w:r w:rsidR="00E45567">
        <w:rPr>
          <w:b/>
          <w:bCs/>
          <w:sz w:val="28"/>
          <w:szCs w:val="28"/>
        </w:rPr>
        <w:t xml:space="preserve"> e</w:t>
      </w:r>
      <w:r w:rsidR="00184C2F">
        <w:rPr>
          <w:b/>
          <w:bCs/>
          <w:sz w:val="28"/>
          <w:szCs w:val="28"/>
        </w:rPr>
        <w:t xml:space="preserve"> quantidade de imóveis</w:t>
      </w:r>
      <w:r w:rsidR="0031722A">
        <w:rPr>
          <w:b/>
          <w:bCs/>
          <w:sz w:val="28"/>
          <w:szCs w:val="28"/>
        </w:rPr>
        <w:t xml:space="preserve"> e de inquilinos</w:t>
      </w:r>
      <w:r w:rsidR="00601DA0">
        <w:rPr>
          <w:b/>
          <w:bCs/>
          <w:sz w:val="28"/>
          <w:szCs w:val="28"/>
        </w:rPr>
        <w:t>, em noventa e nove</w:t>
      </w:r>
      <w:r w:rsidR="003E225E">
        <w:rPr>
          <w:b/>
          <w:bCs/>
          <w:sz w:val="28"/>
          <w:szCs w:val="28"/>
        </w:rPr>
        <w:t xml:space="preserve"> vírgula nove por cento das vezes iremos </w:t>
      </w:r>
      <w:r w:rsidR="009B314B">
        <w:rPr>
          <w:b/>
          <w:bCs/>
          <w:sz w:val="28"/>
          <w:szCs w:val="28"/>
        </w:rPr>
        <w:t>quase que zerar o risco</w:t>
      </w:r>
      <w:r w:rsidR="00705945">
        <w:rPr>
          <w:b/>
          <w:bCs/>
          <w:sz w:val="28"/>
          <w:szCs w:val="28"/>
        </w:rPr>
        <w:t xml:space="preserve"> de nossa carteira</w:t>
      </w:r>
      <w:r w:rsidR="00F03CB5">
        <w:rPr>
          <w:b/>
          <w:bCs/>
          <w:sz w:val="28"/>
          <w:szCs w:val="28"/>
        </w:rPr>
        <w:t xml:space="preserve">, só teremos </w:t>
      </w:r>
      <w:r w:rsidR="00F93C04">
        <w:rPr>
          <w:b/>
          <w:bCs/>
          <w:sz w:val="28"/>
          <w:szCs w:val="28"/>
        </w:rPr>
        <w:t xml:space="preserve">fundos </w:t>
      </w:r>
      <w:r w:rsidR="00741B05">
        <w:rPr>
          <w:b/>
          <w:bCs/>
          <w:sz w:val="28"/>
          <w:szCs w:val="28"/>
        </w:rPr>
        <w:t>top de linha</w:t>
      </w:r>
      <w:r w:rsidR="00242FCA">
        <w:rPr>
          <w:b/>
          <w:bCs/>
          <w:sz w:val="28"/>
          <w:szCs w:val="28"/>
        </w:rPr>
        <w:t xml:space="preserve"> </w:t>
      </w:r>
      <w:r w:rsidR="00132837">
        <w:rPr>
          <w:b/>
          <w:bCs/>
          <w:sz w:val="28"/>
          <w:szCs w:val="28"/>
        </w:rPr>
        <w:t>em nosso portfólio</w:t>
      </w:r>
      <w:r w:rsidR="00A12E1D">
        <w:rPr>
          <w:b/>
          <w:bCs/>
          <w:sz w:val="28"/>
          <w:szCs w:val="28"/>
        </w:rPr>
        <w:t xml:space="preserve">. Uma </w:t>
      </w:r>
      <w:r w:rsidR="009767B0">
        <w:rPr>
          <w:b/>
          <w:bCs/>
          <w:sz w:val="28"/>
          <w:szCs w:val="28"/>
        </w:rPr>
        <w:t xml:space="preserve">análise </w:t>
      </w:r>
      <w:r w:rsidR="00BB46B6">
        <w:rPr>
          <w:b/>
          <w:bCs/>
          <w:sz w:val="28"/>
          <w:szCs w:val="28"/>
        </w:rPr>
        <w:t xml:space="preserve">bem feita, objetiva e abrangente </w:t>
      </w:r>
      <w:r w:rsidR="00070607">
        <w:rPr>
          <w:b/>
          <w:bCs/>
          <w:sz w:val="28"/>
          <w:szCs w:val="28"/>
        </w:rPr>
        <w:t>d</w:t>
      </w:r>
      <w:r w:rsidR="00BB46B6">
        <w:rPr>
          <w:b/>
          <w:bCs/>
          <w:sz w:val="28"/>
          <w:szCs w:val="28"/>
        </w:rPr>
        <w:t>esses</w:t>
      </w:r>
      <w:r w:rsidR="00726FC9">
        <w:rPr>
          <w:b/>
          <w:bCs/>
          <w:sz w:val="28"/>
          <w:szCs w:val="28"/>
        </w:rPr>
        <w:t xml:space="preserve"> quesitos</w:t>
      </w:r>
      <w:r w:rsidR="00E52779">
        <w:rPr>
          <w:b/>
          <w:bCs/>
          <w:sz w:val="28"/>
          <w:szCs w:val="28"/>
        </w:rPr>
        <w:t>, nos dará segurança</w:t>
      </w:r>
      <w:r w:rsidR="00E13CF9">
        <w:rPr>
          <w:b/>
          <w:bCs/>
          <w:sz w:val="28"/>
          <w:szCs w:val="28"/>
        </w:rPr>
        <w:t xml:space="preserve"> </w:t>
      </w:r>
      <w:r w:rsidR="009D7F88">
        <w:rPr>
          <w:b/>
          <w:bCs/>
          <w:sz w:val="28"/>
          <w:szCs w:val="28"/>
        </w:rPr>
        <w:t xml:space="preserve">para </w:t>
      </w:r>
      <w:r w:rsidR="001861E4">
        <w:rPr>
          <w:b/>
          <w:bCs/>
          <w:sz w:val="28"/>
          <w:szCs w:val="28"/>
        </w:rPr>
        <w:t xml:space="preserve">que </w:t>
      </w:r>
      <w:r w:rsidR="004F339A">
        <w:rPr>
          <w:b/>
          <w:bCs/>
          <w:sz w:val="28"/>
          <w:szCs w:val="28"/>
        </w:rPr>
        <w:t>façamos</w:t>
      </w:r>
      <w:r w:rsidR="001861E4">
        <w:rPr>
          <w:b/>
          <w:bCs/>
          <w:sz w:val="28"/>
          <w:szCs w:val="28"/>
        </w:rPr>
        <w:t xml:space="preserve"> uma boa gestão de noss</w:t>
      </w:r>
      <w:r w:rsidR="00A0282E">
        <w:rPr>
          <w:b/>
          <w:bCs/>
          <w:sz w:val="28"/>
          <w:szCs w:val="28"/>
        </w:rPr>
        <w:t>o patrimônio.</w:t>
      </w:r>
    </w:p>
    <w:p w14:paraId="6D5C2EFA" w14:textId="77777777" w:rsidR="00A44ABC" w:rsidRDefault="00A44ABC" w:rsidP="00587230">
      <w:pPr>
        <w:jc w:val="both"/>
        <w:rPr>
          <w:b/>
          <w:bCs/>
          <w:sz w:val="28"/>
          <w:szCs w:val="28"/>
        </w:rPr>
      </w:pPr>
    </w:p>
    <w:p w14:paraId="0BB50DA1" w14:textId="56505E5C" w:rsidR="001E10E7" w:rsidRDefault="000E4978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Mais uma observação</w:t>
      </w:r>
      <w:r w:rsidR="00597546">
        <w:rPr>
          <w:b/>
          <w:bCs/>
          <w:sz w:val="28"/>
          <w:szCs w:val="28"/>
        </w:rPr>
        <w:t>, i</w:t>
      </w:r>
      <w:r w:rsidR="00B143A8">
        <w:rPr>
          <w:b/>
          <w:bCs/>
          <w:sz w:val="28"/>
          <w:szCs w:val="28"/>
        </w:rPr>
        <w:t>nicialm</w:t>
      </w:r>
      <w:r w:rsidR="00FC54C5">
        <w:rPr>
          <w:b/>
          <w:bCs/>
          <w:sz w:val="28"/>
          <w:szCs w:val="28"/>
        </w:rPr>
        <w:t>e</w:t>
      </w:r>
      <w:r w:rsidR="00B143A8">
        <w:rPr>
          <w:b/>
          <w:bCs/>
          <w:sz w:val="28"/>
          <w:szCs w:val="28"/>
        </w:rPr>
        <w:t>nte</w:t>
      </w:r>
      <w:r w:rsidR="00FC54C5">
        <w:rPr>
          <w:b/>
          <w:bCs/>
          <w:sz w:val="28"/>
          <w:szCs w:val="28"/>
        </w:rPr>
        <w:t xml:space="preserve"> d</w:t>
      </w:r>
      <w:r w:rsidR="00A44ABC">
        <w:rPr>
          <w:b/>
          <w:bCs/>
          <w:sz w:val="28"/>
          <w:szCs w:val="28"/>
        </w:rPr>
        <w:t xml:space="preserve">evemos evitar </w:t>
      </w:r>
      <w:r w:rsidR="00E26BB3">
        <w:rPr>
          <w:b/>
          <w:bCs/>
          <w:sz w:val="28"/>
          <w:szCs w:val="28"/>
        </w:rPr>
        <w:t>montar nossa carteira com muitos fundos</w:t>
      </w:r>
      <w:r w:rsidR="000353AF">
        <w:rPr>
          <w:b/>
          <w:bCs/>
          <w:sz w:val="28"/>
          <w:szCs w:val="28"/>
        </w:rPr>
        <w:t xml:space="preserve">, é melhor começar com </w:t>
      </w:r>
      <w:r w:rsidR="00330C5F">
        <w:rPr>
          <w:b/>
          <w:bCs/>
          <w:sz w:val="28"/>
          <w:szCs w:val="28"/>
        </w:rPr>
        <w:t>poucos</w:t>
      </w:r>
      <w:r w:rsidR="006A4B4E">
        <w:rPr>
          <w:b/>
          <w:bCs/>
          <w:sz w:val="28"/>
          <w:szCs w:val="28"/>
        </w:rPr>
        <w:t xml:space="preserve"> e </w:t>
      </w:r>
      <w:r w:rsidR="009B5ECD">
        <w:rPr>
          <w:b/>
          <w:bCs/>
          <w:sz w:val="28"/>
          <w:szCs w:val="28"/>
        </w:rPr>
        <w:t>devagar</w:t>
      </w:r>
      <w:r w:rsidR="006A4B4E">
        <w:rPr>
          <w:b/>
          <w:bCs/>
          <w:sz w:val="28"/>
          <w:szCs w:val="28"/>
        </w:rPr>
        <w:t xml:space="preserve"> ir </w:t>
      </w:r>
      <w:r w:rsidR="009D4313">
        <w:rPr>
          <w:b/>
          <w:bCs/>
          <w:sz w:val="28"/>
          <w:szCs w:val="28"/>
        </w:rPr>
        <w:t>agregand</w:t>
      </w:r>
      <w:r w:rsidR="00F01F95">
        <w:rPr>
          <w:b/>
          <w:bCs/>
          <w:sz w:val="28"/>
          <w:szCs w:val="28"/>
        </w:rPr>
        <w:t xml:space="preserve">o outros, cuidando </w:t>
      </w:r>
      <w:r w:rsidR="005B0BE8">
        <w:rPr>
          <w:b/>
          <w:bCs/>
          <w:sz w:val="28"/>
          <w:szCs w:val="28"/>
        </w:rPr>
        <w:t>para manter</w:t>
      </w:r>
      <w:r w:rsidR="00E26BB3">
        <w:rPr>
          <w:b/>
          <w:bCs/>
          <w:sz w:val="28"/>
          <w:szCs w:val="28"/>
        </w:rPr>
        <w:t xml:space="preserve"> </w:t>
      </w:r>
      <w:r w:rsidR="00A57EC5">
        <w:rPr>
          <w:b/>
          <w:bCs/>
          <w:sz w:val="28"/>
          <w:szCs w:val="28"/>
        </w:rPr>
        <w:t>a diversidade e o equilíbrio</w:t>
      </w:r>
      <w:r w:rsidR="00D2102A">
        <w:rPr>
          <w:b/>
          <w:bCs/>
          <w:sz w:val="28"/>
          <w:szCs w:val="28"/>
        </w:rPr>
        <w:t xml:space="preserve"> entre eles.</w:t>
      </w:r>
      <w:r w:rsidR="00086BCF">
        <w:rPr>
          <w:b/>
          <w:bCs/>
          <w:sz w:val="28"/>
          <w:szCs w:val="28"/>
        </w:rPr>
        <w:t xml:space="preserve"> Gente, </w:t>
      </w:r>
      <w:r w:rsidR="00DD5B2F">
        <w:rPr>
          <w:b/>
          <w:bCs/>
          <w:sz w:val="28"/>
          <w:szCs w:val="28"/>
        </w:rPr>
        <w:t xml:space="preserve">atentem só para o poder </w:t>
      </w:r>
      <w:r w:rsidR="00550E30">
        <w:rPr>
          <w:b/>
          <w:bCs/>
          <w:sz w:val="28"/>
          <w:szCs w:val="28"/>
        </w:rPr>
        <w:t>que te</w:t>
      </w:r>
      <w:r w:rsidR="00F151BF">
        <w:rPr>
          <w:b/>
          <w:bCs/>
          <w:sz w:val="28"/>
          <w:szCs w:val="28"/>
        </w:rPr>
        <w:t>r</w:t>
      </w:r>
      <w:r w:rsidR="000275DF">
        <w:rPr>
          <w:b/>
          <w:bCs/>
          <w:sz w:val="28"/>
          <w:szCs w:val="28"/>
        </w:rPr>
        <w:t>á</w:t>
      </w:r>
      <w:r w:rsidR="00550E30">
        <w:rPr>
          <w:b/>
          <w:bCs/>
          <w:sz w:val="28"/>
          <w:szCs w:val="28"/>
        </w:rPr>
        <w:t xml:space="preserve"> uma carteira assim bem montada</w:t>
      </w:r>
      <w:r w:rsidR="004829AF">
        <w:rPr>
          <w:b/>
          <w:bCs/>
          <w:sz w:val="28"/>
          <w:szCs w:val="28"/>
        </w:rPr>
        <w:t xml:space="preserve">, com esses fundos </w:t>
      </w:r>
      <w:r w:rsidR="006E25E2">
        <w:rPr>
          <w:b/>
          <w:bCs/>
          <w:sz w:val="28"/>
          <w:szCs w:val="28"/>
        </w:rPr>
        <w:t>extremamente</w:t>
      </w:r>
      <w:r w:rsidR="00505F85">
        <w:rPr>
          <w:b/>
          <w:bCs/>
          <w:sz w:val="28"/>
          <w:szCs w:val="28"/>
        </w:rPr>
        <w:t xml:space="preserve"> sólidos</w:t>
      </w:r>
      <w:r w:rsidR="00081F49">
        <w:rPr>
          <w:b/>
          <w:bCs/>
          <w:sz w:val="28"/>
          <w:szCs w:val="28"/>
        </w:rPr>
        <w:t xml:space="preserve"> e bem e</w:t>
      </w:r>
      <w:r w:rsidR="005E636C">
        <w:rPr>
          <w:b/>
          <w:bCs/>
          <w:sz w:val="28"/>
          <w:szCs w:val="28"/>
        </w:rPr>
        <w:t>struturados</w:t>
      </w:r>
      <w:r w:rsidR="00505F85">
        <w:rPr>
          <w:b/>
          <w:bCs/>
          <w:sz w:val="28"/>
          <w:szCs w:val="28"/>
        </w:rPr>
        <w:t xml:space="preserve"> a nos pagarem </w:t>
      </w:r>
      <w:r w:rsidR="00224AC7">
        <w:rPr>
          <w:b/>
          <w:bCs/>
          <w:sz w:val="28"/>
          <w:szCs w:val="28"/>
        </w:rPr>
        <w:t>alugueis</w:t>
      </w:r>
      <w:r w:rsidR="00A9744D">
        <w:rPr>
          <w:b/>
          <w:bCs/>
          <w:sz w:val="28"/>
          <w:szCs w:val="28"/>
        </w:rPr>
        <w:t xml:space="preserve"> mensais,</w:t>
      </w:r>
      <w:r w:rsidR="00A3523D">
        <w:rPr>
          <w:b/>
          <w:bCs/>
          <w:sz w:val="28"/>
          <w:szCs w:val="28"/>
        </w:rPr>
        <w:t xml:space="preserve"> com</w:t>
      </w:r>
      <w:r w:rsidR="00097155">
        <w:rPr>
          <w:b/>
          <w:bCs/>
          <w:sz w:val="28"/>
          <w:szCs w:val="28"/>
        </w:rPr>
        <w:t xml:space="preserve"> o</w:t>
      </w:r>
      <w:r w:rsidR="00C10309">
        <w:rPr>
          <w:b/>
          <w:bCs/>
          <w:sz w:val="28"/>
          <w:szCs w:val="28"/>
        </w:rPr>
        <w:t xml:space="preserve">s </w:t>
      </w:r>
      <w:r w:rsidR="00097155">
        <w:rPr>
          <w:b/>
          <w:bCs/>
          <w:sz w:val="28"/>
          <w:szCs w:val="28"/>
        </w:rPr>
        <w:t>qu</w:t>
      </w:r>
      <w:r w:rsidR="004A086D">
        <w:rPr>
          <w:b/>
          <w:bCs/>
          <w:sz w:val="28"/>
          <w:szCs w:val="28"/>
        </w:rPr>
        <w:t xml:space="preserve">ais </w:t>
      </w:r>
      <w:r w:rsidR="009B56A8">
        <w:rPr>
          <w:b/>
          <w:bCs/>
          <w:sz w:val="28"/>
          <w:szCs w:val="28"/>
        </w:rPr>
        <w:t>ire</w:t>
      </w:r>
      <w:r w:rsidR="007F1928">
        <w:rPr>
          <w:b/>
          <w:bCs/>
          <w:sz w:val="28"/>
          <w:szCs w:val="28"/>
        </w:rPr>
        <w:t>mos</w:t>
      </w:r>
      <w:r w:rsidR="009B56A8">
        <w:rPr>
          <w:b/>
          <w:bCs/>
          <w:sz w:val="28"/>
          <w:szCs w:val="28"/>
        </w:rPr>
        <w:t xml:space="preserve"> comprando</w:t>
      </w:r>
      <w:r w:rsidR="00097155">
        <w:rPr>
          <w:b/>
          <w:bCs/>
          <w:sz w:val="28"/>
          <w:szCs w:val="28"/>
        </w:rPr>
        <w:t xml:space="preserve"> </w:t>
      </w:r>
      <w:r w:rsidR="007F1928">
        <w:rPr>
          <w:b/>
          <w:bCs/>
          <w:sz w:val="28"/>
          <w:szCs w:val="28"/>
        </w:rPr>
        <w:t>novas cotas, uma cota no primeiro mês</w:t>
      </w:r>
      <w:r w:rsidR="00261364">
        <w:rPr>
          <w:b/>
          <w:bCs/>
          <w:sz w:val="28"/>
          <w:szCs w:val="28"/>
        </w:rPr>
        <w:t>,</w:t>
      </w:r>
      <w:r w:rsidR="00D72414">
        <w:rPr>
          <w:b/>
          <w:bCs/>
          <w:sz w:val="28"/>
          <w:szCs w:val="28"/>
        </w:rPr>
        <w:t xml:space="preserve"> depois duas</w:t>
      </w:r>
      <w:r w:rsidR="00BC0F6D">
        <w:rPr>
          <w:b/>
          <w:bCs/>
          <w:sz w:val="28"/>
          <w:szCs w:val="28"/>
        </w:rPr>
        <w:t xml:space="preserve">, três no outro mês </w:t>
      </w:r>
      <w:r w:rsidR="00517ED3">
        <w:rPr>
          <w:b/>
          <w:bCs/>
          <w:sz w:val="28"/>
          <w:szCs w:val="28"/>
        </w:rPr>
        <w:t>e assim sucessivamente</w:t>
      </w:r>
      <w:r w:rsidR="00070125">
        <w:rPr>
          <w:b/>
          <w:bCs/>
          <w:sz w:val="28"/>
          <w:szCs w:val="28"/>
        </w:rPr>
        <w:t>.</w:t>
      </w:r>
    </w:p>
    <w:p w14:paraId="7CDCEA63" w14:textId="77777777" w:rsidR="001E10E7" w:rsidRDefault="001E10E7" w:rsidP="00587230">
      <w:pPr>
        <w:jc w:val="both"/>
        <w:rPr>
          <w:b/>
          <w:bCs/>
          <w:sz w:val="28"/>
          <w:szCs w:val="28"/>
        </w:rPr>
      </w:pPr>
    </w:p>
    <w:p w14:paraId="325E2AA9" w14:textId="51D6CC06" w:rsidR="00A44ABC" w:rsidRDefault="00070125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Em um prazo de 10 anos</w:t>
      </w:r>
      <w:r w:rsidR="009D0CF9">
        <w:rPr>
          <w:b/>
          <w:bCs/>
          <w:sz w:val="28"/>
          <w:szCs w:val="28"/>
        </w:rPr>
        <w:t xml:space="preserve"> </w:t>
      </w:r>
      <w:r w:rsidR="0030640A">
        <w:rPr>
          <w:b/>
          <w:bCs/>
          <w:sz w:val="28"/>
          <w:szCs w:val="28"/>
        </w:rPr>
        <w:t>você</w:t>
      </w:r>
      <w:r w:rsidR="009408AE">
        <w:rPr>
          <w:b/>
          <w:bCs/>
          <w:sz w:val="28"/>
          <w:szCs w:val="28"/>
        </w:rPr>
        <w:t xml:space="preserve">, </w:t>
      </w:r>
      <w:r w:rsidR="002E658C">
        <w:rPr>
          <w:b/>
          <w:bCs/>
          <w:sz w:val="28"/>
          <w:szCs w:val="28"/>
        </w:rPr>
        <w:t xml:space="preserve">com sua </w:t>
      </w:r>
      <w:r w:rsidR="009408AE">
        <w:rPr>
          <w:b/>
          <w:bCs/>
          <w:sz w:val="28"/>
          <w:szCs w:val="28"/>
        </w:rPr>
        <w:t xml:space="preserve">carteira, </w:t>
      </w:r>
      <w:r w:rsidR="00F72F9F">
        <w:rPr>
          <w:b/>
          <w:bCs/>
          <w:sz w:val="28"/>
          <w:szCs w:val="28"/>
        </w:rPr>
        <w:t xml:space="preserve">poderá ter um </w:t>
      </w:r>
      <w:r w:rsidR="00103969">
        <w:rPr>
          <w:b/>
          <w:bCs/>
          <w:sz w:val="28"/>
          <w:szCs w:val="28"/>
        </w:rPr>
        <w:t>excelente patrimônio</w:t>
      </w:r>
      <w:r w:rsidR="002E76D3">
        <w:rPr>
          <w:b/>
          <w:bCs/>
          <w:sz w:val="28"/>
          <w:szCs w:val="28"/>
        </w:rPr>
        <w:t xml:space="preserve"> e</w:t>
      </w:r>
      <w:r w:rsidR="00053DE7">
        <w:rPr>
          <w:b/>
          <w:bCs/>
          <w:sz w:val="28"/>
          <w:szCs w:val="28"/>
        </w:rPr>
        <w:t xml:space="preserve"> </w:t>
      </w:r>
      <w:r w:rsidR="00C53EFC">
        <w:rPr>
          <w:b/>
          <w:bCs/>
          <w:sz w:val="28"/>
          <w:szCs w:val="28"/>
        </w:rPr>
        <w:t>haverá</w:t>
      </w:r>
      <w:r w:rsidR="009C5A02">
        <w:rPr>
          <w:b/>
          <w:bCs/>
          <w:sz w:val="28"/>
          <w:szCs w:val="28"/>
        </w:rPr>
        <w:t xml:space="preserve"> conquistado </w:t>
      </w:r>
      <w:r w:rsidR="006E2744">
        <w:rPr>
          <w:b/>
          <w:bCs/>
          <w:sz w:val="28"/>
          <w:szCs w:val="28"/>
        </w:rPr>
        <w:t>sua</w:t>
      </w:r>
      <w:r w:rsidR="002F5062">
        <w:rPr>
          <w:b/>
          <w:bCs/>
          <w:sz w:val="28"/>
          <w:szCs w:val="28"/>
        </w:rPr>
        <w:t xml:space="preserve"> independência </w:t>
      </w:r>
      <w:proofErr w:type="gramStart"/>
      <w:r w:rsidR="006E2744">
        <w:rPr>
          <w:b/>
          <w:bCs/>
          <w:sz w:val="28"/>
          <w:szCs w:val="28"/>
        </w:rPr>
        <w:t>financeira</w:t>
      </w:r>
      <w:r w:rsidR="004B53E8">
        <w:rPr>
          <w:b/>
          <w:bCs/>
          <w:sz w:val="28"/>
          <w:szCs w:val="28"/>
        </w:rPr>
        <w:t xml:space="preserve"> </w:t>
      </w:r>
      <w:r w:rsidR="00701D53">
        <w:rPr>
          <w:b/>
          <w:bCs/>
          <w:sz w:val="28"/>
          <w:szCs w:val="28"/>
        </w:rPr>
        <w:t xml:space="preserve"> </w:t>
      </w:r>
      <w:r w:rsidR="00FA719B">
        <w:rPr>
          <w:b/>
          <w:bCs/>
          <w:sz w:val="28"/>
          <w:szCs w:val="28"/>
        </w:rPr>
        <w:t>com</w:t>
      </w:r>
      <w:proofErr w:type="gramEnd"/>
      <w:r w:rsidR="00FA719B">
        <w:rPr>
          <w:b/>
          <w:bCs/>
          <w:sz w:val="28"/>
          <w:szCs w:val="28"/>
        </w:rPr>
        <w:t xml:space="preserve"> um detalhe</w:t>
      </w:r>
      <w:r w:rsidR="00525C1D">
        <w:rPr>
          <w:b/>
          <w:bCs/>
          <w:sz w:val="28"/>
          <w:szCs w:val="28"/>
        </w:rPr>
        <w:t xml:space="preserve"> importante</w:t>
      </w:r>
      <w:r w:rsidR="00FA719B">
        <w:rPr>
          <w:b/>
          <w:bCs/>
          <w:sz w:val="28"/>
          <w:szCs w:val="28"/>
        </w:rPr>
        <w:t xml:space="preserve">, </w:t>
      </w:r>
      <w:r w:rsidR="0034214D">
        <w:rPr>
          <w:b/>
          <w:bCs/>
          <w:sz w:val="28"/>
          <w:szCs w:val="28"/>
        </w:rPr>
        <w:t>a maior</w:t>
      </w:r>
      <w:r w:rsidR="00FA719B">
        <w:rPr>
          <w:b/>
          <w:bCs/>
          <w:sz w:val="28"/>
          <w:szCs w:val="28"/>
        </w:rPr>
        <w:t xml:space="preserve"> parte </w:t>
      </w:r>
      <w:r w:rsidR="000253AE">
        <w:rPr>
          <w:b/>
          <w:bCs/>
          <w:sz w:val="28"/>
          <w:szCs w:val="28"/>
        </w:rPr>
        <w:t>dos recursos que você terá utilizado</w:t>
      </w:r>
      <w:r w:rsidR="002B5C88">
        <w:rPr>
          <w:b/>
          <w:bCs/>
          <w:sz w:val="28"/>
          <w:szCs w:val="28"/>
        </w:rPr>
        <w:t xml:space="preserve"> para </w:t>
      </w:r>
      <w:r w:rsidR="00F40E46">
        <w:rPr>
          <w:b/>
          <w:bCs/>
          <w:sz w:val="28"/>
          <w:szCs w:val="28"/>
        </w:rPr>
        <w:t>atingir esse pa</w:t>
      </w:r>
      <w:r w:rsidR="005A5A51">
        <w:rPr>
          <w:b/>
          <w:bCs/>
          <w:sz w:val="28"/>
          <w:szCs w:val="28"/>
        </w:rPr>
        <w:t>t</w:t>
      </w:r>
      <w:r w:rsidR="00F40E46">
        <w:rPr>
          <w:b/>
          <w:bCs/>
          <w:sz w:val="28"/>
          <w:szCs w:val="28"/>
        </w:rPr>
        <w:t>amar,</w:t>
      </w:r>
      <w:r w:rsidR="00001C61">
        <w:rPr>
          <w:b/>
          <w:bCs/>
          <w:sz w:val="28"/>
          <w:szCs w:val="28"/>
        </w:rPr>
        <w:t xml:space="preserve"> </w:t>
      </w:r>
      <w:r w:rsidR="005149BF">
        <w:rPr>
          <w:b/>
          <w:bCs/>
          <w:sz w:val="28"/>
          <w:szCs w:val="28"/>
        </w:rPr>
        <w:t>terá sido</w:t>
      </w:r>
      <w:r w:rsidR="008E2A1A">
        <w:rPr>
          <w:b/>
          <w:bCs/>
          <w:sz w:val="28"/>
          <w:szCs w:val="28"/>
        </w:rPr>
        <w:t xml:space="preserve"> </w:t>
      </w:r>
      <w:r w:rsidR="00141E0B">
        <w:rPr>
          <w:b/>
          <w:bCs/>
          <w:sz w:val="28"/>
          <w:szCs w:val="28"/>
        </w:rPr>
        <w:t>proveniente</w:t>
      </w:r>
      <w:r w:rsidR="000975FA">
        <w:rPr>
          <w:b/>
          <w:bCs/>
          <w:sz w:val="28"/>
          <w:szCs w:val="28"/>
        </w:rPr>
        <w:t xml:space="preserve"> dos alugueis mensais que </w:t>
      </w:r>
      <w:r w:rsidR="00B005B5">
        <w:rPr>
          <w:b/>
          <w:bCs/>
          <w:sz w:val="28"/>
          <w:szCs w:val="28"/>
        </w:rPr>
        <w:t>os fundos lhe pagar</w:t>
      </w:r>
      <w:r w:rsidR="00AE1522">
        <w:rPr>
          <w:b/>
          <w:bCs/>
          <w:sz w:val="28"/>
          <w:szCs w:val="28"/>
        </w:rPr>
        <w:t>e</w:t>
      </w:r>
      <w:r w:rsidR="00B005B5">
        <w:rPr>
          <w:b/>
          <w:bCs/>
          <w:sz w:val="28"/>
          <w:szCs w:val="28"/>
        </w:rPr>
        <w:t>m</w:t>
      </w:r>
      <w:r w:rsidR="004E73DE">
        <w:rPr>
          <w:b/>
          <w:bCs/>
          <w:sz w:val="28"/>
          <w:szCs w:val="28"/>
        </w:rPr>
        <w:t xml:space="preserve">, sendo que </w:t>
      </w:r>
      <w:r w:rsidR="00D14E2C">
        <w:rPr>
          <w:b/>
          <w:bCs/>
          <w:sz w:val="28"/>
          <w:szCs w:val="28"/>
        </w:rPr>
        <w:t>do</w:t>
      </w:r>
      <w:r w:rsidR="004E73DE">
        <w:rPr>
          <w:b/>
          <w:bCs/>
          <w:sz w:val="28"/>
          <w:szCs w:val="28"/>
        </w:rPr>
        <w:t xml:space="preserve"> seu bolso</w:t>
      </w:r>
      <w:r w:rsidR="00A45DD3">
        <w:rPr>
          <w:b/>
          <w:bCs/>
          <w:sz w:val="28"/>
          <w:szCs w:val="28"/>
        </w:rPr>
        <w:t xml:space="preserve"> </w:t>
      </w:r>
      <w:r w:rsidR="00D14E2C">
        <w:rPr>
          <w:b/>
          <w:bCs/>
          <w:sz w:val="28"/>
          <w:szCs w:val="28"/>
        </w:rPr>
        <w:t>terá saído</w:t>
      </w:r>
      <w:r w:rsidR="001C7A56">
        <w:rPr>
          <w:b/>
          <w:bCs/>
          <w:sz w:val="28"/>
          <w:szCs w:val="28"/>
        </w:rPr>
        <w:t xml:space="preserve"> apenas</w:t>
      </w:r>
      <w:r w:rsidR="00691816">
        <w:rPr>
          <w:b/>
          <w:bCs/>
          <w:sz w:val="28"/>
          <w:szCs w:val="28"/>
        </w:rPr>
        <w:t xml:space="preserve"> a menor parte</w:t>
      </w:r>
      <w:r w:rsidR="000B1385">
        <w:rPr>
          <w:b/>
          <w:bCs/>
          <w:sz w:val="28"/>
          <w:szCs w:val="28"/>
        </w:rPr>
        <w:t xml:space="preserve">. </w:t>
      </w:r>
      <w:r w:rsidR="00212D96">
        <w:rPr>
          <w:b/>
          <w:bCs/>
          <w:sz w:val="28"/>
          <w:szCs w:val="28"/>
        </w:rPr>
        <w:t>Veremos</w:t>
      </w:r>
      <w:r w:rsidR="00095CB6">
        <w:rPr>
          <w:b/>
          <w:bCs/>
          <w:sz w:val="28"/>
          <w:szCs w:val="28"/>
        </w:rPr>
        <w:t xml:space="preserve"> então</w:t>
      </w:r>
      <w:r w:rsidR="00212D96">
        <w:rPr>
          <w:b/>
          <w:bCs/>
          <w:sz w:val="28"/>
          <w:szCs w:val="28"/>
        </w:rPr>
        <w:t xml:space="preserve"> o efeito bola de neve </w:t>
      </w:r>
      <w:r w:rsidR="00B15273">
        <w:rPr>
          <w:b/>
          <w:bCs/>
          <w:sz w:val="28"/>
          <w:szCs w:val="28"/>
        </w:rPr>
        <w:t>acontecendo</w:t>
      </w:r>
      <w:r w:rsidR="00206DA1">
        <w:rPr>
          <w:b/>
          <w:bCs/>
          <w:sz w:val="28"/>
          <w:szCs w:val="28"/>
        </w:rPr>
        <w:t xml:space="preserve"> com o nosso dinheiro</w:t>
      </w:r>
      <w:r w:rsidR="000E4EDE">
        <w:rPr>
          <w:b/>
          <w:bCs/>
          <w:sz w:val="28"/>
          <w:szCs w:val="28"/>
        </w:rPr>
        <w:t>, gerando</w:t>
      </w:r>
      <w:r w:rsidR="00727E75">
        <w:rPr>
          <w:b/>
          <w:bCs/>
          <w:sz w:val="28"/>
          <w:szCs w:val="28"/>
        </w:rPr>
        <w:t xml:space="preserve"> cada vez</w:t>
      </w:r>
      <w:r w:rsidR="000E4EDE">
        <w:rPr>
          <w:b/>
          <w:bCs/>
          <w:sz w:val="28"/>
          <w:szCs w:val="28"/>
        </w:rPr>
        <w:t xml:space="preserve"> mais dinheiro</w:t>
      </w:r>
      <w:r w:rsidR="00F4212A">
        <w:rPr>
          <w:b/>
          <w:bCs/>
          <w:sz w:val="28"/>
          <w:szCs w:val="28"/>
        </w:rPr>
        <w:t>, com o que</w:t>
      </w:r>
      <w:r w:rsidR="001F2002">
        <w:rPr>
          <w:b/>
          <w:bCs/>
          <w:sz w:val="28"/>
          <w:szCs w:val="28"/>
        </w:rPr>
        <w:t xml:space="preserve"> p</w:t>
      </w:r>
      <w:r w:rsidR="001C72BE">
        <w:rPr>
          <w:b/>
          <w:bCs/>
          <w:sz w:val="28"/>
          <w:szCs w:val="28"/>
        </w:rPr>
        <w:t xml:space="preserve">rovavelmente você poderá </w:t>
      </w:r>
      <w:r w:rsidR="0027088F">
        <w:rPr>
          <w:b/>
          <w:bCs/>
          <w:sz w:val="28"/>
          <w:szCs w:val="28"/>
        </w:rPr>
        <w:t xml:space="preserve">ir </w:t>
      </w:r>
      <w:r w:rsidR="000B7FEC">
        <w:rPr>
          <w:b/>
          <w:bCs/>
          <w:sz w:val="28"/>
          <w:szCs w:val="28"/>
        </w:rPr>
        <w:t xml:space="preserve">se preparando para desfrutar de uma tranquila e merecida </w:t>
      </w:r>
      <w:r w:rsidR="00F2422D">
        <w:rPr>
          <w:b/>
          <w:bCs/>
          <w:sz w:val="28"/>
          <w:szCs w:val="28"/>
        </w:rPr>
        <w:t>aposentadoria</w:t>
      </w:r>
      <w:r w:rsidR="00307053">
        <w:rPr>
          <w:b/>
          <w:bCs/>
          <w:sz w:val="28"/>
          <w:szCs w:val="28"/>
        </w:rPr>
        <w:t>.</w:t>
      </w:r>
    </w:p>
    <w:p w14:paraId="49671808" w14:textId="77777777" w:rsidR="00413CF1" w:rsidRDefault="00413CF1" w:rsidP="00587230">
      <w:pPr>
        <w:jc w:val="both"/>
        <w:rPr>
          <w:b/>
          <w:bCs/>
          <w:sz w:val="28"/>
          <w:szCs w:val="28"/>
        </w:rPr>
      </w:pPr>
    </w:p>
    <w:p w14:paraId="2BA745B5" w14:textId="6B46196B" w:rsidR="00413CF1" w:rsidRDefault="00413CF1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olhem, </w:t>
      </w:r>
      <w:r w:rsidR="00C80371">
        <w:rPr>
          <w:b/>
          <w:bCs/>
          <w:sz w:val="28"/>
          <w:szCs w:val="28"/>
        </w:rPr>
        <w:t xml:space="preserve">isto que estamos trazendo para </w:t>
      </w:r>
      <w:r w:rsidR="00D2045F">
        <w:rPr>
          <w:b/>
          <w:bCs/>
          <w:sz w:val="28"/>
          <w:szCs w:val="28"/>
        </w:rPr>
        <w:t xml:space="preserve">conhecimento geral, </w:t>
      </w:r>
      <w:r w:rsidR="00445D93">
        <w:rPr>
          <w:b/>
          <w:bCs/>
          <w:sz w:val="28"/>
          <w:szCs w:val="28"/>
        </w:rPr>
        <w:t>não é uma utopia</w:t>
      </w:r>
      <w:r w:rsidR="005E1F4A">
        <w:rPr>
          <w:b/>
          <w:bCs/>
          <w:sz w:val="28"/>
          <w:szCs w:val="28"/>
        </w:rPr>
        <w:t xml:space="preserve">, podem estar certos de que </w:t>
      </w:r>
      <w:r w:rsidR="00A96FC1">
        <w:rPr>
          <w:b/>
          <w:bCs/>
          <w:sz w:val="28"/>
          <w:szCs w:val="28"/>
        </w:rPr>
        <w:t xml:space="preserve">são </w:t>
      </w:r>
      <w:r w:rsidR="000F69AC">
        <w:rPr>
          <w:b/>
          <w:bCs/>
          <w:sz w:val="28"/>
          <w:szCs w:val="28"/>
        </w:rPr>
        <w:t>objetivos</w:t>
      </w:r>
      <w:r w:rsidR="00A96FC1">
        <w:rPr>
          <w:b/>
          <w:bCs/>
          <w:sz w:val="28"/>
          <w:szCs w:val="28"/>
        </w:rPr>
        <w:t xml:space="preserve"> que </w:t>
      </w:r>
      <w:r w:rsidR="00C46054">
        <w:rPr>
          <w:b/>
          <w:bCs/>
          <w:sz w:val="28"/>
          <w:szCs w:val="28"/>
        </w:rPr>
        <w:t xml:space="preserve">podem ser </w:t>
      </w:r>
      <w:r w:rsidR="00206454">
        <w:rPr>
          <w:b/>
          <w:bCs/>
          <w:sz w:val="28"/>
          <w:szCs w:val="28"/>
        </w:rPr>
        <w:t>alcançad</w:t>
      </w:r>
      <w:r w:rsidR="000F69AC">
        <w:rPr>
          <w:b/>
          <w:bCs/>
          <w:sz w:val="28"/>
          <w:szCs w:val="28"/>
        </w:rPr>
        <w:t>o</w:t>
      </w:r>
      <w:r w:rsidR="00206454">
        <w:rPr>
          <w:b/>
          <w:bCs/>
          <w:sz w:val="28"/>
          <w:szCs w:val="28"/>
        </w:rPr>
        <w:t>s</w:t>
      </w:r>
      <w:r w:rsidR="00910EFF">
        <w:rPr>
          <w:b/>
          <w:bCs/>
          <w:sz w:val="28"/>
          <w:szCs w:val="28"/>
        </w:rPr>
        <w:t xml:space="preserve">, desde que </w:t>
      </w:r>
      <w:r w:rsidR="00F21190">
        <w:rPr>
          <w:b/>
          <w:bCs/>
          <w:sz w:val="28"/>
          <w:szCs w:val="28"/>
        </w:rPr>
        <w:t xml:space="preserve">sejam observadas as orientações </w:t>
      </w:r>
      <w:r w:rsidR="007C37D6">
        <w:rPr>
          <w:b/>
          <w:bCs/>
          <w:sz w:val="28"/>
          <w:szCs w:val="28"/>
        </w:rPr>
        <w:t xml:space="preserve">que estamos </w:t>
      </w:r>
      <w:r w:rsidR="00056001">
        <w:rPr>
          <w:b/>
          <w:bCs/>
          <w:sz w:val="28"/>
          <w:szCs w:val="28"/>
        </w:rPr>
        <w:t>disponibilizando</w:t>
      </w:r>
      <w:r w:rsidR="00834D25">
        <w:rPr>
          <w:b/>
          <w:bCs/>
          <w:sz w:val="28"/>
          <w:szCs w:val="28"/>
        </w:rPr>
        <w:t xml:space="preserve"> n</w:t>
      </w:r>
      <w:r w:rsidR="00B427A3">
        <w:rPr>
          <w:b/>
          <w:bCs/>
          <w:sz w:val="28"/>
          <w:szCs w:val="28"/>
        </w:rPr>
        <w:t>este capítulo</w:t>
      </w:r>
      <w:r w:rsidR="00FF6D84">
        <w:rPr>
          <w:b/>
          <w:bCs/>
          <w:sz w:val="28"/>
          <w:szCs w:val="28"/>
        </w:rPr>
        <w:t xml:space="preserve"> e </w:t>
      </w:r>
      <w:r w:rsidR="00D85982">
        <w:rPr>
          <w:b/>
          <w:bCs/>
          <w:sz w:val="28"/>
          <w:szCs w:val="28"/>
        </w:rPr>
        <w:t>haja determinação</w:t>
      </w:r>
      <w:r w:rsidR="0095685E">
        <w:rPr>
          <w:b/>
          <w:bCs/>
          <w:sz w:val="28"/>
          <w:szCs w:val="28"/>
        </w:rPr>
        <w:t xml:space="preserve"> de quem se </w:t>
      </w:r>
      <w:r w:rsidR="00381473">
        <w:rPr>
          <w:b/>
          <w:bCs/>
          <w:sz w:val="28"/>
          <w:szCs w:val="28"/>
        </w:rPr>
        <w:t>dispuser</w:t>
      </w:r>
      <w:r w:rsidR="004329D6">
        <w:rPr>
          <w:b/>
          <w:bCs/>
          <w:sz w:val="28"/>
          <w:szCs w:val="28"/>
        </w:rPr>
        <w:t xml:space="preserve"> a </w:t>
      </w:r>
      <w:r w:rsidR="00756132">
        <w:rPr>
          <w:b/>
          <w:bCs/>
          <w:sz w:val="28"/>
          <w:szCs w:val="28"/>
        </w:rPr>
        <w:t>chegar lá</w:t>
      </w:r>
      <w:r w:rsidR="00A55D16">
        <w:rPr>
          <w:b/>
          <w:bCs/>
          <w:sz w:val="28"/>
          <w:szCs w:val="28"/>
        </w:rPr>
        <w:t>.</w:t>
      </w:r>
    </w:p>
    <w:p w14:paraId="29F54F90" w14:textId="2CEE447A" w:rsidR="00A55D16" w:rsidRDefault="00A55D16" w:rsidP="00587230">
      <w:pPr>
        <w:jc w:val="both"/>
        <w:rPr>
          <w:b/>
          <w:bCs/>
          <w:sz w:val="28"/>
          <w:szCs w:val="28"/>
        </w:rPr>
      </w:pPr>
    </w:p>
    <w:p w14:paraId="3E4724CB" w14:textId="7771F98C" w:rsidR="00A45DD3" w:rsidRDefault="00CA3BD9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Boa sorte a todos!</w:t>
      </w:r>
    </w:p>
    <w:p w14:paraId="2F1B0F0F" w14:textId="79970905" w:rsidR="00A45DD3" w:rsidRDefault="00A45DD3" w:rsidP="00587230">
      <w:pPr>
        <w:jc w:val="both"/>
        <w:rPr>
          <w:b/>
          <w:bCs/>
          <w:sz w:val="28"/>
          <w:szCs w:val="28"/>
        </w:rPr>
      </w:pPr>
    </w:p>
    <w:p w14:paraId="1BE61D4B" w14:textId="73092CE4" w:rsidR="008A0C6B" w:rsidRDefault="008A0C6B" w:rsidP="00587230">
      <w:pPr>
        <w:jc w:val="both"/>
        <w:rPr>
          <w:b/>
          <w:bCs/>
          <w:sz w:val="28"/>
          <w:szCs w:val="28"/>
        </w:rPr>
      </w:pPr>
    </w:p>
    <w:p w14:paraId="6F065A93" w14:textId="77777777" w:rsidR="008A0C6B" w:rsidRDefault="008A0C6B" w:rsidP="00587230">
      <w:pPr>
        <w:jc w:val="both"/>
        <w:rPr>
          <w:b/>
          <w:bCs/>
          <w:sz w:val="28"/>
          <w:szCs w:val="28"/>
        </w:rPr>
      </w:pPr>
    </w:p>
    <w:p w14:paraId="7B745B7B" w14:textId="77777777" w:rsidR="00646090" w:rsidRDefault="00646090" w:rsidP="00587230">
      <w:pPr>
        <w:jc w:val="both"/>
        <w:rPr>
          <w:b/>
          <w:bCs/>
          <w:sz w:val="28"/>
          <w:szCs w:val="28"/>
        </w:rPr>
      </w:pPr>
    </w:p>
    <w:p w14:paraId="4812C65B" w14:textId="2F4F1335" w:rsidR="00085DE8" w:rsidRDefault="00F9089D" w:rsidP="0058723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9C7BD4B" w14:textId="77777777" w:rsidR="00014A9B" w:rsidRDefault="00014A9B" w:rsidP="00587230">
      <w:pPr>
        <w:jc w:val="both"/>
        <w:rPr>
          <w:b/>
          <w:bCs/>
          <w:sz w:val="28"/>
          <w:szCs w:val="28"/>
        </w:rPr>
      </w:pPr>
    </w:p>
    <w:p w14:paraId="117CE16F" w14:textId="77777777" w:rsidR="007925C2" w:rsidRDefault="007925C2" w:rsidP="00587230">
      <w:pPr>
        <w:jc w:val="both"/>
        <w:rPr>
          <w:b/>
          <w:bCs/>
          <w:sz w:val="28"/>
          <w:szCs w:val="28"/>
        </w:rPr>
      </w:pPr>
    </w:p>
    <w:p w14:paraId="1F162C0E" w14:textId="77777777" w:rsidR="007925C2" w:rsidRDefault="007925C2" w:rsidP="00587230">
      <w:pPr>
        <w:jc w:val="both"/>
        <w:rPr>
          <w:b/>
          <w:bCs/>
          <w:sz w:val="28"/>
          <w:szCs w:val="28"/>
        </w:rPr>
      </w:pPr>
    </w:p>
    <w:p w14:paraId="6AEE35D2" w14:textId="77777777" w:rsidR="00C539AB" w:rsidRDefault="00C539AB" w:rsidP="00587230">
      <w:pPr>
        <w:jc w:val="both"/>
        <w:rPr>
          <w:b/>
          <w:bCs/>
          <w:sz w:val="28"/>
          <w:szCs w:val="28"/>
        </w:rPr>
      </w:pPr>
    </w:p>
    <w:p w14:paraId="6DFB6E14" w14:textId="77777777" w:rsidR="00C539AB" w:rsidRDefault="00C539AB" w:rsidP="00587230">
      <w:pPr>
        <w:jc w:val="both"/>
        <w:rPr>
          <w:b/>
          <w:bCs/>
          <w:sz w:val="28"/>
          <w:szCs w:val="28"/>
        </w:rPr>
      </w:pPr>
    </w:p>
    <w:p w14:paraId="5DDA2322" w14:textId="77777777" w:rsidR="001C3D5A" w:rsidRDefault="001C3D5A" w:rsidP="00587230">
      <w:pPr>
        <w:jc w:val="both"/>
        <w:rPr>
          <w:b/>
          <w:bCs/>
          <w:sz w:val="28"/>
          <w:szCs w:val="28"/>
        </w:rPr>
      </w:pPr>
    </w:p>
    <w:p w14:paraId="787B569A" w14:textId="77777777" w:rsidR="001C3D5A" w:rsidRDefault="001C3D5A" w:rsidP="00587230">
      <w:pPr>
        <w:jc w:val="both"/>
        <w:rPr>
          <w:b/>
          <w:bCs/>
          <w:sz w:val="28"/>
          <w:szCs w:val="28"/>
        </w:rPr>
      </w:pPr>
    </w:p>
    <w:p w14:paraId="1354B80F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27BBC539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67C9C524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15E9B026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37CAB5D8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32B310F5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471EA55A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6C127E90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1A676065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450C69A0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280DB78C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16D502B2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7F0800DC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6F9DFAD2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5B3D3D5A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3A0D0B80" w14:textId="77777777" w:rsidR="007D39E3" w:rsidRDefault="007D39E3" w:rsidP="00587230">
      <w:pPr>
        <w:jc w:val="both"/>
        <w:rPr>
          <w:b/>
          <w:bCs/>
          <w:sz w:val="28"/>
          <w:szCs w:val="28"/>
        </w:rPr>
      </w:pPr>
    </w:p>
    <w:p w14:paraId="144E6793" w14:textId="77777777" w:rsidR="007D39E3" w:rsidRPr="00236F25" w:rsidRDefault="007D39E3" w:rsidP="00587230">
      <w:pPr>
        <w:jc w:val="both"/>
        <w:rPr>
          <w:b/>
          <w:bCs/>
          <w:sz w:val="28"/>
          <w:szCs w:val="28"/>
        </w:rPr>
      </w:pPr>
    </w:p>
    <w:sectPr w:rsidR="007D39E3" w:rsidRPr="00236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25"/>
    <w:rsid w:val="00001C61"/>
    <w:rsid w:val="000048DD"/>
    <w:rsid w:val="00014A9B"/>
    <w:rsid w:val="00020272"/>
    <w:rsid w:val="00021DE3"/>
    <w:rsid w:val="00022600"/>
    <w:rsid w:val="00022D2E"/>
    <w:rsid w:val="000253AE"/>
    <w:rsid w:val="000275DF"/>
    <w:rsid w:val="000304D8"/>
    <w:rsid w:val="000311C9"/>
    <w:rsid w:val="0003218E"/>
    <w:rsid w:val="000353AF"/>
    <w:rsid w:val="000357FC"/>
    <w:rsid w:val="00036476"/>
    <w:rsid w:val="00037D17"/>
    <w:rsid w:val="0004230D"/>
    <w:rsid w:val="00051619"/>
    <w:rsid w:val="0005387A"/>
    <w:rsid w:val="00053DE7"/>
    <w:rsid w:val="000542A1"/>
    <w:rsid w:val="000549D7"/>
    <w:rsid w:val="00056001"/>
    <w:rsid w:val="00056AF9"/>
    <w:rsid w:val="00062679"/>
    <w:rsid w:val="00064318"/>
    <w:rsid w:val="0006504B"/>
    <w:rsid w:val="00070125"/>
    <w:rsid w:val="00070607"/>
    <w:rsid w:val="00070DD1"/>
    <w:rsid w:val="00073476"/>
    <w:rsid w:val="0007569A"/>
    <w:rsid w:val="00080B85"/>
    <w:rsid w:val="00081F49"/>
    <w:rsid w:val="00085DE8"/>
    <w:rsid w:val="00086BCF"/>
    <w:rsid w:val="00090741"/>
    <w:rsid w:val="00095CB6"/>
    <w:rsid w:val="000961F7"/>
    <w:rsid w:val="00097155"/>
    <w:rsid w:val="000975FA"/>
    <w:rsid w:val="000A11F4"/>
    <w:rsid w:val="000A7CAD"/>
    <w:rsid w:val="000A7D29"/>
    <w:rsid w:val="000B1385"/>
    <w:rsid w:val="000B1DA6"/>
    <w:rsid w:val="000B446D"/>
    <w:rsid w:val="000B58BA"/>
    <w:rsid w:val="000B6343"/>
    <w:rsid w:val="000B6D8E"/>
    <w:rsid w:val="000B7FEC"/>
    <w:rsid w:val="000C30A8"/>
    <w:rsid w:val="000C6E21"/>
    <w:rsid w:val="000E3FC6"/>
    <w:rsid w:val="000E44E3"/>
    <w:rsid w:val="000E4978"/>
    <w:rsid w:val="000E4EDE"/>
    <w:rsid w:val="000E5EDF"/>
    <w:rsid w:val="000F69AC"/>
    <w:rsid w:val="00100D2A"/>
    <w:rsid w:val="00102DD1"/>
    <w:rsid w:val="00103969"/>
    <w:rsid w:val="00112554"/>
    <w:rsid w:val="00113065"/>
    <w:rsid w:val="00114389"/>
    <w:rsid w:val="00121587"/>
    <w:rsid w:val="001216E4"/>
    <w:rsid w:val="0012219D"/>
    <w:rsid w:val="001235EC"/>
    <w:rsid w:val="00126858"/>
    <w:rsid w:val="0013013A"/>
    <w:rsid w:val="001324D8"/>
    <w:rsid w:val="00132837"/>
    <w:rsid w:val="00136E7D"/>
    <w:rsid w:val="0013756B"/>
    <w:rsid w:val="001405EF"/>
    <w:rsid w:val="0014079E"/>
    <w:rsid w:val="00141E0B"/>
    <w:rsid w:val="00142212"/>
    <w:rsid w:val="00143E1B"/>
    <w:rsid w:val="00144944"/>
    <w:rsid w:val="00145B07"/>
    <w:rsid w:val="001476B8"/>
    <w:rsid w:val="001565EB"/>
    <w:rsid w:val="00157C24"/>
    <w:rsid w:val="001611D2"/>
    <w:rsid w:val="00162551"/>
    <w:rsid w:val="001637BF"/>
    <w:rsid w:val="001657E2"/>
    <w:rsid w:val="0016604B"/>
    <w:rsid w:val="00175AE4"/>
    <w:rsid w:val="001769D1"/>
    <w:rsid w:val="00177616"/>
    <w:rsid w:val="00184C2F"/>
    <w:rsid w:val="001861E4"/>
    <w:rsid w:val="001871C0"/>
    <w:rsid w:val="00192C0A"/>
    <w:rsid w:val="001944FE"/>
    <w:rsid w:val="00195B99"/>
    <w:rsid w:val="001A1673"/>
    <w:rsid w:val="001A1774"/>
    <w:rsid w:val="001A1BF5"/>
    <w:rsid w:val="001A24E8"/>
    <w:rsid w:val="001A38F1"/>
    <w:rsid w:val="001B0787"/>
    <w:rsid w:val="001B1820"/>
    <w:rsid w:val="001B36CC"/>
    <w:rsid w:val="001B49D3"/>
    <w:rsid w:val="001C3D5A"/>
    <w:rsid w:val="001C72BE"/>
    <w:rsid w:val="001C7A56"/>
    <w:rsid w:val="001D479C"/>
    <w:rsid w:val="001D6B3C"/>
    <w:rsid w:val="001D6F6B"/>
    <w:rsid w:val="001E10E7"/>
    <w:rsid w:val="001E4415"/>
    <w:rsid w:val="001E63EA"/>
    <w:rsid w:val="001F036A"/>
    <w:rsid w:val="001F05AF"/>
    <w:rsid w:val="001F1B11"/>
    <w:rsid w:val="001F2002"/>
    <w:rsid w:val="001F2E89"/>
    <w:rsid w:val="0020152B"/>
    <w:rsid w:val="002015FF"/>
    <w:rsid w:val="00206454"/>
    <w:rsid w:val="00206DA1"/>
    <w:rsid w:val="00210CDD"/>
    <w:rsid w:val="00212D96"/>
    <w:rsid w:val="00215B8F"/>
    <w:rsid w:val="002244ED"/>
    <w:rsid w:val="00224AC7"/>
    <w:rsid w:val="00225A92"/>
    <w:rsid w:val="002305DA"/>
    <w:rsid w:val="0023578B"/>
    <w:rsid w:val="00236F25"/>
    <w:rsid w:val="00240886"/>
    <w:rsid w:val="00240C1D"/>
    <w:rsid w:val="00242468"/>
    <w:rsid w:val="00242FCA"/>
    <w:rsid w:val="002466AC"/>
    <w:rsid w:val="002517B2"/>
    <w:rsid w:val="002611E5"/>
    <w:rsid w:val="00261364"/>
    <w:rsid w:val="0026385C"/>
    <w:rsid w:val="0027088F"/>
    <w:rsid w:val="00272D30"/>
    <w:rsid w:val="00273CE5"/>
    <w:rsid w:val="00275993"/>
    <w:rsid w:val="002771B1"/>
    <w:rsid w:val="00280206"/>
    <w:rsid w:val="00283058"/>
    <w:rsid w:val="00286181"/>
    <w:rsid w:val="00286288"/>
    <w:rsid w:val="0028652F"/>
    <w:rsid w:val="00287F00"/>
    <w:rsid w:val="00290085"/>
    <w:rsid w:val="002940EC"/>
    <w:rsid w:val="00294719"/>
    <w:rsid w:val="002957FF"/>
    <w:rsid w:val="00295FFA"/>
    <w:rsid w:val="002A2E44"/>
    <w:rsid w:val="002A4D9D"/>
    <w:rsid w:val="002A60E4"/>
    <w:rsid w:val="002A74BA"/>
    <w:rsid w:val="002A7D2E"/>
    <w:rsid w:val="002B1093"/>
    <w:rsid w:val="002B5C88"/>
    <w:rsid w:val="002C0944"/>
    <w:rsid w:val="002C2685"/>
    <w:rsid w:val="002C61A5"/>
    <w:rsid w:val="002C6EAD"/>
    <w:rsid w:val="002D601A"/>
    <w:rsid w:val="002D65E4"/>
    <w:rsid w:val="002D7FD8"/>
    <w:rsid w:val="002E0933"/>
    <w:rsid w:val="002E1FF7"/>
    <w:rsid w:val="002E29DE"/>
    <w:rsid w:val="002E2EF2"/>
    <w:rsid w:val="002E5E5D"/>
    <w:rsid w:val="002E6069"/>
    <w:rsid w:val="002E6329"/>
    <w:rsid w:val="002E658C"/>
    <w:rsid w:val="002E6593"/>
    <w:rsid w:val="002E76D3"/>
    <w:rsid w:val="002F46A6"/>
    <w:rsid w:val="002F5062"/>
    <w:rsid w:val="00305B9C"/>
    <w:rsid w:val="0030640A"/>
    <w:rsid w:val="0030701B"/>
    <w:rsid w:val="00307053"/>
    <w:rsid w:val="00311D55"/>
    <w:rsid w:val="0031722A"/>
    <w:rsid w:val="00323338"/>
    <w:rsid w:val="0032595C"/>
    <w:rsid w:val="00326678"/>
    <w:rsid w:val="00330459"/>
    <w:rsid w:val="00330C5F"/>
    <w:rsid w:val="0033380D"/>
    <w:rsid w:val="003352FF"/>
    <w:rsid w:val="0033582F"/>
    <w:rsid w:val="0033611A"/>
    <w:rsid w:val="003362B1"/>
    <w:rsid w:val="0034121E"/>
    <w:rsid w:val="0034214D"/>
    <w:rsid w:val="00343CA0"/>
    <w:rsid w:val="003442BA"/>
    <w:rsid w:val="00344FC3"/>
    <w:rsid w:val="00355E59"/>
    <w:rsid w:val="0035735B"/>
    <w:rsid w:val="00360E36"/>
    <w:rsid w:val="0036102F"/>
    <w:rsid w:val="00362BF7"/>
    <w:rsid w:val="003633C4"/>
    <w:rsid w:val="00364AFC"/>
    <w:rsid w:val="00365E99"/>
    <w:rsid w:val="003674D9"/>
    <w:rsid w:val="0036772A"/>
    <w:rsid w:val="00370315"/>
    <w:rsid w:val="00375457"/>
    <w:rsid w:val="0037667B"/>
    <w:rsid w:val="00376A1C"/>
    <w:rsid w:val="0038086A"/>
    <w:rsid w:val="00381473"/>
    <w:rsid w:val="003849A1"/>
    <w:rsid w:val="00393C37"/>
    <w:rsid w:val="0039480E"/>
    <w:rsid w:val="0039774D"/>
    <w:rsid w:val="003A4856"/>
    <w:rsid w:val="003A6819"/>
    <w:rsid w:val="003A73A0"/>
    <w:rsid w:val="003B1F45"/>
    <w:rsid w:val="003B2719"/>
    <w:rsid w:val="003B2DB6"/>
    <w:rsid w:val="003B7445"/>
    <w:rsid w:val="003C3395"/>
    <w:rsid w:val="003C43EF"/>
    <w:rsid w:val="003C55A2"/>
    <w:rsid w:val="003D14B4"/>
    <w:rsid w:val="003E20AC"/>
    <w:rsid w:val="003E225E"/>
    <w:rsid w:val="003E488B"/>
    <w:rsid w:val="003E7D5B"/>
    <w:rsid w:val="003F6E7C"/>
    <w:rsid w:val="0040031E"/>
    <w:rsid w:val="00406B4D"/>
    <w:rsid w:val="00413CF1"/>
    <w:rsid w:val="00415048"/>
    <w:rsid w:val="004163B0"/>
    <w:rsid w:val="00416C79"/>
    <w:rsid w:val="00425093"/>
    <w:rsid w:val="00426A90"/>
    <w:rsid w:val="00427012"/>
    <w:rsid w:val="0043247B"/>
    <w:rsid w:val="004329D6"/>
    <w:rsid w:val="00433DF3"/>
    <w:rsid w:val="00436872"/>
    <w:rsid w:val="00442745"/>
    <w:rsid w:val="004428EF"/>
    <w:rsid w:val="00444F75"/>
    <w:rsid w:val="00445D93"/>
    <w:rsid w:val="00453D0B"/>
    <w:rsid w:val="00454522"/>
    <w:rsid w:val="00455543"/>
    <w:rsid w:val="00457A13"/>
    <w:rsid w:val="00457AD7"/>
    <w:rsid w:val="004632F7"/>
    <w:rsid w:val="00463BBF"/>
    <w:rsid w:val="00464294"/>
    <w:rsid w:val="00466E47"/>
    <w:rsid w:val="00467389"/>
    <w:rsid w:val="00474519"/>
    <w:rsid w:val="0047525E"/>
    <w:rsid w:val="004829AF"/>
    <w:rsid w:val="00482A71"/>
    <w:rsid w:val="00486076"/>
    <w:rsid w:val="00486F10"/>
    <w:rsid w:val="004947EE"/>
    <w:rsid w:val="00495C6E"/>
    <w:rsid w:val="004A086D"/>
    <w:rsid w:val="004A08DE"/>
    <w:rsid w:val="004A67EB"/>
    <w:rsid w:val="004A702B"/>
    <w:rsid w:val="004B336F"/>
    <w:rsid w:val="004B4A8B"/>
    <w:rsid w:val="004B53E8"/>
    <w:rsid w:val="004B64E9"/>
    <w:rsid w:val="004C2618"/>
    <w:rsid w:val="004C34E1"/>
    <w:rsid w:val="004C4426"/>
    <w:rsid w:val="004C44FE"/>
    <w:rsid w:val="004C7DF3"/>
    <w:rsid w:val="004D1824"/>
    <w:rsid w:val="004D59B6"/>
    <w:rsid w:val="004E19F6"/>
    <w:rsid w:val="004E2E56"/>
    <w:rsid w:val="004E30F4"/>
    <w:rsid w:val="004E4DDC"/>
    <w:rsid w:val="004E5A35"/>
    <w:rsid w:val="004E6921"/>
    <w:rsid w:val="004E73DE"/>
    <w:rsid w:val="004F339A"/>
    <w:rsid w:val="004F3A34"/>
    <w:rsid w:val="004F58E6"/>
    <w:rsid w:val="004F763E"/>
    <w:rsid w:val="00503529"/>
    <w:rsid w:val="00505F85"/>
    <w:rsid w:val="005070F5"/>
    <w:rsid w:val="005105A3"/>
    <w:rsid w:val="005115E2"/>
    <w:rsid w:val="00513077"/>
    <w:rsid w:val="005149BF"/>
    <w:rsid w:val="00517984"/>
    <w:rsid w:val="00517A30"/>
    <w:rsid w:val="00517ED3"/>
    <w:rsid w:val="005217FA"/>
    <w:rsid w:val="00524127"/>
    <w:rsid w:val="00525C1D"/>
    <w:rsid w:val="0053019E"/>
    <w:rsid w:val="0053335A"/>
    <w:rsid w:val="00533A26"/>
    <w:rsid w:val="00533CDB"/>
    <w:rsid w:val="00534874"/>
    <w:rsid w:val="0053698D"/>
    <w:rsid w:val="00537516"/>
    <w:rsid w:val="00537A1B"/>
    <w:rsid w:val="005423EF"/>
    <w:rsid w:val="00546EE9"/>
    <w:rsid w:val="00550E30"/>
    <w:rsid w:val="00557521"/>
    <w:rsid w:val="00560D5A"/>
    <w:rsid w:val="0056398E"/>
    <w:rsid w:val="005643A9"/>
    <w:rsid w:val="005649BD"/>
    <w:rsid w:val="00571369"/>
    <w:rsid w:val="00574E60"/>
    <w:rsid w:val="00574F0A"/>
    <w:rsid w:val="005760E1"/>
    <w:rsid w:val="005761A7"/>
    <w:rsid w:val="00581F6E"/>
    <w:rsid w:val="00585DB8"/>
    <w:rsid w:val="00587230"/>
    <w:rsid w:val="00591707"/>
    <w:rsid w:val="0059316D"/>
    <w:rsid w:val="00594862"/>
    <w:rsid w:val="0059567D"/>
    <w:rsid w:val="00597546"/>
    <w:rsid w:val="005A18BA"/>
    <w:rsid w:val="005A5238"/>
    <w:rsid w:val="005A5A51"/>
    <w:rsid w:val="005A6CF6"/>
    <w:rsid w:val="005B0BE8"/>
    <w:rsid w:val="005B296A"/>
    <w:rsid w:val="005B2F10"/>
    <w:rsid w:val="005B577A"/>
    <w:rsid w:val="005B603A"/>
    <w:rsid w:val="005C2B32"/>
    <w:rsid w:val="005C3096"/>
    <w:rsid w:val="005C3B02"/>
    <w:rsid w:val="005C414E"/>
    <w:rsid w:val="005C4380"/>
    <w:rsid w:val="005C5E35"/>
    <w:rsid w:val="005D2E9F"/>
    <w:rsid w:val="005D419A"/>
    <w:rsid w:val="005D46DD"/>
    <w:rsid w:val="005E1696"/>
    <w:rsid w:val="005E1F4A"/>
    <w:rsid w:val="005E2739"/>
    <w:rsid w:val="005E636C"/>
    <w:rsid w:val="005F2207"/>
    <w:rsid w:val="005F2586"/>
    <w:rsid w:val="005F29B3"/>
    <w:rsid w:val="005F3AAB"/>
    <w:rsid w:val="005F5D6F"/>
    <w:rsid w:val="00601DA0"/>
    <w:rsid w:val="00602C4B"/>
    <w:rsid w:val="00604B67"/>
    <w:rsid w:val="00604BB3"/>
    <w:rsid w:val="00605621"/>
    <w:rsid w:val="00606234"/>
    <w:rsid w:val="00606CC6"/>
    <w:rsid w:val="00612EAB"/>
    <w:rsid w:val="0061314C"/>
    <w:rsid w:val="006146EC"/>
    <w:rsid w:val="0061628E"/>
    <w:rsid w:val="00621AA4"/>
    <w:rsid w:val="00622C7B"/>
    <w:rsid w:val="00624BCB"/>
    <w:rsid w:val="0063045A"/>
    <w:rsid w:val="0063205C"/>
    <w:rsid w:val="00636BF5"/>
    <w:rsid w:val="00646090"/>
    <w:rsid w:val="0064638A"/>
    <w:rsid w:val="00646715"/>
    <w:rsid w:val="00647168"/>
    <w:rsid w:val="0065265F"/>
    <w:rsid w:val="00653355"/>
    <w:rsid w:val="00657148"/>
    <w:rsid w:val="00666FFF"/>
    <w:rsid w:val="006724EE"/>
    <w:rsid w:val="00672E8D"/>
    <w:rsid w:val="0067409B"/>
    <w:rsid w:val="00674966"/>
    <w:rsid w:val="0067573C"/>
    <w:rsid w:val="00676895"/>
    <w:rsid w:val="00676D87"/>
    <w:rsid w:val="00687F11"/>
    <w:rsid w:val="00691816"/>
    <w:rsid w:val="00696771"/>
    <w:rsid w:val="006A26F1"/>
    <w:rsid w:val="006A3D7E"/>
    <w:rsid w:val="006A4B4E"/>
    <w:rsid w:val="006A77CD"/>
    <w:rsid w:val="006B1CBB"/>
    <w:rsid w:val="006B44A9"/>
    <w:rsid w:val="006C3845"/>
    <w:rsid w:val="006D2A4E"/>
    <w:rsid w:val="006D2E18"/>
    <w:rsid w:val="006D3C46"/>
    <w:rsid w:val="006E095C"/>
    <w:rsid w:val="006E25E2"/>
    <w:rsid w:val="006E2744"/>
    <w:rsid w:val="006E2A7E"/>
    <w:rsid w:val="006E68F8"/>
    <w:rsid w:val="006E7FEB"/>
    <w:rsid w:val="006F33A8"/>
    <w:rsid w:val="00701D53"/>
    <w:rsid w:val="00703831"/>
    <w:rsid w:val="00705945"/>
    <w:rsid w:val="0070770F"/>
    <w:rsid w:val="00710FC2"/>
    <w:rsid w:val="00714E7D"/>
    <w:rsid w:val="00717574"/>
    <w:rsid w:val="00721DFF"/>
    <w:rsid w:val="00721FF1"/>
    <w:rsid w:val="00725165"/>
    <w:rsid w:val="00726FC9"/>
    <w:rsid w:val="00727E75"/>
    <w:rsid w:val="007312B1"/>
    <w:rsid w:val="00731F9C"/>
    <w:rsid w:val="00732DE2"/>
    <w:rsid w:val="00741B05"/>
    <w:rsid w:val="00743205"/>
    <w:rsid w:val="00747492"/>
    <w:rsid w:val="00753129"/>
    <w:rsid w:val="00753F56"/>
    <w:rsid w:val="00754988"/>
    <w:rsid w:val="00756132"/>
    <w:rsid w:val="00757237"/>
    <w:rsid w:val="00761790"/>
    <w:rsid w:val="00764606"/>
    <w:rsid w:val="00773A18"/>
    <w:rsid w:val="007761A6"/>
    <w:rsid w:val="0078292D"/>
    <w:rsid w:val="00784533"/>
    <w:rsid w:val="007925C2"/>
    <w:rsid w:val="00792DE9"/>
    <w:rsid w:val="00793C49"/>
    <w:rsid w:val="00797765"/>
    <w:rsid w:val="00797EFD"/>
    <w:rsid w:val="007A0A62"/>
    <w:rsid w:val="007A6613"/>
    <w:rsid w:val="007B1E44"/>
    <w:rsid w:val="007B2793"/>
    <w:rsid w:val="007B27D1"/>
    <w:rsid w:val="007B473D"/>
    <w:rsid w:val="007C312E"/>
    <w:rsid w:val="007C37D6"/>
    <w:rsid w:val="007C3B47"/>
    <w:rsid w:val="007C52D2"/>
    <w:rsid w:val="007C549D"/>
    <w:rsid w:val="007D280A"/>
    <w:rsid w:val="007D2BB4"/>
    <w:rsid w:val="007D39E3"/>
    <w:rsid w:val="007D45AA"/>
    <w:rsid w:val="007D4919"/>
    <w:rsid w:val="007D6A16"/>
    <w:rsid w:val="007E00F9"/>
    <w:rsid w:val="007E6EBA"/>
    <w:rsid w:val="007E7B5F"/>
    <w:rsid w:val="007F08D7"/>
    <w:rsid w:val="007F1928"/>
    <w:rsid w:val="007F4A8E"/>
    <w:rsid w:val="007F4EFA"/>
    <w:rsid w:val="007F7C9D"/>
    <w:rsid w:val="0080299D"/>
    <w:rsid w:val="008156C8"/>
    <w:rsid w:val="008201CC"/>
    <w:rsid w:val="00826D2C"/>
    <w:rsid w:val="00834D25"/>
    <w:rsid w:val="00841C01"/>
    <w:rsid w:val="00843D80"/>
    <w:rsid w:val="00852270"/>
    <w:rsid w:val="008544B2"/>
    <w:rsid w:val="00854AF2"/>
    <w:rsid w:val="00854E90"/>
    <w:rsid w:val="008558C6"/>
    <w:rsid w:val="008578A0"/>
    <w:rsid w:val="008617DF"/>
    <w:rsid w:val="008635B8"/>
    <w:rsid w:val="0086507B"/>
    <w:rsid w:val="008667A9"/>
    <w:rsid w:val="00867E18"/>
    <w:rsid w:val="008710AD"/>
    <w:rsid w:val="008729E4"/>
    <w:rsid w:val="00872DFD"/>
    <w:rsid w:val="00873AED"/>
    <w:rsid w:val="00874A76"/>
    <w:rsid w:val="00881956"/>
    <w:rsid w:val="00883A9F"/>
    <w:rsid w:val="00886170"/>
    <w:rsid w:val="008911BE"/>
    <w:rsid w:val="00893448"/>
    <w:rsid w:val="00894994"/>
    <w:rsid w:val="008A0C6B"/>
    <w:rsid w:val="008A1EA6"/>
    <w:rsid w:val="008A3107"/>
    <w:rsid w:val="008A3D7B"/>
    <w:rsid w:val="008A52BF"/>
    <w:rsid w:val="008A6883"/>
    <w:rsid w:val="008A75BA"/>
    <w:rsid w:val="008B1E2C"/>
    <w:rsid w:val="008B2401"/>
    <w:rsid w:val="008B5CCA"/>
    <w:rsid w:val="008B7FD3"/>
    <w:rsid w:val="008C0FA9"/>
    <w:rsid w:val="008C2AD9"/>
    <w:rsid w:val="008C334B"/>
    <w:rsid w:val="008C497B"/>
    <w:rsid w:val="008C4CD2"/>
    <w:rsid w:val="008C5E32"/>
    <w:rsid w:val="008C5F1D"/>
    <w:rsid w:val="008C5F21"/>
    <w:rsid w:val="008C7BAD"/>
    <w:rsid w:val="008D0560"/>
    <w:rsid w:val="008E0904"/>
    <w:rsid w:val="008E2A1A"/>
    <w:rsid w:val="008E2AC4"/>
    <w:rsid w:val="008E5CB6"/>
    <w:rsid w:val="008E64FE"/>
    <w:rsid w:val="008F4682"/>
    <w:rsid w:val="008F479D"/>
    <w:rsid w:val="00901AE3"/>
    <w:rsid w:val="009034CD"/>
    <w:rsid w:val="00904323"/>
    <w:rsid w:val="00904E5E"/>
    <w:rsid w:val="00910EFF"/>
    <w:rsid w:val="009121BB"/>
    <w:rsid w:val="00912201"/>
    <w:rsid w:val="009137D8"/>
    <w:rsid w:val="00913CCF"/>
    <w:rsid w:val="00916C12"/>
    <w:rsid w:val="0092337C"/>
    <w:rsid w:val="00924124"/>
    <w:rsid w:val="009275E7"/>
    <w:rsid w:val="00927BE2"/>
    <w:rsid w:val="00927D4E"/>
    <w:rsid w:val="0093471D"/>
    <w:rsid w:val="009352E2"/>
    <w:rsid w:val="00936DF2"/>
    <w:rsid w:val="009408AE"/>
    <w:rsid w:val="00941511"/>
    <w:rsid w:val="00941BCE"/>
    <w:rsid w:val="00942975"/>
    <w:rsid w:val="0095414E"/>
    <w:rsid w:val="00954179"/>
    <w:rsid w:val="00954D56"/>
    <w:rsid w:val="0095685E"/>
    <w:rsid w:val="00961318"/>
    <w:rsid w:val="009670BF"/>
    <w:rsid w:val="00967AD1"/>
    <w:rsid w:val="009767B0"/>
    <w:rsid w:val="00986247"/>
    <w:rsid w:val="00986B3E"/>
    <w:rsid w:val="009A19BF"/>
    <w:rsid w:val="009A4621"/>
    <w:rsid w:val="009A66B7"/>
    <w:rsid w:val="009B314B"/>
    <w:rsid w:val="009B39C9"/>
    <w:rsid w:val="009B56A8"/>
    <w:rsid w:val="009B5ECD"/>
    <w:rsid w:val="009C18CD"/>
    <w:rsid w:val="009C388D"/>
    <w:rsid w:val="009C4595"/>
    <w:rsid w:val="009C5A02"/>
    <w:rsid w:val="009C7161"/>
    <w:rsid w:val="009D0CF9"/>
    <w:rsid w:val="009D4313"/>
    <w:rsid w:val="009D5DDD"/>
    <w:rsid w:val="009D7F88"/>
    <w:rsid w:val="009E0562"/>
    <w:rsid w:val="009E3C3F"/>
    <w:rsid w:val="009E65B7"/>
    <w:rsid w:val="009E788C"/>
    <w:rsid w:val="009F148B"/>
    <w:rsid w:val="009F42C0"/>
    <w:rsid w:val="00A0168D"/>
    <w:rsid w:val="00A0282E"/>
    <w:rsid w:val="00A043E8"/>
    <w:rsid w:val="00A12E1D"/>
    <w:rsid w:val="00A13B87"/>
    <w:rsid w:val="00A17CF6"/>
    <w:rsid w:val="00A24064"/>
    <w:rsid w:val="00A27463"/>
    <w:rsid w:val="00A279F9"/>
    <w:rsid w:val="00A30987"/>
    <w:rsid w:val="00A3129B"/>
    <w:rsid w:val="00A319BD"/>
    <w:rsid w:val="00A31ED8"/>
    <w:rsid w:val="00A34A26"/>
    <w:rsid w:val="00A34E84"/>
    <w:rsid w:val="00A3523D"/>
    <w:rsid w:val="00A43AB9"/>
    <w:rsid w:val="00A44955"/>
    <w:rsid w:val="00A44ABC"/>
    <w:rsid w:val="00A45DD3"/>
    <w:rsid w:val="00A52EDE"/>
    <w:rsid w:val="00A53F43"/>
    <w:rsid w:val="00A54790"/>
    <w:rsid w:val="00A55D16"/>
    <w:rsid w:val="00A57148"/>
    <w:rsid w:val="00A5716D"/>
    <w:rsid w:val="00A57EC5"/>
    <w:rsid w:val="00A6026A"/>
    <w:rsid w:val="00A6232C"/>
    <w:rsid w:val="00A624B2"/>
    <w:rsid w:val="00A65BAA"/>
    <w:rsid w:val="00A711A3"/>
    <w:rsid w:val="00A72795"/>
    <w:rsid w:val="00A75CA5"/>
    <w:rsid w:val="00A76F3E"/>
    <w:rsid w:val="00A779B7"/>
    <w:rsid w:val="00A842D4"/>
    <w:rsid w:val="00A902A4"/>
    <w:rsid w:val="00A904A3"/>
    <w:rsid w:val="00A90E7C"/>
    <w:rsid w:val="00A91A95"/>
    <w:rsid w:val="00A96FC1"/>
    <w:rsid w:val="00A9744D"/>
    <w:rsid w:val="00AA5CE3"/>
    <w:rsid w:val="00AA776B"/>
    <w:rsid w:val="00AB38B6"/>
    <w:rsid w:val="00AB624E"/>
    <w:rsid w:val="00AB6BD8"/>
    <w:rsid w:val="00AC2A57"/>
    <w:rsid w:val="00AC6D14"/>
    <w:rsid w:val="00AC76EA"/>
    <w:rsid w:val="00AC7954"/>
    <w:rsid w:val="00AC7D06"/>
    <w:rsid w:val="00AD066C"/>
    <w:rsid w:val="00AD1433"/>
    <w:rsid w:val="00AD3A01"/>
    <w:rsid w:val="00AD4E43"/>
    <w:rsid w:val="00AD5D3F"/>
    <w:rsid w:val="00AE1202"/>
    <w:rsid w:val="00AE1522"/>
    <w:rsid w:val="00AE2156"/>
    <w:rsid w:val="00AE27B4"/>
    <w:rsid w:val="00AE44F4"/>
    <w:rsid w:val="00AE7E36"/>
    <w:rsid w:val="00AF1D59"/>
    <w:rsid w:val="00AF289E"/>
    <w:rsid w:val="00AF7870"/>
    <w:rsid w:val="00B005B5"/>
    <w:rsid w:val="00B0288E"/>
    <w:rsid w:val="00B05BB8"/>
    <w:rsid w:val="00B143A8"/>
    <w:rsid w:val="00B15273"/>
    <w:rsid w:val="00B206F4"/>
    <w:rsid w:val="00B22219"/>
    <w:rsid w:val="00B23608"/>
    <w:rsid w:val="00B2555D"/>
    <w:rsid w:val="00B25A71"/>
    <w:rsid w:val="00B27AAD"/>
    <w:rsid w:val="00B31703"/>
    <w:rsid w:val="00B33106"/>
    <w:rsid w:val="00B33FAA"/>
    <w:rsid w:val="00B40FE0"/>
    <w:rsid w:val="00B427A3"/>
    <w:rsid w:val="00B4729F"/>
    <w:rsid w:val="00B52B4B"/>
    <w:rsid w:val="00B57F88"/>
    <w:rsid w:val="00B6111D"/>
    <w:rsid w:val="00B64E2B"/>
    <w:rsid w:val="00B67014"/>
    <w:rsid w:val="00B7250B"/>
    <w:rsid w:val="00B74C82"/>
    <w:rsid w:val="00B77ED1"/>
    <w:rsid w:val="00B801B4"/>
    <w:rsid w:val="00B86ACB"/>
    <w:rsid w:val="00B872A5"/>
    <w:rsid w:val="00B87869"/>
    <w:rsid w:val="00B9413E"/>
    <w:rsid w:val="00B9591D"/>
    <w:rsid w:val="00B96B6F"/>
    <w:rsid w:val="00BB3FC9"/>
    <w:rsid w:val="00BB46B6"/>
    <w:rsid w:val="00BB56A3"/>
    <w:rsid w:val="00BB6072"/>
    <w:rsid w:val="00BC0F6D"/>
    <w:rsid w:val="00BC1730"/>
    <w:rsid w:val="00BC42DA"/>
    <w:rsid w:val="00BC449E"/>
    <w:rsid w:val="00BC6699"/>
    <w:rsid w:val="00BD74EC"/>
    <w:rsid w:val="00BE14DF"/>
    <w:rsid w:val="00BE1D0F"/>
    <w:rsid w:val="00BE2766"/>
    <w:rsid w:val="00BE48F7"/>
    <w:rsid w:val="00BF3BC1"/>
    <w:rsid w:val="00BF5F62"/>
    <w:rsid w:val="00C00543"/>
    <w:rsid w:val="00C031CB"/>
    <w:rsid w:val="00C07603"/>
    <w:rsid w:val="00C10309"/>
    <w:rsid w:val="00C14C76"/>
    <w:rsid w:val="00C205A9"/>
    <w:rsid w:val="00C232C0"/>
    <w:rsid w:val="00C23E18"/>
    <w:rsid w:val="00C27123"/>
    <w:rsid w:val="00C274E3"/>
    <w:rsid w:val="00C30AD0"/>
    <w:rsid w:val="00C34084"/>
    <w:rsid w:val="00C4269B"/>
    <w:rsid w:val="00C4327F"/>
    <w:rsid w:val="00C44843"/>
    <w:rsid w:val="00C46054"/>
    <w:rsid w:val="00C471E9"/>
    <w:rsid w:val="00C5136E"/>
    <w:rsid w:val="00C519F4"/>
    <w:rsid w:val="00C539AB"/>
    <w:rsid w:val="00C53EFC"/>
    <w:rsid w:val="00C5592D"/>
    <w:rsid w:val="00C5706E"/>
    <w:rsid w:val="00C57FBE"/>
    <w:rsid w:val="00C60C00"/>
    <w:rsid w:val="00C6210E"/>
    <w:rsid w:val="00C622CD"/>
    <w:rsid w:val="00C65A26"/>
    <w:rsid w:val="00C65E63"/>
    <w:rsid w:val="00C704C1"/>
    <w:rsid w:val="00C70F62"/>
    <w:rsid w:val="00C73656"/>
    <w:rsid w:val="00C73E92"/>
    <w:rsid w:val="00C75FEF"/>
    <w:rsid w:val="00C776E5"/>
    <w:rsid w:val="00C80371"/>
    <w:rsid w:val="00C82776"/>
    <w:rsid w:val="00C82FF4"/>
    <w:rsid w:val="00C90646"/>
    <w:rsid w:val="00C94623"/>
    <w:rsid w:val="00C9544D"/>
    <w:rsid w:val="00C95E7F"/>
    <w:rsid w:val="00C97EF9"/>
    <w:rsid w:val="00CA3BD9"/>
    <w:rsid w:val="00CA7D7B"/>
    <w:rsid w:val="00CB353A"/>
    <w:rsid w:val="00CB5314"/>
    <w:rsid w:val="00CB769B"/>
    <w:rsid w:val="00CB7737"/>
    <w:rsid w:val="00CC11CE"/>
    <w:rsid w:val="00CC1AA0"/>
    <w:rsid w:val="00CD50DA"/>
    <w:rsid w:val="00CD74A4"/>
    <w:rsid w:val="00CE1E2E"/>
    <w:rsid w:val="00CE1E81"/>
    <w:rsid w:val="00CF3B3E"/>
    <w:rsid w:val="00CF6123"/>
    <w:rsid w:val="00D0116F"/>
    <w:rsid w:val="00D049EE"/>
    <w:rsid w:val="00D05338"/>
    <w:rsid w:val="00D06964"/>
    <w:rsid w:val="00D10ADF"/>
    <w:rsid w:val="00D116AC"/>
    <w:rsid w:val="00D1246B"/>
    <w:rsid w:val="00D14E2C"/>
    <w:rsid w:val="00D2045F"/>
    <w:rsid w:val="00D2102A"/>
    <w:rsid w:val="00D31C08"/>
    <w:rsid w:val="00D3364B"/>
    <w:rsid w:val="00D336D3"/>
    <w:rsid w:val="00D353FB"/>
    <w:rsid w:val="00D35DDF"/>
    <w:rsid w:val="00D362FA"/>
    <w:rsid w:val="00D36A76"/>
    <w:rsid w:val="00D44E42"/>
    <w:rsid w:val="00D47081"/>
    <w:rsid w:val="00D54557"/>
    <w:rsid w:val="00D6106F"/>
    <w:rsid w:val="00D63334"/>
    <w:rsid w:val="00D67D1D"/>
    <w:rsid w:val="00D71858"/>
    <w:rsid w:val="00D72414"/>
    <w:rsid w:val="00D73DB5"/>
    <w:rsid w:val="00D75E0B"/>
    <w:rsid w:val="00D769E7"/>
    <w:rsid w:val="00D774A0"/>
    <w:rsid w:val="00D824AA"/>
    <w:rsid w:val="00D830F4"/>
    <w:rsid w:val="00D85982"/>
    <w:rsid w:val="00D878E6"/>
    <w:rsid w:val="00D91DFC"/>
    <w:rsid w:val="00D95189"/>
    <w:rsid w:val="00D95617"/>
    <w:rsid w:val="00D95664"/>
    <w:rsid w:val="00D956C0"/>
    <w:rsid w:val="00D96AA6"/>
    <w:rsid w:val="00D970C4"/>
    <w:rsid w:val="00DA01A9"/>
    <w:rsid w:val="00DA0DBC"/>
    <w:rsid w:val="00DA43E0"/>
    <w:rsid w:val="00DB0BA1"/>
    <w:rsid w:val="00DB2348"/>
    <w:rsid w:val="00DB67A5"/>
    <w:rsid w:val="00DB69A6"/>
    <w:rsid w:val="00DB6A00"/>
    <w:rsid w:val="00DC396C"/>
    <w:rsid w:val="00DC57A2"/>
    <w:rsid w:val="00DD3E87"/>
    <w:rsid w:val="00DD5B2F"/>
    <w:rsid w:val="00DE0085"/>
    <w:rsid w:val="00DE1200"/>
    <w:rsid w:val="00DE2549"/>
    <w:rsid w:val="00DF36D6"/>
    <w:rsid w:val="00E0059C"/>
    <w:rsid w:val="00E05447"/>
    <w:rsid w:val="00E07D42"/>
    <w:rsid w:val="00E13CF9"/>
    <w:rsid w:val="00E1484F"/>
    <w:rsid w:val="00E160E4"/>
    <w:rsid w:val="00E166EE"/>
    <w:rsid w:val="00E24993"/>
    <w:rsid w:val="00E258B5"/>
    <w:rsid w:val="00E2664E"/>
    <w:rsid w:val="00E26BB3"/>
    <w:rsid w:val="00E26D45"/>
    <w:rsid w:val="00E274D6"/>
    <w:rsid w:val="00E31045"/>
    <w:rsid w:val="00E321FC"/>
    <w:rsid w:val="00E3234A"/>
    <w:rsid w:val="00E339A8"/>
    <w:rsid w:val="00E3548F"/>
    <w:rsid w:val="00E44420"/>
    <w:rsid w:val="00E45567"/>
    <w:rsid w:val="00E45658"/>
    <w:rsid w:val="00E503E1"/>
    <w:rsid w:val="00E52779"/>
    <w:rsid w:val="00E52B67"/>
    <w:rsid w:val="00E53840"/>
    <w:rsid w:val="00E54707"/>
    <w:rsid w:val="00E569E8"/>
    <w:rsid w:val="00E574C8"/>
    <w:rsid w:val="00E57F7C"/>
    <w:rsid w:val="00E65282"/>
    <w:rsid w:val="00E67CCD"/>
    <w:rsid w:val="00E67F20"/>
    <w:rsid w:val="00E72485"/>
    <w:rsid w:val="00E75190"/>
    <w:rsid w:val="00E773CD"/>
    <w:rsid w:val="00E83C36"/>
    <w:rsid w:val="00E8410A"/>
    <w:rsid w:val="00E87477"/>
    <w:rsid w:val="00E9048A"/>
    <w:rsid w:val="00E90C74"/>
    <w:rsid w:val="00E94744"/>
    <w:rsid w:val="00E97018"/>
    <w:rsid w:val="00E973D6"/>
    <w:rsid w:val="00EA1277"/>
    <w:rsid w:val="00EA549F"/>
    <w:rsid w:val="00EA71C2"/>
    <w:rsid w:val="00EB3D10"/>
    <w:rsid w:val="00EC023A"/>
    <w:rsid w:val="00EC16ED"/>
    <w:rsid w:val="00ED1C33"/>
    <w:rsid w:val="00ED3A76"/>
    <w:rsid w:val="00ED44D2"/>
    <w:rsid w:val="00ED4847"/>
    <w:rsid w:val="00ED4E37"/>
    <w:rsid w:val="00EE0A8C"/>
    <w:rsid w:val="00EE0F04"/>
    <w:rsid w:val="00EE1318"/>
    <w:rsid w:val="00EE1802"/>
    <w:rsid w:val="00EE24E3"/>
    <w:rsid w:val="00EE2B17"/>
    <w:rsid w:val="00EE40C7"/>
    <w:rsid w:val="00EE5A63"/>
    <w:rsid w:val="00EF3EFE"/>
    <w:rsid w:val="00EF7CCB"/>
    <w:rsid w:val="00F01F95"/>
    <w:rsid w:val="00F03CB5"/>
    <w:rsid w:val="00F05749"/>
    <w:rsid w:val="00F13018"/>
    <w:rsid w:val="00F151BF"/>
    <w:rsid w:val="00F17086"/>
    <w:rsid w:val="00F20AE4"/>
    <w:rsid w:val="00F21190"/>
    <w:rsid w:val="00F22575"/>
    <w:rsid w:val="00F2422D"/>
    <w:rsid w:val="00F2542B"/>
    <w:rsid w:val="00F32DD5"/>
    <w:rsid w:val="00F33741"/>
    <w:rsid w:val="00F34581"/>
    <w:rsid w:val="00F40E46"/>
    <w:rsid w:val="00F4124D"/>
    <w:rsid w:val="00F4212A"/>
    <w:rsid w:val="00F45360"/>
    <w:rsid w:val="00F502B1"/>
    <w:rsid w:val="00F55014"/>
    <w:rsid w:val="00F55570"/>
    <w:rsid w:val="00F609E1"/>
    <w:rsid w:val="00F63953"/>
    <w:rsid w:val="00F63D2C"/>
    <w:rsid w:val="00F70833"/>
    <w:rsid w:val="00F72F9F"/>
    <w:rsid w:val="00F7473B"/>
    <w:rsid w:val="00F74B79"/>
    <w:rsid w:val="00F76EA3"/>
    <w:rsid w:val="00F81FCB"/>
    <w:rsid w:val="00F82A92"/>
    <w:rsid w:val="00F847D1"/>
    <w:rsid w:val="00F86EA3"/>
    <w:rsid w:val="00F9089D"/>
    <w:rsid w:val="00F91170"/>
    <w:rsid w:val="00F93C04"/>
    <w:rsid w:val="00F95E66"/>
    <w:rsid w:val="00F9773E"/>
    <w:rsid w:val="00FA0DB0"/>
    <w:rsid w:val="00FA14F7"/>
    <w:rsid w:val="00FA5CEE"/>
    <w:rsid w:val="00FA719B"/>
    <w:rsid w:val="00FB60CE"/>
    <w:rsid w:val="00FB7AE3"/>
    <w:rsid w:val="00FC050C"/>
    <w:rsid w:val="00FC54C5"/>
    <w:rsid w:val="00FD4ACD"/>
    <w:rsid w:val="00FE31A0"/>
    <w:rsid w:val="00FE452E"/>
    <w:rsid w:val="00FF10C3"/>
    <w:rsid w:val="00FF1844"/>
    <w:rsid w:val="00FF407F"/>
    <w:rsid w:val="00FF6976"/>
    <w:rsid w:val="00FF6D84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A1A0"/>
  <w15:chartTrackingRefBased/>
  <w15:docId w15:val="{D8819846-7C6D-4558-9447-BFBF8F55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3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3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36F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236F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6F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6F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6F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6F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6F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236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236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236F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236F25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236F25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236F25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236F25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236F25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236F25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236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23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236F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236F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236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236F25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236F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236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236F25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236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1536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User</cp:lastModifiedBy>
  <cp:revision>2</cp:revision>
  <dcterms:created xsi:type="dcterms:W3CDTF">2025-03-16T15:41:00Z</dcterms:created>
  <dcterms:modified xsi:type="dcterms:W3CDTF">2025-03-16T15:41:00Z</dcterms:modified>
</cp:coreProperties>
</file>