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9.png" ContentType="image/png"/>
  <Override PartName="/word/media/rId45.png" ContentType="image/png"/>
  <Override PartName="/word/media/rId2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Interacciones</w:t>
      </w:r>
      <w:r>
        <w:t xml:space="preserve"> </w:t>
      </w:r>
      <w:r>
        <w:t xml:space="preserve">de</w:t>
      </w:r>
      <w:r>
        <w:t xml:space="preserve"> </w:t>
      </w:r>
      <w:r>
        <w:t xml:space="preserve">especies</w:t>
      </w:r>
      <w:r>
        <w:t xml:space="preserve"> </w:t>
      </w:r>
      <w:r>
        <w:t xml:space="preserve">en</w:t>
      </w:r>
      <w:r>
        <w:t xml:space="preserve"> </w:t>
      </w:r>
      <w:r>
        <w:t xml:space="preserve">Bosque</w:t>
      </w:r>
      <w:r>
        <w:t xml:space="preserve"> </w:t>
      </w:r>
      <w:r>
        <w:t xml:space="preserve">Pehuén:</w:t>
      </w:r>
      <w:r>
        <w:t xml:space="preserve"> </w:t>
      </w:r>
      <w:r>
        <w:t xml:space="preserve">estado</w:t>
      </w:r>
      <w:r>
        <w:t xml:space="preserve"> </w:t>
      </w:r>
      <w:r>
        <w:t xml:space="preserve">del</w:t>
      </w:r>
      <w:r>
        <w:t xml:space="preserve"> </w:t>
      </w:r>
      <w:r>
        <w:t xml:space="preserve">análisis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interno</w:t>
      </w:r>
      <w:r>
        <w:t xml:space="preserve"> </w:t>
      </w:r>
      <w:r>
        <w:t xml:space="preserve">—</w:t>
      </w:r>
      <w:r>
        <w:t xml:space="preserve"> </w:t>
      </w:r>
      <w:r>
        <w:t xml:space="preserve">fototrampeo,</w:t>
      </w:r>
      <w:r>
        <w:t xml:space="preserve"> </w:t>
      </w:r>
      <w:r>
        <w:t xml:space="preserve">octubre</w:t>
      </w:r>
      <w:r>
        <w:t xml:space="preserve"> </w:t>
      </w:r>
      <w:r>
        <w:t xml:space="preserve">2024</w:t>
      </w:r>
      <w:r>
        <w:t xml:space="preserve"> </w:t>
      </w:r>
      <w:r>
        <w:t xml:space="preserve">a</w:t>
      </w:r>
      <w:r>
        <w:t xml:space="preserve"> </w:t>
      </w:r>
      <w:r>
        <w:t xml:space="preserve">mayo</w:t>
      </w:r>
      <w:r>
        <w:t xml:space="preserve"> </w:t>
      </w:r>
      <w:r>
        <w:t xml:space="preserve">2026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Llevamos 19 meses de registro continuo de 27 cámaras trampa. De ellos salen</w:t>
      </w:r>
      <w:r>
        <w:t xml:space="preserve"> </w:t>
      </w:r>
      <w:r>
        <w:rPr>
          <w:bCs/>
          <w:b/>
        </w:rPr>
        <w:t xml:space="preserve">380 eventos</w:t>
      </w:r>
      <w:r>
        <w:rPr>
          <w:bCs/>
          <w:b/>
        </w:rPr>
        <w:t xml:space="preserve"> </w:t>
      </w:r>
      <w:r>
        <w:rPr>
          <w:bCs/>
          <w:b/>
        </w:rPr>
        <w:t xml:space="preserve">independientes</w:t>
      </w:r>
      <w:r>
        <w:t xml:space="preserve"> </w:t>
      </w:r>
      <w:r>
        <w:t xml:space="preserve">de seis especies focales: tres carnívoros nativos (puma, güiña, zorro culpeo)</w:t>
      </w:r>
      <w:r>
        <w:t xml:space="preserve"> </w:t>
      </w:r>
      <w:r>
        <w:t xml:space="preserve">y tres invasoras (jabalí, liebre, perro).</w:t>
      </w:r>
    </w:p>
    <w:p>
      <w:pPr>
        <w:pStyle w:val="BodyText"/>
      </w:pPr>
      <w:r>
        <w:t xml:space="preserve">El resultado más sólido hasta ahora es temporal.</w:t>
      </w:r>
      <w:r>
        <w:t xml:space="preserve"> </w:t>
      </w:r>
      <w:r>
        <w:rPr>
          <w:bCs/>
          <w:b/>
        </w:rPr>
        <w:t xml:space="preserve">Los nativos coinciden poco en el horario con</w:t>
      </w:r>
      <w:r>
        <w:rPr>
          <w:bCs/>
          <w:b/>
        </w:rPr>
        <w:t xml:space="preserve"> </w:t>
      </w:r>
      <w:r>
        <w:rPr>
          <w:bCs/>
          <w:b/>
        </w:rPr>
        <w:t xml:space="preserve">el perro</w:t>
      </w:r>
      <w:r>
        <w:t xml:space="preserve">: el culpeo y la güiña son nocturnos y el perro es estrictamente diurno. Esto se</w:t>
      </w:r>
      <w:r>
        <w:t xml:space="preserve"> </w:t>
      </w:r>
      <w:r>
        <w:t xml:space="preserve">sostiene con los dos marcos de tiempo que usamos. Todavía no sabemos si es evitación o solo</w:t>
      </w:r>
      <w:r>
        <w:t xml:space="preserve"> </w:t>
      </w:r>
      <w:r>
        <w:t xml:space="preserve">el horario propio del perro.</w:t>
      </w:r>
    </w:p>
    <w:p>
      <w:pPr>
        <w:pStyle w:val="BodyText"/>
      </w:pPr>
      <w:r>
        <w:t xml:space="preserve">El hallazgo que más pide explicación es la</w:t>
      </w:r>
      <w:r>
        <w:t xml:space="preserve"> </w:t>
      </w:r>
      <w:r>
        <w:rPr>
          <w:bCs/>
          <w:b/>
        </w:rPr>
        <w:t xml:space="preserve">liebre</w:t>
      </w:r>
      <w:r>
        <w:t xml:space="preserve">. Era la segunda especie más registrada.</w:t>
      </w:r>
      <w:r>
        <w:t xml:space="preserve"> </w:t>
      </w:r>
      <w:r>
        <w:t xml:space="preserve">Desde diciembre de 2025 prácticamente desaparece de todo el arreglo, en cámaras que siguen</w:t>
      </w:r>
      <w:r>
        <w:t xml:space="preserve"> </w:t>
      </w:r>
      <w:r>
        <w:t xml:space="preserve">funcionando y registrando otros animales. Parte de la comparación entre años está afectada</w:t>
      </w:r>
      <w:r>
        <w:t xml:space="preserve"> </w:t>
      </w:r>
      <w:r>
        <w:t xml:space="preserve">por cambios en la instalación de las cámaras (sección 4.1), pero la caída simultánea en todas</w:t>
      </w:r>
      <w:r>
        <w:t xml:space="preserve"> </w:t>
      </w:r>
      <w:r>
        <w:t xml:space="preserve">las estaciones no se explica por eso.</w:t>
      </w:r>
    </w:p>
    <w:p>
      <w:pPr>
        <w:pStyle w:val="BodyText"/>
      </w:pPr>
      <w:r>
        <w:t xml:space="preserve">Lo espacial sigue siendo mayormente descriptivo. El análisis conjunto de espacio y tiempo, es</w:t>
      </w:r>
      <w:r>
        <w:t xml:space="preserve"> </w:t>
      </w:r>
      <w:r>
        <w:t xml:space="preserve">decir, si una especie evita los lugares que otra acaba de usar, todavía no se ha hecho.</w:t>
      </w:r>
    </w:p>
    <w:p>
      <w:r>
        <w:pict>
          <v:rect style="width:0;height:1.5pt" o:hralign="center" o:hrstd="t" o:hr="t"/>
        </w:pict>
      </w:r>
    </w:p>
    <w:bookmarkEnd w:id="20"/>
    <w:bookmarkStart w:id="30" w:name="los-datos"/>
    <w:p>
      <w:pPr>
        <w:pStyle w:val="Heading1"/>
      </w:pPr>
      <w:r>
        <w:t xml:space="preserve">1. Los datos</w:t>
      </w:r>
    </w:p>
    <w:bookmarkStart w:id="24" w:name="el-arreglo-de-cámaras"/>
    <w:p>
      <w:pPr>
        <w:pStyle w:val="Heading2"/>
      </w:pPr>
      <w:r>
        <w:t xml:space="preserve">1.1 El arreglo de cámaras</w:t>
      </w:r>
    </w:p>
    <w:p>
      <w:pPr>
        <w:pStyle w:val="FirstParagraph"/>
      </w:pPr>
      <w:r>
        <w:t xml:space="preserve">Hay</w:t>
      </w:r>
      <w:r>
        <w:t xml:space="preserve"> </w:t>
      </w:r>
      <w:r>
        <w:rPr>
          <w:bCs/>
          <w:b/>
        </w:rPr>
        <w:t xml:space="preserve">27 estaciones (CT01–CT27)</w:t>
      </w:r>
      <w:r>
        <w:t xml:space="preserve"> </w:t>
      </w:r>
      <w:r>
        <w:t xml:space="preserve">entre 861 y 1.408 m de altitud. Las estaciones de</w:t>
      </w:r>
      <w:r>
        <w:t xml:space="preserve"> </w:t>
      </w:r>
      <w:r>
        <w:t xml:space="preserve">menor altitud están en el norte de la reserva (CT06, CT09, CT19) y las más altas en el sureste</w:t>
      </w:r>
      <w:r>
        <w:t xml:space="preserve"> </w:t>
      </w:r>
      <w:r>
        <w:t xml:space="preserve">(CT01, CT05, CT27). CT27 se instaló en diciembre de 2025 y queda fuera del polígono de la</w:t>
      </w:r>
      <w:r>
        <w:t xml:space="preserve"> </w:t>
      </w:r>
      <w:r>
        <w:t xml:space="preserve">reserva. CT01 y CT20 se reubicaron a mediados de 2025. El mapa muestra su posición actual.</w:t>
      </w:r>
    </w:p>
    <w:p>
      <w:pPr>
        <w:pStyle w:val="CaptionedFigure"/>
      </w:pPr>
      <w:r>
        <w:drawing>
          <wp:inline>
            <wp:extent cx="5334000" cy="5667374"/>
            <wp:effectExtent b="0" l="0" r="0" t="0"/>
            <wp:docPr descr="Estaciones de fototrampeo, con su número y altitud." title="" id="22" name="Picture"/>
            <a:graphic>
              <a:graphicData uri="http://schemas.openxmlformats.org/drawingml/2006/picture">
                <pic:pic>
                  <pic:nvPicPr>
                    <pic:cNvPr descr="../figures/05_station_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Estaciones de fototrampeo, con su número y altitud.</w:t>
      </w:r>
    </w:p>
    <w:bookmarkEnd w:id="24"/>
    <w:bookmarkStart w:id="28" w:name="período-y-esfuerzo-de-muestreo"/>
    <w:p>
      <w:pPr>
        <w:pStyle w:val="Heading2"/>
      </w:pPr>
      <w:r>
        <w:t xml:space="preserve">1.2 Período y esfuerzo de muestreo</w:t>
      </w:r>
    </w:p>
    <w:p>
      <w:pPr>
        <w:pStyle w:val="FirstParagraph"/>
      </w:pPr>
      <w:r>
        <w:t xml:space="preserve">El registro va del</w:t>
      </w:r>
      <w:r>
        <w:t xml:space="preserve"> </w:t>
      </w:r>
      <w:r>
        <w:rPr>
          <w:bCs/>
          <w:b/>
        </w:rPr>
        <w:t xml:space="preserve">9 de octubre de 2024 al 15 de mayo de 2026</w:t>
      </w:r>
      <w:r>
        <w:t xml:space="preserve">. Las tarjetas se retiraron</w:t>
      </w:r>
      <w:r>
        <w:t xml:space="preserve"> </w:t>
      </w:r>
      <w:r>
        <w:t xml:space="preserve">en tres campañas de terreno (otoño 2025, primavera 2025, otoño 2026). Cada campaña cubre el</w:t>
      </w:r>
      <w:r>
        <w:t xml:space="preserve"> </w:t>
      </w:r>
      <w:r>
        <w:t xml:space="preserve">intervalo entre dos visitas y mezcla varias estaciones del año. Por eso todo el análisis se</w:t>
      </w:r>
      <w:r>
        <w:t xml:space="preserve"> </w:t>
      </w:r>
      <w:r>
        <w:t xml:space="preserve">ordena por</w:t>
      </w:r>
      <w:r>
        <w:t xml:space="preserve"> </w:t>
      </w:r>
      <w:r>
        <w:rPr>
          <w:bCs/>
          <w:b/>
        </w:rPr>
        <w:t xml:space="preserve">temporada</w:t>
      </w:r>
      <w:r>
        <w:t xml:space="preserve">, calculada desde la fecha de cada foto, y no por campaña. Así quedan</w:t>
      </w:r>
      <w:r>
        <w:t xml:space="preserve"> </w:t>
      </w:r>
      <w:r>
        <w:t xml:space="preserve">siete temporadas, con dos otoños, dos primaveras y dos veranos. Eso permite preguntar si un</w:t>
      </w:r>
      <w:r>
        <w:t xml:space="preserve"> </w:t>
      </w:r>
      <w:r>
        <w:t xml:space="preserve">patrón se repite.</w:t>
      </w:r>
    </w:p>
    <w:p>
      <w:pPr>
        <w:pStyle w:val="BodyText"/>
      </w:pPr>
      <w:r>
        <w:t xml:space="preserve">El arreglo creció con el tiempo. En primavera de 2024 había 9 cámaras; desde el verano</w:t>
      </w:r>
      <w:r>
        <w:t xml:space="preserve"> </w:t>
      </w:r>
      <w:r>
        <w:t xml:space="preserve">2025-26 hay 27. El esfuerzo total es de</w:t>
      </w:r>
      <w:r>
        <w:t xml:space="preserve"> </w:t>
      </w:r>
      <w:r>
        <w:rPr>
          <w:bCs/>
          <w:b/>
        </w:rPr>
        <w:t xml:space="preserve">13.598 días-cámara</w:t>
      </w:r>
      <w:r>
        <w:t xml:space="preserve">. De esos,</w:t>
      </w:r>
      <w:r>
        <w:t xml:space="preserve"> </w:t>
      </w:r>
      <w:r>
        <w:rPr>
          <w:bCs/>
          <w:b/>
        </w:rPr>
        <w:t xml:space="preserve">10.912</w:t>
      </w:r>
      <w:r>
        <w:t xml:space="preserve"> </w:t>
      </w:r>
      <w:r>
        <w:t xml:space="preserve">son útiles</w:t>
      </w:r>
      <w:r>
        <w:t xml:space="preserve"> </w:t>
      </w:r>
      <w:r>
        <w:t xml:space="preserve">para calcular tasas, porque tienen fotos con un reloj confiable: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Temporada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Días-cámara útiles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Estaciones muestreando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Primavera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Verano 2024-25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Otoño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Invierno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Primavera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Verano 2025-26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Otoño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>
      <w:pPr>
        <w:pStyle w:val="BodyText"/>
      </w:pPr>
      <w:r>
        <w:t xml:space="preserve">La figura siguiente muestra cada despliegue (el período entre dos visitas) por estación.</w:t>
      </w:r>
      <w:r>
        <w:t xml:space="preserve"> </w:t>
      </w:r>
      <w:r>
        <w:t xml:space="preserve">Explica de una vez por qué el esfuerzo es desigual y de dónde vienen las fotos sin hora</w:t>
      </w:r>
      <w:r>
        <w:t xml:space="preserve"> </w:t>
      </w:r>
      <w:r>
        <w:t xml:space="preserve">utilizable (sección 2).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Operación de cada estación. Azul: fotos con reloj válido. Naranjo: fotos con reloj no reparable. Gris: solo video. Rojo: tarjeta fallida." title="" id="26" name="Picture"/>
            <a:graphic>
              <a:graphicData uri="http://schemas.openxmlformats.org/drawingml/2006/picture">
                <pic:pic>
                  <pic:nvPicPr>
                    <pic:cNvPr descr="../figures/02_deployment_timelin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Operación de cada estación. Azul: fotos con reloj válido. Naranjo: fotos con reloj no</w:t>
      </w:r>
      <w:r>
        <w:t xml:space="preserve"> </w:t>
      </w:r>
      <w:r>
        <w:t xml:space="preserve">reparable. Gris: solo video. Rojo: tarjeta fallida.</w:t>
      </w:r>
    </w:p>
    <w:p>
      <w:pPr>
        <w:pStyle w:val="BodyText"/>
      </w:pPr>
      <w:r>
        <w:t xml:space="preserve">Hubo 79 despliegues. 74 produjeron fotos. 4 grabaron solo video (CT22, CT24, CT25 y CT26,</w:t>
      </w:r>
      <w:r>
        <w:t xml:space="preserve"> </w:t>
      </w:r>
      <w:r>
        <w:t xml:space="preserve">primer período), que hoy queda fuera del flujo de análisis, y 1 tarjeta falló (CT21).</w:t>
      </w:r>
    </w:p>
    <w:bookmarkEnd w:id="28"/>
    <w:bookmarkStart w:id="29" w:name="qué-contienen-las-35.807-imágenes"/>
    <w:p>
      <w:pPr>
        <w:pStyle w:val="Heading2"/>
      </w:pPr>
      <w:r>
        <w:t xml:space="preserve">1.3 Qué contienen las 35.807 imágenes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Imágenes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Vacías (disparos sin animal)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Vehículos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identificables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2.522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7,0</w:t>
            </w:r>
          </w:p>
        </w:tc>
      </w:tr>
    </w:tbl>
    <w:p>
      <w:pPr>
        <w:pStyle w:val="BodyText"/>
      </w:pPr>
      <w:r>
        <w:t xml:space="preserve">Todas las imágenes con animal fueron revisadas por una persona: 1.447 se confirmaron y 1.912</w:t>
      </w:r>
      <w:r>
        <w:t xml:space="preserve"> </w:t>
      </w:r>
      <w:r>
        <w:t xml:space="preserve">se corrigieron. El animal más fotografiado es el</w:t>
      </w:r>
      <w:r>
        <w:t xml:space="preserve"> </w:t>
      </w:r>
      <w:r>
        <w:rPr>
          <w:bCs/>
          <w:b/>
        </w:rPr>
        <w:t xml:space="preserve">vacuno</w:t>
      </w:r>
      <w:r>
        <w:t xml:space="preserve"> </w:t>
      </w:r>
      <w:r>
        <w:t xml:space="preserve">(579 imágenes), seguido de liebre</w:t>
      </w:r>
      <w:r>
        <w:t xml:space="preserve"> </w:t>
      </w:r>
      <w:r>
        <w:t xml:space="preserve">(389) y zorro culpeo (335). También aparecen especies que no son focales en este análisis pero</w:t>
      </w:r>
      <w:r>
        <w:t xml:space="preserve"> </w:t>
      </w:r>
      <w:r>
        <w:t xml:space="preserve">son relevantes:</w:t>
      </w:r>
      <w:r>
        <w:t xml:space="preserve"> </w:t>
      </w:r>
      <w:r>
        <w:rPr>
          <w:bCs/>
          <w:b/>
        </w:rPr>
        <w:t xml:space="preserve">ciervo rojo</w:t>
      </w:r>
      <w:r>
        <w:t xml:space="preserve"> </w:t>
      </w:r>
      <w:r>
        <w:t xml:space="preserve">(87, invasor), caballo (123), monito del monte (55) y pudú (31).</w:t>
      </w:r>
    </w:p>
    <w:p>
      <w:pPr>
        <w:pStyle w:val="BodyText"/>
      </w:pPr>
      <w:r>
        <w:rPr>
          <w:bCs/>
          <w:b/>
        </w:rPr>
        <w:t xml:space="preserve">La unidad de análisis es el evento independiente, no la foto.</w:t>
      </w:r>
      <w:r>
        <w:t xml:space="preserve"> </w:t>
      </w:r>
      <w:r>
        <w:t xml:space="preserve">Una cámara toma 2–3 fotos</w:t>
      </w:r>
      <w:r>
        <w:t xml:space="preserve"> </w:t>
      </w:r>
      <w:r>
        <w:t xml:space="preserve">por disparo, y un animal que se queda frente a ella genera muchas. Por eso se agrupan las</w:t>
      </w:r>
      <w:r>
        <w:t xml:space="preserve"> </w:t>
      </w:r>
      <w:r>
        <w:t xml:space="preserve">fotos de una misma especie en una misma estación separadas por menos de 30 minutos. Ejemplo:</w:t>
      </w:r>
      <w:r>
        <w:t xml:space="preserve"> </w:t>
      </w:r>
      <w:r>
        <w:t xml:space="preserve">las 579 fotos de vacuno son solo 19 eventos.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Eventos independientes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Zorro culpeo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Jabalí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Güiña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Cs/>
          <w:b/>
        </w:rPr>
        <w:t xml:space="preserve">Los registros están concentrados.</w:t>
      </w:r>
      <w:r>
        <w:t xml:space="preserve"> </w:t>
      </w:r>
      <w:r>
        <w:t xml:space="preserve">CT03 y CT09 reúnen el 37 % de todos los eventos. 56 de</w:t>
      </w:r>
      <w:r>
        <w:t xml:space="preserve"> </w:t>
      </w:r>
      <w:r>
        <w:t xml:space="preserve">los 161 eventos del culpeo están en CT03. Cuatro estaciones nunca registraron una especie</w:t>
      </w:r>
      <w:r>
        <w:t xml:space="preserve"> </w:t>
      </w:r>
      <w:r>
        <w:t xml:space="preserve">focal con hora válida.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imágenes-con-uso-limitado"/>
    <w:p>
      <w:pPr>
        <w:pStyle w:val="Heading1"/>
      </w:pPr>
      <w:r>
        <w:t xml:space="preserve">2. Imágenes con uso limitado</w:t>
      </w:r>
    </w:p>
    <w:p>
      <w:pPr>
        <w:pStyle w:val="FirstParagraph"/>
      </w:pPr>
      <w:r>
        <w:t xml:space="preserve">Hay que distinguir dos niveles. Las imágenes sin animal no sirven para este estudio. Pero</w:t>
      </w:r>
      <w:r>
        <w:t xml:space="preserve"> </w:t>
      </w:r>
      <w:r>
        <w:t xml:space="preserve">dentro de las imágenes con animal hay un segundo grupo: aquellas cuya</w:t>
      </w:r>
      <w:r>
        <w:t xml:space="preserve"> </w:t>
      </w:r>
      <w:r>
        <w:rPr>
          <w:bCs/>
          <w:b/>
        </w:rPr>
        <w:t xml:space="preserve">cámara tenía el reloj</w:t>
      </w:r>
      <w:r>
        <w:rPr>
          <w:bCs/>
          <w:b/>
        </w:rPr>
        <w:t xml:space="preserve"> </w:t>
      </w:r>
      <w:r>
        <w:rPr>
          <w:bCs/>
          <w:b/>
        </w:rPr>
        <w:t xml:space="preserve">dañado</w:t>
      </w:r>
      <w:r>
        <w:t xml:space="preserve">. Esas fotos prueban que el animal estuvo en esa estación, pero no cuándo. Sirven para</w:t>
      </w:r>
      <w:r>
        <w:t xml:space="preserve"> </w:t>
      </w:r>
      <w:r>
        <w:t xml:space="preserve">los mapas de presencia y no sirven para nada que use fecha u hora: actividad diaria,</w:t>
      </w:r>
      <w:r>
        <w:t xml:space="preserve"> </w:t>
      </w:r>
      <w:r>
        <w:t xml:space="preserve">temporadas, tasas o solapamiento.</w:t>
      </w:r>
    </w:p>
    <w:p>
      <w:pPr>
        <w:pStyle w:val="BodyText"/>
      </w:pPr>
      <w:r>
        <w:t xml:space="preserve">De las 2.522 imágenes con animal,</w:t>
      </w:r>
      <w:r>
        <w:t xml:space="preserve"> </w:t>
      </w:r>
      <w:r>
        <w:rPr>
          <w:bCs/>
          <w:b/>
        </w:rPr>
        <w:t xml:space="preserve">452 (18 %)</w:t>
      </w:r>
      <w:r>
        <w:t xml:space="preserve"> </w:t>
      </w:r>
      <w:r>
        <w:t xml:space="preserve">no tienen una hora confiable. Entre las seis</w:t>
      </w:r>
      <w:r>
        <w:t xml:space="preserve"> </w:t>
      </w:r>
      <w:r>
        <w:t xml:space="preserve">especies focales son</w:t>
      </w:r>
      <w:r>
        <w:t xml:space="preserve"> </w:t>
      </w:r>
      <w:r>
        <w:rPr>
          <w:bCs/>
          <w:b/>
        </w:rPr>
        <w:t xml:space="preserve">258 de 1.112 (23 %)</w:t>
      </w:r>
      <w:r>
        <w:t xml:space="preserve">, pero la pérdida es desigual: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Imágenes con solo lugar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imágenes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Jabalí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Zorro culpeo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Güiña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Las dos especies con menos registros, puma y jabalí, son también las que más información</w:t>
      </w:r>
      <w:r>
        <w:t xml:space="preserve"> </w:t>
      </w:r>
      <w:r>
        <w:t xml:space="preserve">horaria pierden.</w:t>
      </w:r>
    </w:p>
    <w:bookmarkStart w:id="31" w:name="Xe33700916969aecba18bda4532d5555aa345171"/>
    <w:p>
      <w:pPr>
        <w:pStyle w:val="Heading2"/>
      </w:pPr>
      <w:r>
        <w:t xml:space="preserve">2.1 De dónde vienen las imágenes de puma y jabalí sin hora</w:t>
      </w:r>
    </w:p>
    <w:p>
      <w:pPr>
        <w:pStyle w:val="FirstParagraph"/>
      </w:pPr>
      <w:r>
        <w:t xml:space="preserve">Todas vienen de</w:t>
      </w:r>
      <w:r>
        <w:t xml:space="preserve"> </w:t>
      </w:r>
      <w:r>
        <w:rPr>
          <w:bCs/>
          <w:b/>
        </w:rPr>
        <w:t xml:space="preserve">tres despliegues</w:t>
      </w:r>
      <w:r>
        <w:t xml:space="preserve">. En los tres, la cámara funcionó todo el período pero su</w:t>
      </w:r>
      <w:r>
        <w:t xml:space="preserve"> </w:t>
      </w:r>
      <w:r>
        <w:t xml:space="preserve">reloj no se pudo reconstruir. Ninguna de esas 83 imágenes tiene fecha: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Jabalí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del reloj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CT10, oct 2024 – may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coherente pero sin punto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CT15, ene – jun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coherente pero sin punto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CT18, nov 2025 – may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Jabalí: registro del reloj corrupto. Puma: sin punto de referencia</w:t>
            </w:r>
          </w:p>
        </w:tc>
      </w:tr>
    </w:tbl>
    <w:p>
      <w:pPr>
        <w:pStyle w:val="BodyText"/>
      </w:pPr>
      <w:r>
        <w:t xml:space="preserve">Los dos problemas son distintos: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Reloj coherente sin punto de referencia</w:t>
      </w:r>
      <w:r>
        <w:t xml:space="preserve"> </w:t>
      </w:r>
      <w:r>
        <w:t xml:space="preserve">(CT10, CT15 y los 2 pumas de CT18). El reloj</w:t>
      </w:r>
      <w:r>
        <w:t xml:space="preserve"> </w:t>
      </w:r>
      <w:r>
        <w:t xml:space="preserve">avanzó de forma pareja, pero en algún momento se desconfiguró (por ejemplo, al cambiar</w:t>
      </w:r>
      <w:r>
        <w:t xml:space="preserve"> </w:t>
      </w:r>
      <w:r>
        <w:t xml:space="preserve">baterías) y quedó con una fecha equivocada. Para corregirlo se necesita al menos un</w:t>
      </w:r>
      <w:r>
        <w:t xml:space="preserve"> </w:t>
      </w:r>
      <w:r>
        <w:rPr>
          <w:bCs/>
          <w:b/>
        </w:rPr>
        <w:t xml:space="preserve">testigo</w:t>
      </w:r>
      <w:r>
        <w:t xml:space="preserve">: una foto cuya hora real se conozca, como la de una persona del equipo en una</w:t>
      </w:r>
      <w:r>
        <w:t xml:space="preserve"> </w:t>
      </w:r>
      <w:r>
        <w:t xml:space="preserve">visita registrada. Sin testigo dentro de ese tramo no se puede saber cuánto corregir.</w:t>
      </w:r>
      <w:r>
        <w:t xml:space="preserve"> </w:t>
      </w:r>
      <w:r>
        <w:rPr>
          <w:bCs/>
          <w:b/>
        </w:rPr>
        <w:t xml:space="preserve">Es recuperable</w:t>
      </w:r>
      <w:r>
        <w:t xml:space="preserve"> </w:t>
      </w:r>
      <w:r>
        <w:t xml:space="preserve">si aparece evidencia de terreno.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Registro del reloj corrupto</w:t>
      </w:r>
      <w:r>
        <w:t xml:space="preserve"> </w:t>
      </w:r>
      <w:r>
        <w:t xml:space="preserve">(los 33 jabalíes de CT18). La fecha que la cámara escribe en</w:t>
      </w:r>
      <w:r>
        <w:t xml:space="preserve"> </w:t>
      </w:r>
      <w:r>
        <w:t xml:space="preserve">el nombre de cada archivo no coincide con la fecha guardada dentro de la imagen. El reloj no</w:t>
      </w:r>
      <w:r>
        <w:t xml:space="preserve"> </w:t>
      </w:r>
      <w:r>
        <w:t xml:space="preserve">estaba solo desplazado; su registro es internamente contradictorio.</w:t>
      </w:r>
      <w:r>
        <w:t xml:space="preserve"> </w:t>
      </w:r>
      <w:r>
        <w:rPr>
          <w:bCs/>
          <w:b/>
        </w:rPr>
        <w:t xml:space="preserve">No es recuperable</w:t>
      </w:r>
      <w:r>
        <w:t xml:space="preserve">:</w:t>
      </w:r>
      <w:r>
        <w:t xml:space="preserve"> </w:t>
      </w:r>
      <w:r>
        <w:t xml:space="preserve">no hay una única corrección que lo arregle.</w:t>
      </w:r>
    </w:p>
    <w:p>
      <w:pPr>
        <w:pStyle w:val="FirstParagraph"/>
      </w:pPr>
      <w:r>
        <w:rPr>
          <w:bCs/>
          <w:b/>
        </w:rPr>
        <w:t xml:space="preserve">Qué significa para el análisis.</w:t>
      </w:r>
      <w:r>
        <w:t xml:space="preserve"> </w:t>
      </w:r>
      <w:r>
        <w:t xml:space="preserve">CT10 y CT18 están entre los cuatro sitios con más fotos</w:t>
      </w:r>
      <w:r>
        <w:t xml:space="preserve"> </w:t>
      </w:r>
      <w:r>
        <w:t xml:space="preserve">de jabalí (los otros son CT13 y CT11). Por eso la curva de actividad del jabalí y sus</w:t>
      </w:r>
      <w:r>
        <w:t xml:space="preserve"> </w:t>
      </w:r>
      <w:r>
        <w:t xml:space="preserve">solapamientos se calculan casi sin dos de sus cuatro sitios principales. CT10 desaparece por</w:t>
      </w:r>
      <w:r>
        <w:t xml:space="preserve"> </w:t>
      </w:r>
      <w:r>
        <w:t xml:space="preserve">completo de los análisis temporales del jabalí, y de CT18 quedan solo 2 fotos.</w:t>
      </w:r>
    </w:p>
    <w:p>
      <w:pPr>
        <w:pStyle w:val="BodyText"/>
      </w:pPr>
      <w:r>
        <w:t xml:space="preserve">El puma figura en 8 estaciones en el mapa de presencia y en 7 en los análisis con hora; se</w:t>
      </w:r>
      <w:r>
        <w:t xml:space="preserve"> </w:t>
      </w:r>
      <w:r>
        <w:t xml:space="preserve">pierde CT18. En CT10 y CT15 se pierden sus registros de octubre de 2024 a junio de 2025, que</w:t>
      </w:r>
      <w:r>
        <w:t xml:space="preserve"> </w:t>
      </w:r>
      <w:r>
        <w:t xml:space="preserve">son los únicos de puma en esas estaciones durante ese verano y otoño. Esto importa para la</w:t>
      </w:r>
      <w:r>
        <w:t xml:space="preserve"> </w:t>
      </w:r>
      <w:r>
        <w:t xml:space="preserve">sección 3:</w:t>
      </w:r>
      <w:r>
        <w:t xml:space="preserve"> </w:t>
      </w:r>
      <w:r>
        <w:rPr>
          <w:bCs/>
          <w:b/>
        </w:rPr>
        <w:t xml:space="preserve">algunas de esas 17 fotos sin fecha podrían ser de otoño de 2025</w:t>
      </w:r>
      <w:r>
        <w:t xml:space="preserve">, la temporada</w:t>
      </w:r>
      <w:r>
        <w:t xml:space="preserve"> </w:t>
      </w:r>
      <w:r>
        <w:t xml:space="preserve">en la que el puma aparece sin registros.</w:t>
      </w:r>
    </w:p>
    <w:p>
      <w:pPr>
        <w:pStyle w:val="BodyText"/>
      </w:pPr>
      <w:r>
        <w:t xml:space="preserve">Sin hora no se pueden agrupar esas fotos en eventos, así que no se sabe exactamente cuántos</w:t>
      </w:r>
      <w:r>
        <w:t xml:space="preserve"> </w:t>
      </w:r>
      <w:r>
        <w:t xml:space="preserve">eventos se pierden. Como referencia, a 2–3 fotos por disparo, 64 fotos de jabalí son del</w:t>
      </w:r>
      <w:r>
        <w:t xml:space="preserve"> </w:t>
      </w:r>
      <w:r>
        <w:t xml:space="preserve">orden de 20–30 disparos. Los eventos serían menos.</w:t>
      </w:r>
    </w:p>
    <w:p>
      <w:pPr>
        <w:pStyle w:val="BodyText"/>
      </w:pPr>
      <w:r>
        <w:t xml:space="preserve">Hay un caso equivalente para la liebre:</w:t>
      </w:r>
      <w:r>
        <w:t xml:space="preserve"> </w:t>
      </w:r>
      <w:r>
        <w:rPr>
          <w:bCs/>
          <w:b/>
        </w:rPr>
        <w:t xml:space="preserve">65 fotos en CT19 entre febrero y junio de 2025</w:t>
      </w:r>
      <w:r>
        <w:t xml:space="preserve">,</w:t>
      </w:r>
      <w:r>
        <w:t xml:space="preserve"> </w:t>
      </w:r>
      <w:r>
        <w:t xml:space="preserve">con el reloj pendiente de un testigo. Si se encuentra uno, esas fotos se recuperan.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95787c9b4dd7dce5d513ed6308541f47a0bad23"/>
    <w:p>
      <w:pPr>
        <w:pStyle w:val="Heading1"/>
      </w:pPr>
      <w:r>
        <w:t xml:space="preserve">3. Lo más básico: dónde están las especies y con qué frecuencia</w:t>
      </w:r>
    </w:p>
    <w:p>
      <w:pPr>
        <w:pStyle w:val="FirstParagraph"/>
      </w:pPr>
      <w:r>
        <w:t xml:space="preserve">La primera capa de análisis es descriptiva:</w:t>
      </w:r>
    </w:p>
    <w:p>
      <w:pPr>
        <w:numPr>
          <w:ilvl w:val="0"/>
          <w:numId w:val="1002"/>
        </w:numPr>
        <w:pStyle w:val="Compact"/>
      </w:pPr>
      <w:r>
        <w:t xml:space="preserve">mapas de presencia y ausencia por especie y de riqueza por estación;</w:t>
      </w:r>
    </w:p>
    <w:p>
      <w:pPr>
        <w:numPr>
          <w:ilvl w:val="0"/>
          <w:numId w:val="1002"/>
        </w:numPr>
        <w:pStyle w:val="Compact"/>
      </w:pPr>
      <w:r>
        <w:t xml:space="preserve">mapas de burbujas con el número de eventos por estación;</w:t>
      </w:r>
    </w:p>
    <w:p>
      <w:pPr>
        <w:numPr>
          <w:ilvl w:val="0"/>
          <w:numId w:val="1002"/>
        </w:numPr>
        <w:pStyle w:val="Compact"/>
      </w:pPr>
      <w:r>
        <w:t xml:space="preserve">para cada temporada, la</w:t>
      </w:r>
      <w:r>
        <w:t xml:space="preserve"> </w:t>
      </w:r>
      <w:r>
        <w:rPr>
          <w:bCs/>
          <w:b/>
        </w:rPr>
        <w:t xml:space="preserve">tasa de detección</w:t>
      </w:r>
      <w:r>
        <w:t xml:space="preserve"> </w:t>
      </w:r>
      <w:r>
        <w:t xml:space="preserve">(eventos por 100 días-cámara) y la</w:t>
      </w:r>
      <w:r>
        <w:t xml:space="preserve"> </w:t>
      </w:r>
      <w:r>
        <w:rPr>
          <w:bCs/>
          <w:b/>
        </w:rPr>
        <w:t xml:space="preserve">ocupación ingenua</w:t>
      </w:r>
      <w:r>
        <w:t xml:space="preserve"> </w:t>
      </w:r>
      <w:r>
        <w:t xml:space="preserve">(proporción de estaciones donde la especie se vio al menos una vez).</w:t>
      </w:r>
    </w:p>
    <w:p>
      <w:pPr>
        <w:pStyle w:val="FirstParagraph"/>
      </w:pPr>
      <w:r>
        <w:rPr>
          <w:bCs/>
          <w:b/>
        </w:rPr>
        <w:t xml:space="preserve">Zorro culpeo</w:t>
      </w:r>
      <w:r>
        <w:t xml:space="preserve"> </w:t>
      </w:r>
      <w:r>
        <w:t xml:space="preserve">es el fondo estable del registro. Su tasa está cerca de 1–2 eventos por 100</w:t>
      </w:r>
      <w:r>
        <w:t xml:space="preserve"> </w:t>
      </w:r>
      <w:r>
        <w:t xml:space="preserve">días-cámara en todas las temporadas, y aparece en el 20–44 % de las estaciones cada temporada.</w:t>
      </w:r>
    </w:p>
    <w:p>
      <w:pPr>
        <w:pStyle w:val="BodyText"/>
      </w:pPr>
      <w:r>
        <w:rPr>
          <w:bCs/>
          <w:b/>
        </w:rPr>
        <w:t xml:space="preserve">Perro</w:t>
      </w:r>
      <w:r>
        <w:t xml:space="preserve"> </w:t>
      </w:r>
      <w:r>
        <w:t xml:space="preserve">alcanza su máximo en el verano 2025-26: 0,62 eventos por 100 días-cámara, en 5</w:t>
      </w:r>
      <w:r>
        <w:t xml:space="preserve"> </w:t>
      </w:r>
      <w:r>
        <w:t xml:space="preserve">estaciones. Sus registros se concentran en CT09 (14 eventos) y CT03 (9).</w:t>
      </w:r>
    </w:p>
    <w:p>
      <w:pPr>
        <w:pStyle w:val="BodyText"/>
      </w:pPr>
      <w:r>
        <w:rPr>
          <w:bCs/>
          <w:b/>
        </w:rPr>
        <w:t xml:space="preserve">Puma</w:t>
      </w:r>
      <w:r>
        <w:t xml:space="preserve"> </w:t>
      </w:r>
      <w:r>
        <w:t xml:space="preserve">no tiene eventos con fecha en ninguna temporada de otoño o invierno. Con 12 eventos</w:t>
      </w:r>
      <w:r>
        <w:t xml:space="preserve"> </w:t>
      </w:r>
      <w:r>
        <w:t xml:space="preserve">en total esto es una descripción, no un resultado. Además, 17 fotos de puma sin fecha (CT10 y</w:t>
      </w:r>
      <w:r>
        <w:t xml:space="preserve"> </w:t>
      </w:r>
      <w:r>
        <w:t xml:space="preserve">CT15) podrían caer en el otoño de 2025 (sección 2.1).</w:t>
      </w:r>
    </w:p>
    <w:p>
      <w:pPr>
        <w:pStyle w:val="BodyText"/>
      </w:pPr>
      <w:r>
        <w:rPr>
          <w:bCs/>
          <w:b/>
        </w:rPr>
        <w:t xml:space="preserve">Güiña y jabalí</w:t>
      </w:r>
      <w:r>
        <w:t xml:space="preserve"> </w:t>
      </w:r>
      <w:r>
        <w:t xml:space="preserve">tienen 14 y 18 eventos. Como ya se dijo, al jabalí le faltan dos de sus</w:t>
      </w:r>
      <w:r>
        <w:t xml:space="preserve"> </w:t>
      </w:r>
      <w:r>
        <w:t xml:space="preserve">cuatro sitios principales en todo lo que usa la hora.</w:t>
      </w:r>
    </w:p>
    <w:bookmarkStart w:id="36" w:name="X30c065f83d60cd1379528ca5f5efb2c16baa4d8"/>
    <w:p>
      <w:pPr>
        <w:pStyle w:val="Heading2"/>
      </w:pPr>
      <w:r>
        <w:t xml:space="preserve">3.1 Hallazgo destacado: la liebre desaparece del arreglo desde diciembre de 2025</w:t>
      </w:r>
    </w:p>
    <w:p>
      <w:pPr>
        <w:pStyle w:val="BlockText"/>
      </w:pPr>
      <w:r>
        <w:rPr>
          <w:bCs/>
          <w:b/>
        </w:rPr>
        <w:t xml:space="preserve">Este resultado pide una explicación biológica.</w:t>
      </w:r>
      <w:r>
        <w:t xml:space="preserve"> </w:t>
      </w:r>
      <w:r>
        <w:t xml:space="preserve">Los datos se revisaron dos veces y los</w:t>
      </w:r>
      <w:r>
        <w:t xml:space="preserve"> </w:t>
      </w:r>
      <w:r>
        <w:t xml:space="preserve">conteos se sostienen. Una parte de la comparación entre años está afectada por cambios en</w:t>
      </w:r>
      <w:r>
        <w:t xml:space="preserve"> </w:t>
      </w:r>
      <w:r>
        <w:t xml:space="preserve">la instalación de las cámaras, y eso se detalla abajo. Pero la desaparición simultánea en</w:t>
      </w:r>
      <w:r>
        <w:t xml:space="preserve"> </w:t>
      </w:r>
      <w:r>
        <w:t xml:space="preserve">todas las estaciones donde la liebre estaba no se explica por esos cambios.</w:t>
      </w:r>
    </w:p>
    <w:p>
      <w:pPr>
        <w:pStyle w:val="FirstParagraph"/>
      </w:pPr>
      <w:r>
        <w:rPr>
          <w:bCs/>
          <w:b/>
        </w:rPr>
        <w:t xml:space="preserve">Lo que muestran los datos.</w:t>
      </w:r>
      <w:r>
        <w:t xml:space="preserve"> </w:t>
      </w:r>
      <w:r>
        <w:t xml:space="preserve">Eventos de liebre por temporada, en las estaciones donde</w:t>
      </w:r>
      <w:r>
        <w:t xml:space="preserve"> </w:t>
      </w:r>
      <w:r>
        <w:t xml:space="preserve">aparece: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 24-25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Oto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Prim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 25-26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s/h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s/h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s/h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s/h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Cs/>
                <w:i/>
              </w:rPr>
              <w:t xml:space="preserve">s/h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CT02, CT03, CT11, CT15, CT18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100 días-cámara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0,05</w:t>
            </w:r>
          </w:p>
        </w:tc>
      </w:tr>
    </w:tbl>
    <w:p>
      <w:pPr>
        <w:pStyle w:val="BodyText"/>
      </w:pPr>
      <w:r>
        <w:rPr>
          <w:iCs/>
          <w:i/>
        </w:rPr>
        <w:t xml:space="preserve">s/h: la cámara funcionaba pero sin reloj utilizable. —: la estación aún no estaba instalada.</w:t>
      </w:r>
    </w:p>
    <w:p>
      <w:pPr>
        <w:pStyle w:val="BodyText"/>
      </w:pPr>
      <w:r>
        <w:t xml:space="preserve">Entre los dos otoños la tasa cae de 0,79 a 0,05, unas 16 veces. Los tres eventos de</w:t>
      </w:r>
      <w:r>
        <w:t xml:space="preserve"> </w:t>
      </w:r>
      <w:r>
        <w:t xml:space="preserve">noviembre de 2025 son los últimos en esas estaciones, salvo dos en CT09 (enero y abril</w:t>
      </w:r>
      <w:r>
        <w:t xml:space="preserve"> </w:t>
      </w:r>
      <w:r>
        <w:t xml:space="preserve">de 2026).</w:t>
      </w:r>
    </w:p>
    <w:p>
      <w:pPr>
        <w:pStyle w:val="CaptionedFigure"/>
      </w:pPr>
      <w:r>
        <w:drawing>
          <wp:inline>
            <wp:extent cx="5334000" cy="1466850"/>
            <wp:effectExtent b="0" l="0" r="0" t="0"/>
            <wp:docPr descr="Eventos de liebre por estación y temporada." title="" id="34" name="Picture"/>
            <a:graphic>
              <a:graphicData uri="http://schemas.openxmlformats.org/drawingml/2006/picture">
                <pic:pic>
                  <pic:nvPicPr>
                    <pic:cNvPr descr="../figures/06_seasonal_lieb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Eventos de liebre por estación y temporada.</w:t>
      </w:r>
    </w:p>
    <w:p>
      <w:pPr>
        <w:pStyle w:val="BodyText"/>
      </w:pPr>
      <w:r>
        <w:rPr>
          <w:bCs/>
          <w:b/>
        </w:rPr>
        <w:t xml:space="preserve">Lo que se verificó y descartó como artefacto: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Las cámaras funcionaban.</w:t>
      </w:r>
      <w:r>
        <w:t xml:space="preserve"> </w:t>
      </w:r>
      <w:r>
        <w:t xml:space="preserve">CT09, CT19 y CT20 operaron con reloj válido durante todo el</w:t>
      </w:r>
      <w:r>
        <w:t xml:space="preserve"> </w:t>
      </w:r>
      <w:r>
        <w:t xml:space="preserve">verano 2025-26 y el otoño 2026 (figura de la sección 1.2). Siguieron registrando otros</w:t>
      </w:r>
      <w:r>
        <w:t xml:space="preserve"> </w:t>
      </w:r>
      <w:r>
        <w:t xml:space="preserve">animales: CT19 registró caballo (39 fotos) y aves que caminan por el suelo, como chucao y</w:t>
      </w:r>
      <w:r>
        <w:t xml:space="preserve"> </w:t>
      </w:r>
      <w:r>
        <w:t xml:space="preserve">hued-hued; CT20 registró ciervo rojo y CT09 perros. Una cámara que registra un chucao</w:t>
      </w:r>
      <w:r>
        <w:t xml:space="preserve"> </w:t>
      </w:r>
      <w:r>
        <w:t xml:space="preserve">puede registrar una liebre.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está oculta entre las fotos sin identificar.</w:t>
      </w:r>
      <w:r>
        <w:t xml:space="preserve"> </w:t>
      </w:r>
      <w:r>
        <w:t xml:space="preserve">Las 398 imágenes no identificables del</w:t>
      </w:r>
      <w:r>
        <w:t xml:space="preserve"> </w:t>
      </w:r>
      <w:r>
        <w:t xml:space="preserve">otoño 2026 se concentran en CT08 (167) y CT22 (118). En ninguna de las dos estaciones se ha</w:t>
      </w:r>
      <w:r>
        <w:t xml:space="preserve"> </w:t>
      </w:r>
      <w:r>
        <w:t xml:space="preserve">registrado nunca una liebre.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está oculta por relojes dañados.</w:t>
      </w:r>
      <w:r>
        <w:t xml:space="preserve"> </w:t>
      </w:r>
      <w:r>
        <w:t xml:space="preserve">En la última campaña solo hay 12 fotos de liebre sin</w:t>
      </w:r>
      <w:r>
        <w:t xml:space="preserve"> </w:t>
      </w:r>
      <w:r>
        <w:t xml:space="preserve">fecha, todas en CT18. Equivalen como mucho a unos pocos eventos.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es un error de identificación.</w:t>
      </w:r>
      <w:r>
        <w:t xml:space="preserve"> </w:t>
      </w:r>
      <w:r>
        <w:t xml:space="preserve">Todas las fotos de animales fueron revisadas por una</w:t>
      </w:r>
      <w:r>
        <w:t xml:space="preserve"> </w:t>
      </w:r>
      <w:r>
        <w:t xml:space="preserve">persona, y solo hay un registro de conejo en todo el período (CT04, enero de 2025).</w:t>
      </w:r>
    </w:p>
    <w:p>
      <w:pPr>
        <w:pStyle w:val="FirstParagraph"/>
      </w:pPr>
      <w:r>
        <w:rPr>
          <w:bCs/>
          <w:b/>
        </w:rPr>
        <w:t xml:space="preserve">Lo que sí afecta la comparación entre años.</w:t>
      </w:r>
      <w:r>
        <w:t xml:space="preserve"> </w:t>
      </w:r>
      <w:r>
        <w:t xml:space="preserve">Las notas de terreno registran tres cambios</w:t>
      </w:r>
      <w:r>
        <w:t xml:space="preserve"> </w:t>
      </w:r>
      <w:r>
        <w:t xml:space="preserve">de instalación, justo en las estaciones donde estaba la liebre: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CT09</w:t>
      </w:r>
      <w:r>
        <w:t xml:space="preserve">: cámara elevada a unos 2 m el 14 de mayo de 2025.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CT19</w:t>
      </w:r>
      <w:r>
        <w:t xml:space="preserve">: cámara elevada a unos 2 m el 5 de junio de 2025.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CT20</w:t>
      </w:r>
      <w:r>
        <w:t xml:space="preserve">: reubicada a un punto abierto junto al sendero el 9 de junio de 2025.</w:t>
      </w:r>
    </w:p>
    <w:p>
      <w:pPr>
        <w:pStyle w:val="FirstParagraph"/>
      </w:pPr>
      <w:r>
        <w:t xml:space="preserve">CT09 llevaba casi toda la liebre del verano y el otoño de 2025 (45 de sus 49 eventos fueron</w:t>
      </w:r>
      <w:r>
        <w:t xml:space="preserve"> </w:t>
      </w:r>
      <w:r>
        <w:t xml:space="preserve">antes de elevarla). Después de elevarla, sus fotos de animales cayeron de 183 a 9 y 8 por</w:t>
      </w:r>
      <w:r>
        <w:t xml:space="preserve"> </w:t>
      </w:r>
      <w:r>
        <w:t xml:space="preserve">campaña. Por eso</w:t>
      </w:r>
      <w:r>
        <w:t xml:space="preserve"> </w:t>
      </w:r>
      <w:r>
        <w:rPr>
          <w:bCs/>
          <w:b/>
        </w:rPr>
        <w:t xml:space="preserve">la comparación verano con verano y otoño con otoño compara en gran parte a</w:t>
      </w:r>
      <w:r>
        <w:rPr>
          <w:bCs/>
          <w:b/>
        </w:rPr>
        <w:t xml:space="preserve"> </w:t>
      </w:r>
      <w:r>
        <w:rPr>
          <w:bCs/>
          <w:b/>
        </w:rPr>
        <w:t xml:space="preserve">CT09 a ras de suelo con CT09 a 2 m</w:t>
      </w:r>
      <w:r>
        <w:t xml:space="preserve">. Esa caída de 16 veces no puede atribuirse por completo</w:t>
      </w:r>
      <w:r>
        <w:t xml:space="preserve"> </w:t>
      </w:r>
      <w:r>
        <w:t xml:space="preserve">a la liebre.</w:t>
      </w:r>
    </w:p>
    <w:p>
      <w:pPr>
        <w:pStyle w:val="BodyText"/>
      </w:pPr>
      <w:r>
        <w:rPr>
          <w:bCs/>
          <w:b/>
        </w:rPr>
        <w:t xml:space="preserve">Lo que se sostiene a pesar de eso.</w:t>
      </w:r>
      <w:r>
        <w:t xml:space="preserve"> </w:t>
      </w:r>
      <w:r>
        <w:t xml:space="preserve">CT19 y CT20 ya estaban en su nueva configuración cuando</w:t>
      </w:r>
      <w:r>
        <w:t xml:space="preserve"> </w:t>
      </w:r>
      <w:r>
        <w:t xml:space="preserve">registraron 43 eventos de liebre entre junio y octubre de 2025. En la primavera de 2025 la</w:t>
      </w:r>
      <w:r>
        <w:t xml:space="preserve"> </w:t>
      </w:r>
      <w:r>
        <w:t xml:space="preserve">liebre además se extendió a CT02, CT04, CT10, CT11 y CT15. Desde diciembre de 2025</w:t>
      </w:r>
      <w:r>
        <w:t xml:space="preserve"> </w:t>
      </w:r>
      <w:r>
        <w:rPr>
          <w:bCs/>
          <w:b/>
        </w:rPr>
        <w:t xml:space="preserve">todas esas</w:t>
      </w:r>
      <w:r>
        <w:rPr>
          <w:bCs/>
          <w:b/>
        </w:rPr>
        <w:t xml:space="preserve"> </w:t>
      </w:r>
      <w:r>
        <w:rPr>
          <w:bCs/>
          <w:b/>
        </w:rPr>
        <w:t xml:space="preserve">estaciones quedan en silencio al mismo tiempo</w:t>
      </w:r>
      <w:r>
        <w:t xml:space="preserve">, con la misma instalación (hasta donde se</w:t>
      </w:r>
      <w:r>
        <w:t xml:space="preserve"> </w:t>
      </w:r>
      <w:r>
        <w:t xml:space="preserve">registró) y registrando otras especies.</w:t>
      </w:r>
    </w:p>
    <w:p>
      <w:pPr>
        <w:pStyle w:val="BodyText"/>
      </w:pPr>
      <w:r>
        <w:rPr>
          <w:bCs/>
          <w:b/>
        </w:rPr>
        <w:t xml:space="preserve">Dos explicaciones posibles</w:t>
      </w:r>
      <w:r>
        <w:t xml:space="preserve">, que hoy no se pueden distinguir: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Patrón estacional.</w:t>
      </w:r>
      <w:r>
        <w:t xml:space="preserve"> </w:t>
      </w:r>
      <w:r>
        <w:t xml:space="preserve">La liebre usa estos sitios de bosque y borde en invierno y primavera</w:t>
      </w:r>
      <w:r>
        <w:t xml:space="preserve"> </w:t>
      </w:r>
      <w:r>
        <w:t xml:space="preserve">y se desplaza en verano y otoño, por ejemplo hacia praderas abiertas fuera del arreglo. El</w:t>
      </w:r>
      <w:r>
        <w:t xml:space="preserve"> </w:t>
      </w:r>
      <w:r>
        <w:t xml:space="preserve">cambio de altura de CT09 impide comparar con el verano anterior.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Disminución real de la población</w:t>
      </w:r>
      <w:r>
        <w:t xml:space="preserve"> </w:t>
      </w:r>
      <w:r>
        <w:t xml:space="preserve">por enfermedad, depredación, control o caza, u otra</w:t>
      </w:r>
      <w:r>
        <w:t xml:space="preserve"> </w:t>
      </w:r>
      <w:r>
        <w:t xml:space="preserve">causa. Vale la pena preguntar a los guardaparques si hubo controles o hallazgos de</w:t>
      </w:r>
      <w:r>
        <w:t xml:space="preserve"> </w:t>
      </w:r>
      <w:r>
        <w:t xml:space="preserve">animales muertos.</w:t>
      </w:r>
    </w:p>
    <w:p>
      <w:pPr>
        <w:pStyle w:val="FirstParagraph"/>
      </w:pPr>
      <w:r>
        <w:rPr>
          <w:bCs/>
          <w:b/>
        </w:rPr>
        <w:t xml:space="preserve">Cómo distinguirlas.</w:t>
      </w:r>
      <w:r>
        <w:t xml:space="preserve"> </w:t>
      </w:r>
      <w:r>
        <w:t xml:space="preserve">Hay dos pasos concretos: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Confirmar con el equipo de terreno que en la visita de noviembre–diciembre de 2025 no se</w:t>
      </w:r>
      <w:r>
        <w:rPr>
          <w:bCs/>
          <w:b/>
        </w:rPr>
        <w:t xml:space="preserve"> </w:t>
      </w:r>
      <w:r>
        <w:rPr>
          <w:bCs/>
          <w:b/>
        </w:rPr>
        <w:t xml:space="preserve">movió ni se reorientó ninguna cámara.</w:t>
      </w:r>
      <w:r>
        <w:t xml:space="preserve"> </w:t>
      </w:r>
      <w:r>
        <w:t xml:space="preserve">Esa visita no tiene notas en el registro de terreno.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Esperar el invierno y la primavera de 2026.</w:t>
      </w:r>
      <w:r>
        <w:t xml:space="preserve"> </w:t>
      </w:r>
      <w:r>
        <w:t xml:space="preserve">Si la liebre vuelve a CT19, CT20, CT04 y</w:t>
      </w:r>
      <w:r>
        <w:t xml:space="preserve"> </w:t>
      </w:r>
      <w:r>
        <w:t xml:space="preserve">CT10 entre junio y octubre de 2026, el patrón es estacional. Si no vuelve, es una</w:t>
      </w:r>
      <w:r>
        <w:t xml:space="preserve"> </w:t>
      </w:r>
      <w:r>
        <w:t xml:space="preserve">disminución.</w:t>
      </w:r>
    </w:p>
    <w:p>
      <w:pPr>
        <w:pStyle w:val="FirstParagraph"/>
      </w:pPr>
      <w:r>
        <w:t xml:space="preserve">Hay que tener en cuenta que en la visita de mayo de 2026</w:t>
      </w:r>
      <w:r>
        <w:t xml:space="preserve"> </w:t>
      </w:r>
      <w:r>
        <w:rPr>
          <w:bCs/>
          <w:b/>
        </w:rPr>
        <w:t xml:space="preserve">todas las cámaras se elevaron a</w:t>
      </w:r>
      <w:r>
        <w:rPr>
          <w:bCs/>
          <w:b/>
        </w:rPr>
        <w:t xml:space="preserve"> </w:t>
      </w:r>
      <w:r>
        <w:rPr>
          <w:bCs/>
          <w:b/>
        </w:rPr>
        <w:t xml:space="preserve">1,5–2 m</w:t>
      </w:r>
      <w:r>
        <w:t xml:space="preserve">. Esa comparación tendrá entonces la misma limitación que CT09, ahora en todo el</w:t>
      </w:r>
      <w:r>
        <w:t xml:space="preserve"> </w:t>
      </w:r>
      <w:r>
        <w:t xml:space="preserve">arreglo.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c12a933a291fe45d014839f4f42f13e3f57556c"/>
    <w:p>
      <w:pPr>
        <w:pStyle w:val="Heading1"/>
      </w:pPr>
      <w:r>
        <w:t xml:space="preserve">4. Separar</w:t>
      </w:r>
      <w:r>
        <w:t xml:space="preserve"> </w:t>
      </w:r>
      <w:r>
        <w:t xml:space="preserve">“</w:t>
      </w:r>
      <w:r>
        <w:t xml:space="preserve">ausente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no detectado</w:t>
      </w:r>
      <w:r>
        <w:t xml:space="preserve">”</w:t>
      </w:r>
      <w:r>
        <w:t xml:space="preserve">: ocupación</w:t>
      </w:r>
    </w:p>
    <w:p>
      <w:pPr>
        <w:pStyle w:val="FirstParagraph"/>
      </w:pPr>
      <w:r>
        <w:t xml:space="preserve">Que una especie no aparezca en una cámara no prueba que no use ese lugar. Puede haber pasado</w:t>
      </w:r>
      <w:r>
        <w:t xml:space="preserve"> </w:t>
      </w:r>
      <w:r>
        <w:t xml:space="preserve">sin ser fotografiada. Los modelos de ocupación separan dos cosas: la proporción de sitios que</w:t>
      </w:r>
      <w:r>
        <w:t xml:space="preserve"> </w:t>
      </w:r>
      <w:r>
        <w:t xml:space="preserve">la especie realmente usa (</w:t>
      </w:r>
      <w:r>
        <w:rPr>
          <w:bCs/>
          <w:b/>
        </w:rPr>
        <w:t xml:space="preserve">ψ</w:t>
      </w:r>
      <w:r>
        <w:t xml:space="preserve">) y la probabilidad de detectarla cuando está (</w:t>
      </w:r>
      <w:r>
        <w:rPr>
          <w:bCs/>
          <w:b/>
        </w:rPr>
        <w:t xml:space="preserve">p</w:t>
      </w:r>
      <w:r>
        <w:t xml:space="preserve">).</w:t>
      </w:r>
    </w:p>
    <w:p>
      <w:pPr>
        <w:pStyle w:val="BodyText"/>
      </w:pPr>
      <w:r>
        <w:t xml:space="preserve">Para eso se construyó, para cada especie y temporada, una tabla de estaciones por períodos de</w:t>
      </w:r>
      <w:r>
        <w:t xml:space="preserve"> </w:t>
      </w:r>
      <w:r>
        <w:t xml:space="preserve">14 días (</w:t>
      </w:r>
      <w:r>
        <w:rPr>
          <w:bCs/>
          <w:b/>
        </w:rPr>
        <w:t xml:space="preserve">ocasiones</w:t>
      </w:r>
      <w:r>
        <w:t xml:space="preserve">). Cada casilla vale 1 si la especie se detectó, 0 si la cámara funcionó</w:t>
      </w:r>
      <w:r>
        <w:t xml:space="preserve"> </w:t>
      </w:r>
      <w:r>
        <w:t xml:space="preserve">y no la detectó, o</w:t>
      </w:r>
      <w:r>
        <w:t xml:space="preserve"> </w:t>
      </w:r>
      <w:r>
        <w:t xml:space="preserve">“</w:t>
      </w:r>
      <w:r>
        <w:t xml:space="preserve">sin dato</w:t>
      </w:r>
      <w:r>
        <w:t xml:space="preserve">”</w:t>
      </w:r>
      <w:r>
        <w:t xml:space="preserve"> </w:t>
      </w:r>
      <w:r>
        <w:t xml:space="preserve">si la cámara no estaba operando.</w:t>
      </w:r>
    </w:p>
    <w:p>
      <w:pPr>
        <w:pStyle w:val="BodyText"/>
      </w:pPr>
      <w:r>
        <w:t xml:space="preserve">El largo de 14 días</w:t>
      </w:r>
      <w:r>
        <w:t xml:space="preserve"> </w:t>
      </w:r>
      <w:r>
        <w:rPr>
          <w:bCs/>
          <w:b/>
        </w:rPr>
        <w:t xml:space="preserve">se midió antes de elegirlo</w:t>
      </w:r>
      <w:r>
        <w:t xml:space="preserve">. Se probaron largos de 1 a 14 días, y ψ</w:t>
      </w:r>
      <w:r>
        <w:t xml:space="preserve"> </w:t>
      </w:r>
      <w:r>
        <w:t xml:space="preserve">apenas cambia: para el culpeo en invierno 2025 va de 0,53 a 0,56. La probabilidad de detectar</w:t>
      </w:r>
      <w:r>
        <w:t xml:space="preserve"> </w:t>
      </w:r>
      <w:r>
        <w:t xml:space="preserve">la especie al menos una vez en la temporada se mantiene en 77–81 %. Es decir, el largo de la</w:t>
      </w:r>
      <w:r>
        <w:t xml:space="preserve"> </w:t>
      </w:r>
      <w:r>
        <w:t xml:space="preserve">ocasión solo reparte la misma información de otra manera.</w:t>
      </w:r>
    </w:p>
    <w:p>
      <w:pPr>
        <w:pStyle w:val="BodyText"/>
      </w:pPr>
      <w:r>
        <w:t xml:space="preserve">Lo que dicen los primeros modelos: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Zorro culpeo</w:t>
      </w:r>
      <w:r>
        <w:t xml:space="preserve">, invierno 2025: usa cerca del</w:t>
      </w:r>
      <w:r>
        <w:t xml:space="preserve"> </w:t>
      </w:r>
      <w:r>
        <w:rPr>
          <w:bCs/>
          <w:b/>
        </w:rPr>
        <w:t xml:space="preserve">56 %</w:t>
      </w:r>
      <w:r>
        <w:t xml:space="preserve"> </w:t>
      </w:r>
      <w:r>
        <w:t xml:space="preserve">de las estaciones. Donde está, cada</w:t>
      </w:r>
      <w:r>
        <w:t xml:space="preserve"> </w:t>
      </w:r>
      <w:r>
        <w:t xml:space="preserve">ocasión de 14 días tiene una probabilidad de 0,20 de fotografiarlo. Se vio en el 42 % de las</w:t>
      </w:r>
      <w:r>
        <w:t xml:space="preserve"> </w:t>
      </w:r>
      <w:r>
        <w:t xml:space="preserve">estaciones; el resto de la diferencia son estaciones usadas donde no se fotografió.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Perro</w:t>
      </w:r>
      <w:r>
        <w:t xml:space="preserve">: ψ ≈ 0,45, pero con p de 0,03–0,07. Según el modelo, la mayoría de las estaciones</w:t>
      </w:r>
      <w:r>
        <w:t xml:space="preserve"> </w:t>
      </w:r>
      <w:r>
        <w:t xml:space="preserve">que usa nunca lo registran. La conclusión depende más del modelo que de los datos.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Liebre</w:t>
      </w:r>
      <w:r>
        <w:t xml:space="preserve">: es el caso de detección desigual. La liebre se registraba casi continuamente en</w:t>
      </w:r>
      <w:r>
        <w:t xml:space="preserve"> </w:t>
      </w:r>
      <w:r>
        <w:t xml:space="preserve">CT09 y casi nunca en el resto. Un modelo con una sola p para todas las estaciones tiende a</w:t>
      </w:r>
      <w:r>
        <w:t xml:space="preserve"> </w:t>
      </w:r>
      <w:r>
        <w:t xml:space="preserve">subestimar ψ.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Puma, güiña y jabalí no se pueden modelar así.</w:t>
      </w:r>
      <w:r>
        <w:t xml:space="preserve"> </w:t>
      </w:r>
      <w:r>
        <w:t xml:space="preserve">Se detectan en 0 a 4 estaciones por</w:t>
      </w:r>
      <w:r>
        <w:t xml:space="preserve"> </w:t>
      </w:r>
      <w:r>
        <w:t xml:space="preserve">temporada.</w:t>
      </w:r>
    </w:p>
    <w:p>
      <w:pPr>
        <w:pStyle w:val="BlockText"/>
      </w:pPr>
      <w:r>
        <w:rPr>
          <w:bCs/>
          <w:b/>
        </w:rPr>
        <w:t xml:space="preserve">Estos valores todavía no se pueden citar.</w:t>
      </w:r>
      <w:r>
        <w:t xml:space="preserve"> </w:t>
      </w:r>
      <w:r>
        <w:t xml:space="preserve">Se ajustaron con un cálculo propio, sin</w:t>
      </w:r>
      <w:r>
        <w:t xml:space="preserve"> </w:t>
      </w:r>
      <w:r>
        <w:t xml:space="preserve">errores estándar. Falta ajustarlos con el paquete estándar (</w:t>
      </w:r>
      <w:r>
        <w:rPr>
          <w:rStyle w:val="VerbatimChar"/>
        </w:rPr>
        <w:t xml:space="preserve">unmarked</w:t>
      </w:r>
      <w:r>
        <w:t xml:space="preserve">), con altitud como</w:t>
      </w:r>
      <w:r>
        <w:t xml:space="preserve"> </w:t>
      </w:r>
      <w:r>
        <w:t xml:space="preserve">covariable.</w:t>
      </w:r>
    </w:p>
    <w:p>
      <w:r>
        <w:pict>
          <v:rect style="width:0;height:1.5pt" o:hralign="center" o:hrstd="t" o:hr="t"/>
        </w:pict>
      </w:r>
    </w:p>
    <w:bookmarkEnd w:id="38"/>
    <w:bookmarkStart w:id="44" w:name="X23329955f7556aa12c2bfc11c217acd6f48455a"/>
    <w:p>
      <w:pPr>
        <w:pStyle w:val="Heading1"/>
      </w:pPr>
      <w:r>
        <w:t xml:space="preserve">5. Cuándo están activas: hora del reloj y hora solar</w:t>
      </w:r>
    </w:p>
    <w:bookmarkStart w:id="42" w:name="curvas-de-actividad"/>
    <w:p>
      <w:pPr>
        <w:pStyle w:val="Heading2"/>
      </w:pPr>
      <w:r>
        <w:t xml:space="preserve">5.1 Curvas de actividad</w:t>
      </w:r>
    </w:p>
    <w:p>
      <w:pPr>
        <w:pStyle w:val="FirstParagraph"/>
      </w:pPr>
      <w:r>
        <w:t xml:space="preserve">Para las tres especies con al menos 30 eventos se estimó la curva de actividad diaria, es</w:t>
      </w:r>
      <w:r>
        <w:t xml:space="preserve"> </w:t>
      </w:r>
      <w:r>
        <w:t xml:space="preserve">decir, cómo se reparten sus eventos en las 24 horas: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Zorro culpeo</w:t>
      </w:r>
      <w:r>
        <w:t xml:space="preserve">: nocturno, con un repunte al amanecer y un máximo cerca de las 22:00.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Liebre</w:t>
      </w:r>
      <w:r>
        <w:t xml:space="preserve">: crepuscular y nocturna, con un pico marcado justo después de la puesta de sol.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Perro</w:t>
      </w:r>
      <w:r>
        <w:t xml:space="preserve">: estrictamente diurno.</w:t>
      </w:r>
    </w:p>
    <w:p>
      <w:pPr>
        <w:pStyle w:val="FirstParagraph"/>
      </w:pPr>
      <w:r>
        <w:t xml:space="preserve">Güiña (14), jabalí (18) y puma (12) no tienen curva propia porque están bajo el umbral de 30</w:t>
      </w:r>
      <w:r>
        <w:t xml:space="preserve"> </w:t>
      </w:r>
      <w:r>
        <w:t xml:space="preserve">eventos.</w:t>
      </w:r>
    </w:p>
    <w:p>
      <w:pPr>
        <w:pStyle w:val="CaptionedFigure"/>
      </w:pPr>
      <w:r>
        <w:drawing>
          <wp:inline>
            <wp:extent cx="5334000" cy="4053840"/>
            <wp:effectExtent b="0" l="0" r="0" t="0"/>
            <wp:docPr descr="Curvas de actividad en los dos marcos de tiempo. Izquierda: hora del reloj de la cámara. Derecha: hora solar, con amanecer y puesta en posiciones fijas." title="" id="40" name="Picture"/>
            <a:graphic>
              <a:graphicData uri="http://schemas.openxmlformats.org/drawingml/2006/picture">
                <pic:pic>
                  <pic:nvPicPr>
                    <pic:cNvPr descr="../figures/03_activity_fram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Curvas de actividad en los dos marcos de tiempo. Izquierda: hora del reloj de la cámara.</w:t>
      </w:r>
      <w:r>
        <w:t xml:space="preserve"> </w:t>
      </w:r>
      <w:r>
        <w:t xml:space="preserve">Derecha: hora solar, con amanecer y puesta en posiciones fijas.</w:t>
      </w:r>
    </w:p>
    <w:bookmarkEnd w:id="42"/>
    <w:bookmarkStart w:id="43" w:name="Xcb1f5a712d4c283745fe8c6ad4513415e14e469"/>
    <w:p>
      <w:pPr>
        <w:pStyle w:val="Heading2"/>
      </w:pPr>
      <w:r>
        <w:t xml:space="preserve">5.2 Por qué usar la hora solar, y qué hace el método</w:t>
      </w:r>
    </w:p>
    <w:p>
      <w:pPr>
        <w:pStyle w:val="FirstParagraph"/>
      </w:pPr>
      <w:r>
        <w:rPr>
          <w:bCs/>
          <w:b/>
        </w:rPr>
        <w:t xml:space="preserve">El problema.</w:t>
      </w:r>
      <w:r>
        <w:t xml:space="preserve"> </w:t>
      </w:r>
      <w:r>
        <w:t xml:space="preserve">Un animal no se rige por el reloj sino por la luz. A 39,4°S la hora del</w:t>
      </w:r>
      <w:r>
        <w:t xml:space="preserve"> </w:t>
      </w:r>
      <w:r>
        <w:t xml:space="preserve">amanecer y la puesta cambia mucho en el año: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Amanecer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luz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de junio de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de diciembre de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05:17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2,9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2,8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5,6 h</w:t>
            </w:r>
          </w:p>
        </w:tc>
      </w:tr>
    </w:tbl>
    <w:p>
      <w:pPr>
        <w:pStyle w:val="BodyText"/>
      </w:pPr>
      <w:r>
        <w:t xml:space="preserve">Un ejemplo concreto: un culpeo fotografiado a las</w:t>
      </w:r>
      <w:r>
        <w:t xml:space="preserve"> </w:t>
      </w:r>
      <w:r>
        <w:rPr>
          <w:bCs/>
          <w:b/>
        </w:rPr>
        <w:t xml:space="preserve">20:00 en junio</w:t>
      </w:r>
      <w:r>
        <w:t xml:space="preserve"> </w:t>
      </w:r>
      <w:r>
        <w:t xml:space="preserve">está activo dos horas y</w:t>
      </w:r>
      <w:r>
        <w:t xml:space="preserve"> </w:t>
      </w:r>
      <w:r>
        <w:t xml:space="preserve">media después de oscurecer. Uno fotografiado a las</w:t>
      </w:r>
      <w:r>
        <w:t xml:space="preserve"> </w:t>
      </w:r>
      <w:r>
        <w:rPr>
          <w:bCs/>
          <w:b/>
        </w:rPr>
        <w:t xml:space="preserve">20:00 en diciembre</w:t>
      </w:r>
      <w:r>
        <w:t xml:space="preserve"> </w:t>
      </w:r>
      <w:r>
        <w:t xml:space="preserve">está activo antes de</w:t>
      </w:r>
      <w:r>
        <w:t xml:space="preserve"> </w:t>
      </w:r>
      <w:r>
        <w:t xml:space="preserve">la puesta, con luz. Es la misma hora del reloj en situaciones opuestas. Al juntar 19 meses de</w:t>
      </w:r>
      <w:r>
        <w:t xml:space="preserve"> </w:t>
      </w:r>
      <w:r>
        <w:t xml:space="preserve">registro en una sola curva por hora del reloj, una especie que siempre sale</w:t>
      </w:r>
      <w:r>
        <w:t xml:space="preserve"> </w:t>
      </w:r>
      <w:r>
        <w:t xml:space="preserve">“</w:t>
      </w:r>
      <w:r>
        <w:t xml:space="preserve">una hora después</w:t>
      </w:r>
      <w:r>
        <w:t xml:space="preserve"> </w:t>
      </w:r>
      <w:r>
        <w:t xml:space="preserve">de la puesta</w:t>
      </w:r>
      <w:r>
        <w:t xml:space="preserve">”</w:t>
      </w:r>
      <w:r>
        <w:t xml:space="preserve"> </w:t>
      </w:r>
      <w:r>
        <w:t xml:space="preserve">aparece repartida en casi tres horas. Los picos se aplanan y el nivel de</w:t>
      </w:r>
      <w:r>
        <w:t xml:space="preserve"> </w:t>
      </w:r>
      <w:r>
        <w:t xml:space="preserve">actividad se sobreestima. Rowcliffe et al. (2014) describen este efecto y solo eximen a los</w:t>
      </w:r>
      <w:r>
        <w:t xml:space="preserve"> </w:t>
      </w:r>
      <w:r>
        <w:t xml:space="preserve">estudios tropicales o muy cortos. El nuestro no es ninguna de las dos cosas.</w:t>
      </w:r>
    </w:p>
    <w:p>
      <w:pPr>
        <w:pStyle w:val="BodyText"/>
      </w:pPr>
      <w:r>
        <w:rPr>
          <w:bCs/>
          <w:b/>
        </w:rPr>
        <w:t xml:space="preserve">Qué hace el método.</w:t>
      </w:r>
      <w:r>
        <w:t xml:space="preserve"> </w:t>
      </w:r>
      <w:r>
        <w:t xml:space="preserve">Se usa la transformación de</w:t>
      </w:r>
      <w:r>
        <w:t xml:space="preserve"> </w:t>
      </w:r>
      <w:r>
        <w:rPr>
          <w:bCs/>
          <w:b/>
        </w:rPr>
        <w:t xml:space="preserve">doble anclaje</w:t>
      </w:r>
      <w:r>
        <w:t xml:space="preserve"> </w:t>
      </w:r>
      <w:r>
        <w:t xml:space="preserve">(Nouvellet et al. 2012;</w:t>
      </w:r>
      <w:r>
        <w:t xml:space="preserve"> </w:t>
      </w:r>
      <w:r>
        <w:t xml:space="preserve">Vazquez et al. 2019), con la función</w:t>
      </w:r>
      <w:r>
        <w:t xml:space="preserve"> </w:t>
      </w:r>
      <w:r>
        <w:rPr>
          <w:rStyle w:val="VerbatimChar"/>
        </w:rPr>
        <w:t xml:space="preserve">transtime()</w:t>
      </w:r>
      <w:r>
        <w:t xml:space="preserve"> </w:t>
      </w:r>
      <w:r>
        <w:t xml:space="preserve">del paquete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de R. Para cada</w:t>
      </w:r>
      <w:r>
        <w:t xml:space="preserve"> </w:t>
      </w:r>
      <w:r>
        <w:t xml:space="preserve">detección:</w:t>
      </w:r>
    </w:p>
    <w:p>
      <w:pPr>
        <w:numPr>
          <w:ilvl w:val="0"/>
          <w:numId w:val="1009"/>
        </w:numPr>
        <w:pStyle w:val="Compact"/>
      </w:pPr>
      <w:r>
        <w:t xml:space="preserve">Se calcula la hora del amanecer y de la puesta</w:t>
      </w:r>
      <w:r>
        <w:t xml:space="preserve"> </w:t>
      </w:r>
      <w:r>
        <w:rPr>
          <w:bCs/>
          <w:b/>
        </w:rPr>
        <w:t xml:space="preserve">ese día</w:t>
      </w:r>
      <w:r>
        <w:t xml:space="preserve"> </w:t>
      </w:r>
      <w:r>
        <w:t xml:space="preserve">en el sitio.</w:t>
      </w:r>
    </w:p>
    <w:p>
      <w:pPr>
        <w:numPr>
          <w:ilvl w:val="0"/>
          <w:numId w:val="1009"/>
        </w:numPr>
        <w:pStyle w:val="Compact"/>
      </w:pPr>
      <w:r>
        <w:t xml:space="preserve">Si la detección ocurrió de día, se mide qué fracción del período de luz de ese día había</w:t>
      </w:r>
      <w:r>
        <w:t xml:space="preserve"> </w:t>
      </w:r>
      <w:r>
        <w:t xml:space="preserve">pasado. Si ocurrió de noche, qué fracción de la noche.</w:t>
      </w:r>
    </w:p>
    <w:p>
      <w:pPr>
        <w:numPr>
          <w:ilvl w:val="0"/>
          <w:numId w:val="1009"/>
        </w:numPr>
        <w:pStyle w:val="Compact"/>
      </w:pPr>
      <w:r>
        <w:t xml:space="preserve">Esa fracción se traslada a un</w:t>
      </w:r>
      <w:r>
        <w:t xml:space="preserve"> </w:t>
      </w:r>
      <w:r>
        <w:rPr>
          <w:bCs/>
          <w:b/>
        </w:rPr>
        <w:t xml:space="preserve">día de referencia</w:t>
      </w:r>
      <w:r>
        <w:t xml:space="preserve">: el día promedio del sitio en el año,</w:t>
      </w:r>
      <w:r>
        <w:t xml:space="preserve"> </w:t>
      </w:r>
      <w:r>
        <w:t xml:space="preserve">con amanecer a las</w:t>
      </w:r>
      <w:r>
        <w:t xml:space="preserve"> </w:t>
      </w:r>
      <w:r>
        <w:rPr>
          <w:bCs/>
          <w:b/>
        </w:rPr>
        <w:t xml:space="preserve">06:42</w:t>
      </w:r>
      <w:r>
        <w:t xml:space="preserve"> </w:t>
      </w:r>
      <w:r>
        <w:t xml:space="preserve">y puesta a las</w:t>
      </w:r>
      <w:r>
        <w:t xml:space="preserve"> </w:t>
      </w:r>
      <w:r>
        <w:rPr>
          <w:bCs/>
          <w:b/>
        </w:rPr>
        <w:t xml:space="preserve">18:52</w:t>
      </w:r>
      <w:r>
        <w:t xml:space="preserve">.</w:t>
      </w:r>
    </w:p>
    <w:p>
      <w:pPr>
        <w:pStyle w:val="FirstParagraph"/>
      </w:pPr>
      <w:r>
        <w:t xml:space="preserve">Por ejemplo, una detección a mitad de la noche de junio y otra a mitad de la noche de</w:t>
      </w:r>
      <w:r>
        <w:t xml:space="preserve"> </w:t>
      </w:r>
      <w:r>
        <w:t xml:space="preserve">diciembre quedan en la misma posición, aunque sus horas de reloj difieran. En este marco el</w:t>
      </w:r>
      <w:r>
        <w:t xml:space="preserve"> </w:t>
      </w:r>
      <w:r>
        <w:t xml:space="preserve">amanecer y la puesta caen siempre en el mismo punto. Por eso en la figura son líneas exactas</w:t>
      </w:r>
      <w:r>
        <w:t xml:space="preserve"> </w:t>
      </w:r>
      <w:r>
        <w:t xml:space="preserve">y no bandas aproximadas.</w:t>
      </w:r>
    </w:p>
    <w:p>
      <w:pPr>
        <w:pStyle w:val="BodyText"/>
      </w:pPr>
      <w:r>
        <w:rPr>
          <w:bCs/>
          <w:b/>
        </w:rPr>
        <w:t xml:space="preserve">Un detalle técnico que importa.</w:t>
      </w:r>
      <w:r>
        <w:t xml:space="preserve"> </w:t>
      </w:r>
      <w:r>
        <w:t xml:space="preserve">Por defecto,</w:t>
      </w:r>
      <w:r>
        <w:t xml:space="preserve"> </w:t>
      </w:r>
      <w:r>
        <w:rPr>
          <w:rStyle w:val="VerbatimChar"/>
        </w:rPr>
        <w:t xml:space="preserve">transtime()</w:t>
      </w:r>
      <w:r>
        <w:t xml:space="preserve"> </w:t>
      </w:r>
      <w:r>
        <w:t xml:space="preserve">calcula el día de referencia</w:t>
      </w:r>
      <w:r>
        <w:t xml:space="preserve"> </w:t>
      </w:r>
      <w:r>
        <w:t xml:space="preserve">como el promedio de las fechas que se le entregan. Eso hace que una misma detección cambie</w:t>
      </w:r>
      <w:r>
        <w:t xml:space="preserve"> </w:t>
      </w:r>
      <w:r>
        <w:t xml:space="preserve">de posición según qué otras detecciones se procesen junto con ella. Se midió: la misma</w:t>
      </w:r>
      <w:r>
        <w:t xml:space="preserve"> </w:t>
      </w:r>
      <w:r>
        <w:t xml:space="preserve">detección se movía</w:t>
      </w:r>
      <w:r>
        <w:t xml:space="preserve"> </w:t>
      </w:r>
      <w:r>
        <w:rPr>
          <w:bCs/>
          <w:b/>
        </w:rPr>
        <w:t xml:space="preserve">42 minutos</w:t>
      </w:r>
      <w:r>
        <w:t xml:space="preserve"> </w:t>
      </w:r>
      <w:r>
        <w:t xml:space="preserve">entre procesar la tabla completa y procesar 50 filas. Como</w:t>
      </w:r>
      <w:r>
        <w:t xml:space="preserve"> </w:t>
      </w:r>
      <w:r>
        <w:t xml:space="preserve">el solapamiento se calcula especie por especie, cada par habría quedado en un reloj</w:t>
      </w:r>
      <w:r>
        <w:t xml:space="preserve"> </w:t>
      </w:r>
      <w:r>
        <w:t xml:space="preserve">ligeramente distinto. Por eso</w:t>
      </w:r>
      <w:r>
        <w:t xml:space="preserve"> </w:t>
      </w:r>
      <w:r>
        <w:rPr>
          <w:bCs/>
          <w:b/>
        </w:rPr>
        <w:t xml:space="preserve">el día de referencia se fijó al ciclo anual completo del</w:t>
      </w:r>
      <w:r>
        <w:rPr>
          <w:bCs/>
          <w:b/>
        </w:rPr>
        <w:t xml:space="preserve"> </w:t>
      </w:r>
      <w:r>
        <w:rPr>
          <w:bCs/>
          <w:b/>
        </w:rPr>
        <w:t xml:space="preserve">sitio</w:t>
      </w:r>
      <w:r>
        <w:t xml:space="preserve">, y un test automático lo verifica.</w:t>
      </w:r>
    </w:p>
    <w:p>
      <w:pPr>
        <w:pStyle w:val="BodyText"/>
      </w:pPr>
      <w:r>
        <w:rPr>
          <w:bCs/>
          <w:b/>
        </w:rPr>
        <w:t xml:space="preserve">Qué cambió al aplicarlo.</w:t>
      </w:r>
    </w:p>
    <w:p>
      <w:pPr>
        <w:numPr>
          <w:ilvl w:val="0"/>
          <w:numId w:val="1010"/>
        </w:numPr>
        <w:pStyle w:val="Compact"/>
      </w:pPr>
      <w:r>
        <w:t xml:space="preserve">Las curvas se afinan donde se esperaba: el pico vespertino de la liebre se angosta y la</w:t>
      </w:r>
      <w:r>
        <w:t xml:space="preserve"> </w:t>
      </w:r>
      <w:r>
        <w:t xml:space="preserve">subida del culpeo después de la puesta se hace más pronunciada.</w:t>
      </w:r>
    </w:p>
    <w:p>
      <w:pPr>
        <w:numPr>
          <w:ilvl w:val="0"/>
          <w:numId w:val="1010"/>
        </w:numPr>
        <w:pStyle w:val="Compact"/>
      </w:pPr>
      <w:r>
        <w:t xml:space="preserve">En el solapamiento, la diferencia promedio entre los dos marcos es 0,055 y la máxima 0,179</w:t>
      </w:r>
      <w:r>
        <w:t xml:space="preserve"> </w:t>
      </w:r>
      <w:r>
        <w:t xml:space="preserve">(puma × jabalí). Cuatro de diez pares cambian de categoría, siempre hacia un rango más</w:t>
      </w:r>
      <w:r>
        <w:t xml:space="preserve"> </w:t>
      </w:r>
      <w:r>
        <w:t xml:space="preserve">amplio y nunca a una conclusión opuesta.</w:t>
      </w:r>
    </w:p>
    <w:p>
      <w:pPr>
        <w:numPr>
          <w:ilvl w:val="0"/>
          <w:numId w:val="1010"/>
        </w:numPr>
        <w:pStyle w:val="Compact"/>
      </w:pPr>
      <w:r>
        <w:t xml:space="preserve">El resultado principal se mantiene: el solapamiento de los nativos con el perro es bajo en</w:t>
      </w:r>
      <w:r>
        <w:t xml:space="preserve"> </w:t>
      </w:r>
      <w:r>
        <w:t xml:space="preserve">ambos marcos.</w:t>
      </w:r>
    </w:p>
    <w:p>
      <w:pPr>
        <w:pStyle w:val="FirstParagraph"/>
      </w:pPr>
      <w:r>
        <w:rPr>
          <w:bCs/>
          <w:b/>
        </w:rPr>
        <w:t xml:space="preserve">Lo que este método no corrige</w:t>
      </w:r>
      <w:r>
        <w:t xml:space="preserve"> </w:t>
      </w:r>
      <w:r>
        <w:t xml:space="preserve">(debe ir en Métodos):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 horario de la cámara.</w:t>
      </w:r>
      <w:r>
        <w:t xml:space="preserve"> </w:t>
      </w:r>
      <w:r>
        <w:t xml:space="preserve">Se asume que todas las cámaras están en UTC−4 (horario de</w:t>
      </w:r>
      <w:r>
        <w:t xml:space="preserve"> </w:t>
      </w:r>
      <w:r>
        <w:t xml:space="preserve">invierno, sin cambio de verano). Si alguna estuviera en UTC−3, el error máximo sería de 11,4</w:t>
      </w:r>
      <w:r>
        <w:t xml:space="preserve"> </w:t>
      </w:r>
      <w:r>
        <w:t xml:space="preserve">minutos. Está acotado y verificado.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 horizonte.</w:t>
      </w:r>
      <w:r>
        <w:t xml:space="preserve"> </w:t>
      </w:r>
      <w:r>
        <w:t xml:space="preserve">El cálculo del amanecer supone un horizonte plano a nivel del mar. Donde</w:t>
      </w:r>
      <w:r>
        <w:t xml:space="preserve"> </w:t>
      </w:r>
      <w:r>
        <w:t xml:space="preserve">hay un cerro al este, la primera luz real llega más tarde. Se podría verificar con la</w:t>
      </w:r>
      <w:r>
        <w:t xml:space="preserve"> </w:t>
      </w:r>
      <w:r>
        <w:t xml:space="preserve">radiación solar medida por nuestra estación meteorológica.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Una coordenada para todo el sitio.</w:t>
      </w:r>
      <w:r>
        <w:t xml:space="preserve"> </w:t>
      </w:r>
      <w:r>
        <w:t xml:space="preserve">Entre las dos estaciones más alejadas el amanecer</w:t>
      </w:r>
      <w:r>
        <w:t xml:space="preserve"> </w:t>
      </w:r>
      <w:r>
        <w:t xml:space="preserve">difiere en 16 segundos, frente a las 2,9 horas de variación anual. Usar una coordenada por</w:t>
      </w:r>
      <w:r>
        <w:t xml:space="preserve"> </w:t>
      </w:r>
      <w:r>
        <w:t xml:space="preserve">estación sería precisión falsa.</w:t>
      </w:r>
    </w:p>
    <w:p>
      <w:pPr>
        <w:pStyle w:val="FirstParagraph"/>
      </w:pPr>
      <w:r>
        <w:rPr>
          <w:bCs/>
          <w:b/>
        </w:rPr>
        <w:t xml:space="preserve">Qué falta decidir.</w:t>
      </w:r>
      <w:r>
        <w:t xml:space="preserve"> </w:t>
      </w:r>
      <w:r>
        <w:t xml:space="preserve">Si el marco solar será el principal o el análisis de sensibilidad, y si</w:t>
      </w:r>
      <w:r>
        <w:t xml:space="preserve"> </w:t>
      </w:r>
      <w:r>
        <w:t xml:space="preserve">el día de referencia será el promedio del sitio o el</w:t>
      </w:r>
      <w:r>
        <w:t xml:space="preserve"> </w:t>
      </w:r>
      <w:r>
        <w:t xml:space="preserve">“</w:t>
      </w:r>
      <w:r>
        <w:t xml:space="preserve">equinoccial</w:t>
      </w:r>
      <w:r>
        <w:t xml:space="preserve">”</w:t>
      </w:r>
      <w:r>
        <w:t xml:space="preserve"> </w:t>
      </w:r>
      <w:r>
        <w:t xml:space="preserve">(amanecer a las 06:00 y</w:t>
      </w:r>
      <w:r>
        <w:t xml:space="preserve"> </w:t>
      </w:r>
      <w:r>
        <w:t xml:space="preserve">puesta a las 18:00). Conviene decidirlo según qué usan los estudios comparables de la región.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93760a66b9d24f96887b140fc58c80663a6368d"/>
    <w:p>
      <w:pPr>
        <w:pStyle w:val="Heading1"/>
      </w:pPr>
      <w:r>
        <w:t xml:space="preserve">6. Solapamiento temporal entre pares de especies</w:t>
      </w:r>
    </w:p>
    <w:p>
      <w:pPr>
        <w:pStyle w:val="FirstParagraph"/>
      </w:pPr>
      <w:r>
        <w:t xml:space="preserve">Para cada uno de los diez pares nativo–nativo y nativo–invasor se calculó el</w:t>
      </w:r>
      <w:r>
        <w:t xml:space="preserve"> </w:t>
      </w:r>
      <w:r>
        <w:rPr>
          <w:bCs/>
          <w:b/>
        </w:rPr>
        <w:t xml:space="preserve">coeficiente</w:t>
      </w:r>
      <w:r>
        <w:rPr>
          <w:bCs/>
          <w:b/>
        </w:rPr>
        <w:t xml:space="preserve"> </w:t>
      </w:r>
      <w:r>
        <w:rPr>
          <w:bCs/>
          <w:b/>
        </w:rPr>
        <w:t xml:space="preserve">de solapamiento</w:t>
      </w:r>
      <w:r>
        <w:t xml:space="preserve">. Va de 0 (nunca activos a la misma hora) a 1 (curvas idénticas). Se reporta</w:t>
      </w:r>
      <w:r>
        <w:t xml:space="preserve"> </w:t>
      </w:r>
      <w:r>
        <w:t xml:space="preserve">con su intervalo de confianza del 95 % (1.000 remuestreos). Cada par se clasifica como Bajo</w:t>
      </w:r>
      <w:r>
        <w:t xml:space="preserve"> </w:t>
      </w:r>
      <w:r>
        <w:t xml:space="preserve">(&lt; 0,50), Moderado (0,50–0,75) o Alto (≥ 0,75)</w:t>
      </w:r>
      <w:r>
        <w:t xml:space="preserve"> </w:t>
      </w:r>
      <w:r>
        <w:rPr>
          <w:bCs/>
          <w:b/>
        </w:rPr>
        <w:t xml:space="preserve">solo si todo el intervalo cae en una</w:t>
      </w:r>
      <w:r>
        <w:rPr>
          <w:bCs/>
          <w:b/>
        </w:rPr>
        <w:t xml:space="preserve"> </w:t>
      </w:r>
      <w:r>
        <w:rPr>
          <w:bCs/>
          <w:b/>
        </w:rPr>
        <w:t xml:space="preserve">categoría</w:t>
      </w:r>
      <w:r>
        <w:t xml:space="preserve">. Si el intervalo cruza un límite, el par recibe una categoría compuesta.</w:t>
      </w:r>
    </w:p>
    <w:p>
      <w:pPr>
        <w:pStyle w:val="BodyText"/>
      </w:pPr>
      <w:r>
        <w:t xml:space="preserve">Hora del reloj: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Solapamiento [IC 95 %]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Güiña × perro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0,22 [0,04–0,42]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Zorro culpeo × perro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 / 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[0,21–0,40]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 × jabalí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 [0,16–0,61]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Bajo–Moderado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Zorro culpeo × jabalí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 [0,28–0,67]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Bajo–Moderado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 × güiña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 [0,35–0,79]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Bajo–Alto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 × zorro culpeo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 [0,46–0,82]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Bajo–Alto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Puma × liebre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 [0,53–0,88]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Moderado–Alto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Güiña × liebre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[0,61–0,91]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Moderado–Alto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Zorro culpeo × liebre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 / 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0,81 [0,72–0,89]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Moderado–Alto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Güiña × zorro culpeo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 [0,69–0,98]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Moderado–Alto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Solapamiento por par en los dos marcos de tiempo." title="" id="46" name="Picture"/>
            <a:graphic>
              <a:graphicData uri="http://schemas.openxmlformats.org/drawingml/2006/picture">
                <pic:pic>
                  <pic:nvPicPr>
                    <pic:cNvPr descr="../figures/04_overlap_fram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Solapamiento por par en los dos marcos de tiempo.</w:t>
      </w:r>
    </w:p>
    <w:p>
      <w:pPr>
        <w:pStyle w:val="BodyText"/>
      </w:pPr>
      <w:r>
        <w:rPr>
          <w:bCs/>
          <w:b/>
        </w:rPr>
        <w:t xml:space="preserve">Cómo leerlo.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Nativos y perro: Bajo, en ambos marcos.</w:t>
      </w:r>
      <w:r>
        <w:t xml:space="preserve"> </w:t>
      </w:r>
      <w:r>
        <w:t xml:space="preserve">Es el resultado más sólido del proyecto.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Nativos y jabalí: Bajo a Moderado.</w:t>
      </w:r>
      <w:r>
        <w:t xml:space="preserve"> </w:t>
      </w:r>
      <w:r>
        <w:t xml:space="preserve">Con 18 eventos de jabalí, y sin dos de sus sitios</w:t>
      </w:r>
      <w:r>
        <w:t xml:space="preserve"> </w:t>
      </w:r>
      <w:r>
        <w:t xml:space="preserve">principales (sección 2.1).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Nativos y liebre: alto.</w:t>
      </w:r>
      <w:r>
        <w:t xml:space="preserve"> </w:t>
      </w:r>
      <w:r>
        <w:t xml:space="preserve">Coinciden en el horario nocturno y crepuscular.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Pares con puma: sin conclusión.</w:t>
      </w:r>
      <w:r>
        <w:t xml:space="preserve"> </w:t>
      </w:r>
      <w:r>
        <w:t xml:space="preserve">Los intervalos van de Bajo a Alto. Con 12 eventos no se</w:t>
      </w:r>
      <w:r>
        <w:t xml:space="preserve"> </w:t>
      </w:r>
      <w:r>
        <w:t xml:space="preserve">puede afirmar nada.</w:t>
      </w:r>
    </w:p>
    <w:p>
      <w:pPr>
        <w:pStyle w:val="BlockText"/>
      </w:pPr>
      <w:r>
        <w:rPr>
          <w:bCs/>
          <w:b/>
        </w:rPr>
        <w:t xml:space="preserve">Lo que todavía no podemos afirmar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Que los nativos evitan al perro.</w:t>
      </w:r>
      <w:r>
        <w:t xml:space="preserve"> </w:t>
      </w:r>
      <w:r>
        <w:t xml:space="preserve">Un solapamiento bajo entre un zorro nocturno y un</w:t>
      </w:r>
      <w:r>
        <w:t xml:space="preserve"> </w:t>
      </w:r>
      <w:r>
        <w:t xml:space="preserve">perro diurno ligado a personas es lo esperable aunque ninguno reaccione al otro. Hoy el</w:t>
      </w:r>
      <w:r>
        <w:t xml:space="preserve"> </w:t>
      </w:r>
      <w:r>
        <w:t xml:space="preserve">resultado describe una</w:t>
      </w:r>
      <w:r>
        <w:t xml:space="preserve"> </w:t>
      </w:r>
      <w:r>
        <w:rPr>
          <w:bCs/>
          <w:b/>
        </w:rPr>
        <w:t xml:space="preserve">separación de horarios</w:t>
      </w:r>
      <w:r>
        <w:t xml:space="preserve">, no una</w:t>
      </w:r>
      <w:r>
        <w:t xml:space="preserve"> </w:t>
      </w:r>
      <w:r>
        <w:rPr>
          <w:bCs/>
          <w:b/>
        </w:rPr>
        <w:t xml:space="preserve">evitación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Que la liebre ocupa menos territorio que el culpeo.</w:t>
      </w:r>
      <w:r>
        <w:t xml:space="preserve"> </w:t>
      </w:r>
      <w:r>
        <w:t xml:space="preserve">Se detecta en menos estaciones,</w:t>
      </w:r>
      <w:r>
        <w:t xml:space="preserve"> </w:t>
      </w:r>
      <w:r>
        <w:t xml:space="preserve">pero eso puede deberse a una detección desigual entre estaciones. Además faltan</w:t>
      </w:r>
      <w:r>
        <w:t xml:space="preserve"> </w:t>
      </w:r>
      <w:r>
        <w:t xml:space="preserve">descriptores del hábitat de cada cámara.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Ningún valor de ocupación (ψ)</w:t>
      </w:r>
      <w:r>
        <w:t xml:space="preserve"> </w:t>
      </w:r>
      <w:r>
        <w:t xml:space="preserve">hasta reajustarlo con errores estándar.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Nada sobre puma, güiña ni jabalí más allá de su presencia.</w:t>
      </w:r>
      <w:r>
        <w:t xml:space="preserve"> </w:t>
      </w:r>
      <w:r>
        <w:t xml:space="preserve">Están bajo cualquier</w:t>
      </w:r>
      <w:r>
        <w:t xml:space="preserve"> </w:t>
      </w:r>
      <w:r>
        <w:t xml:space="preserve">umbral de muestra razonable para modelos.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Que la caída de la liebre es una disminución.</w:t>
      </w:r>
      <w:r>
        <w:t xml:space="preserve"> </w:t>
      </w:r>
      <w:r>
        <w:t xml:space="preserve">Ver sección 3.1.</w:t>
      </w:r>
    </w:p>
    <w:p>
      <w:r>
        <w:pict>
          <v:rect style="width:0;height:1.5pt" o:hralign="center" o:hrstd="t" o:hr="t"/>
        </w:pict>
      </w:r>
    </w:p>
    <w:bookmarkEnd w:id="48"/>
    <w:bookmarkStart w:id="49" w:name="espacio-y-tiempo-juntos-lo-que-falta"/>
    <w:p>
      <w:pPr>
        <w:pStyle w:val="Heading1"/>
      </w:pPr>
      <w:r>
        <w:t xml:space="preserve">7. Espacio y tiempo juntos: lo que falta</w:t>
      </w:r>
    </w:p>
    <w:p>
      <w:pPr>
        <w:pStyle w:val="FirstParagraph"/>
      </w:pPr>
      <w:r>
        <w:t xml:space="preserve">Todo lo anterior mira</w:t>
      </w:r>
      <w:r>
        <w:t xml:space="preserve"> </w:t>
      </w:r>
      <w:r>
        <w:rPr>
          <w:bCs/>
          <w:b/>
        </w:rPr>
        <w:t xml:space="preserve">dónde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cuándo</w:t>
      </w:r>
      <w:r>
        <w:t xml:space="preserve"> </w:t>
      </w:r>
      <w:r>
        <w:t xml:space="preserve">por separado. La pregunta central de un estudio</w:t>
      </w:r>
      <w:r>
        <w:t xml:space="preserve"> </w:t>
      </w:r>
      <w:r>
        <w:t xml:space="preserve">de interacciones combina ambas. Por ejemplo: después de que un perro pasa por una estación,</w:t>
      </w:r>
      <w:r>
        <w:t xml:space="preserve"> </w:t>
      </w:r>
      <w:r>
        <w:t xml:space="preserve">¿el culpeo tarda más en volver a esa estación que lo esperable por azar? Ese análisis</w:t>
      </w:r>
      <w:r>
        <w:t xml:space="preserve"> </w:t>
      </w:r>
      <w:r>
        <w:rPr>
          <w:bCs/>
          <w:b/>
        </w:rPr>
        <w:t xml:space="preserve">todavía no se ha hecho</w:t>
      </w:r>
      <w:r>
        <w:t xml:space="preserve"> </w:t>
      </w:r>
      <w:r>
        <w:t xml:space="preserve">y es el principal vacío del proyecto.</w:t>
      </w:r>
    </w:p>
    <w:p>
      <w:pPr>
        <w:pStyle w:val="BodyText"/>
      </w:pPr>
      <w:r>
        <w:t xml:space="preserve">Lo limita el tamaño de muestra. Ningún par de especies comparte más de 9 estaciones. Solo</w:t>
      </w:r>
      <w:r>
        <w:t xml:space="preserve"> </w:t>
      </w:r>
      <w:r>
        <w:t xml:space="preserve">culpeo × liebre y culpeo × perro superan los 50 registros que la literatura pide para esta</w:t>
      </w:r>
      <w:r>
        <w:t xml:space="preserve"> </w:t>
      </w:r>
      <w:r>
        <w:t xml:space="preserve">clase de prueba.</w:t>
      </w:r>
    </w:p>
    <w:p>
      <w:r>
        <w:pict>
          <v:rect style="width:0;height:1.5pt" o:hralign="center" o:hrstd="t" o:hr="t"/>
        </w:pict>
      </w:r>
    </w:p>
    <w:bookmarkEnd w:id="49"/>
    <w:bookmarkStart w:id="50" w:name="qué-se-podría-hacer-a-continuación"/>
    <w:p>
      <w:pPr>
        <w:pStyle w:val="Heading1"/>
      </w:pPr>
      <w:r>
        <w:t xml:space="preserve">8. Qué se podría hacer a continuación</w:t>
      </w:r>
    </w:p>
    <w:p>
      <w:pPr>
        <w:pStyle w:val="FirstParagraph"/>
      </w:pPr>
      <w:r>
        <w:t xml:space="preserve">En orden de valor frente a lo que los datos permiten: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Ocupación con covariables, bien ajustada.</w:t>
      </w:r>
      <w:r>
        <w:t xml:space="preserve"> </w:t>
      </w:r>
      <w:r>
        <w:t xml:space="preserve">Ajustar culpeo y liebre con</w:t>
      </w:r>
      <w:r>
        <w:t xml:space="preserve"> </w:t>
      </w:r>
      <w:r>
        <w:rPr>
          <w:rStyle w:val="VerbatimChar"/>
        </w:rPr>
        <w:t xml:space="preserve">unmarked</w:t>
      </w:r>
      <w:r>
        <w:t xml:space="preserve">, con</w:t>
      </w:r>
      <w:r>
        <w:t xml:space="preserve"> </w:t>
      </w:r>
      <w:r>
        <w:t xml:space="preserve">altitud y descriptores de hábitat por cámara en ψ, y el esfuerzo en p. Para la liebre, usar</w:t>
      </w:r>
      <w:r>
        <w:t xml:space="preserve"> </w:t>
      </w:r>
      <w:r>
        <w:t xml:space="preserve">un modelo que permita detección distinta según la abundancia local (Royle–Nichols). Requiere</w:t>
      </w:r>
      <w:r>
        <w:t xml:space="preserve"> </w:t>
      </w:r>
      <w:r>
        <w:t xml:space="preserve">levantar los descriptores de hábitat de cada estación.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Prueba de si el perro desplaza a los nativos.</w:t>
      </w:r>
    </w:p>
    <w:p>
      <w:pPr>
        <w:numPr>
          <w:ilvl w:val="1"/>
          <w:numId w:val="1015"/>
        </w:numPr>
        <w:pStyle w:val="Compact"/>
      </w:pPr>
      <w:r>
        <w:t xml:space="preserve">Comparar la actividad del culpeo en estaciones con y sin perro: si el culpeo es más</w:t>
      </w:r>
      <w:r>
        <w:t xml:space="preserve"> </w:t>
      </w:r>
      <w:r>
        <w:t xml:space="preserve">nocturno donde hay perros, hay indicio de desplazamiento.</w:t>
      </w:r>
    </w:p>
    <w:p>
      <w:pPr>
        <w:numPr>
          <w:ilvl w:val="1"/>
          <w:numId w:val="1015"/>
        </w:numPr>
        <w:pStyle w:val="Compact"/>
      </w:pPr>
      <w:r>
        <w:t xml:space="preserve">Complementar con una prueba de tiempo entre encuentros en estaciones compartidas, con un</w:t>
      </w:r>
      <w:r>
        <w:t xml:space="preserve"> </w:t>
      </w:r>
      <w:r>
        <w:t xml:space="preserve">modelo nulo por permutación (Niedballa et al. 2019).</w:t>
      </w:r>
    </w:p>
    <w:p>
      <w:pPr>
        <w:numPr>
          <w:ilvl w:val="1"/>
          <w:numId w:val="1015"/>
        </w:numPr>
        <w:pStyle w:val="Compact"/>
      </w:pPr>
      <w:r>
        <w:t xml:space="preserve">El poder estadístico es bajo y hay que decirlo.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Seguimiento de la liebre</w:t>
      </w:r>
      <w:r>
        <w:t xml:space="preserve"> </w:t>
      </w:r>
      <w:r>
        <w:t xml:space="preserve">(sección 3.1).</w:t>
      </w:r>
    </w:p>
    <w:p>
      <w:pPr>
        <w:numPr>
          <w:ilvl w:val="1"/>
          <w:numId w:val="1016"/>
        </w:numPr>
        <w:pStyle w:val="Compact"/>
      </w:pPr>
      <w:r>
        <w:t xml:space="preserve">Confirmar con terreno la visita de noviembre–diciembre de 2025.</w:t>
      </w:r>
    </w:p>
    <w:p>
      <w:pPr>
        <w:numPr>
          <w:ilvl w:val="1"/>
          <w:numId w:val="1016"/>
        </w:numPr>
        <w:pStyle w:val="Compact"/>
      </w:pPr>
      <w:r>
        <w:t xml:space="preserve">Revisar el invierno 2026 en cuanto llegue la próxima campaña.</w:t>
      </w:r>
    </w:p>
    <w:p>
      <w:pPr>
        <w:numPr>
          <w:ilvl w:val="1"/>
          <w:numId w:val="1016"/>
        </w:numPr>
        <w:pStyle w:val="Compact"/>
      </w:pPr>
      <w:r>
        <w:t xml:space="preserve">Preguntar a los guardaparques por controles o animales muertos.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Recuperar fotos sin hora.</w:t>
      </w:r>
      <w:r>
        <w:t xml:space="preserve"> </w:t>
      </w:r>
      <w:r>
        <w:t xml:space="preserve">Buscar testigos de terreno para CT10 y CT15 (otoño 2025) y</w:t>
      </w:r>
      <w:r>
        <w:t xml:space="preserve"> </w:t>
      </w:r>
      <w:r>
        <w:t xml:space="preserve">para CT19 (febrero–junio 2025). Con eso se recuperan 17 fotos de puma, 31 de jabalí y 65</w:t>
      </w:r>
      <w:r>
        <w:t xml:space="preserve"> </w:t>
      </w:r>
      <w:r>
        <w:t xml:space="preserve">de liebre para los análisis temporales.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Cambios de actividad entre temporadas.</w:t>
      </w:r>
      <w:r>
        <w:t xml:space="preserve"> </w:t>
      </w:r>
      <w:r>
        <w:t xml:space="preserve">Comparar el horario y el nivel de actividad del</w:t>
      </w:r>
      <w:r>
        <w:t xml:space="preserve"> </w:t>
      </w:r>
      <w:r>
        <w:t xml:space="preserve">culpeo entre invierno y verano. Responde si los nativos ajustan su horario a lo largo del</w:t>
      </w:r>
      <w:r>
        <w:t xml:space="preserve"> </w:t>
      </w:r>
      <w:r>
        <w:t xml:space="preserve">año. Es barato: los módulos necesarios ya existen.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Usar las 1.674 imágenes de personas y vehículos.</w:t>
      </w:r>
      <w:r>
        <w:t xml:space="preserve"> </w:t>
      </w:r>
      <w:r>
        <w:t xml:space="preserve">La actividad humana por estación puede</w:t>
      </w:r>
      <w:r>
        <w:t xml:space="preserve"> </w:t>
      </w:r>
      <w:r>
        <w:t xml:space="preserve">explicar la presencia del perro y la nocturnidad de los nativos. Conecta además con CT19,</w:t>
      </w:r>
      <w:r>
        <w:t xml:space="preserve"> </w:t>
      </w:r>
      <w:r>
        <w:t xml:space="preserve">cerca de las casas de los guardaparques.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Ganado y ciervo rojo.</w:t>
      </w:r>
      <w:r>
        <w:t xml:space="preserve"> </w:t>
      </w:r>
      <w:r>
        <w:t xml:space="preserve">El vacuno es el animal más fotografiado y el ciervo rojo es un</w:t>
      </w:r>
      <w:r>
        <w:t xml:space="preserve"> </w:t>
      </w:r>
      <w:r>
        <w:t xml:space="preserve">invasor que hoy no se analiza. Pueden entrar como factores de perturbación o como especies</w:t>
      </w:r>
      <w:r>
        <w:t xml:space="preserve"> </w:t>
      </w:r>
      <w:r>
        <w:t xml:space="preserve">focales; esto último cambiaría el alcance del estudio.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Luna y clima sobre la actividad del culpeo.</w:t>
      </w:r>
      <w:r>
        <w:t xml:space="preserve"> </w:t>
      </w:r>
      <w:r>
        <w:t xml:space="preserve">La fase lunar es una prueba clásica para</w:t>
      </w:r>
      <w:r>
        <w:t xml:space="preserve"> </w:t>
      </w:r>
      <w:r>
        <w:t xml:space="preserve">carnívoros nocturnos, y 161 eventos alcanzan. La estación meteorológica aporta temperatura</w:t>
      </w:r>
      <w:r>
        <w:t xml:space="preserve"> </w:t>
      </w:r>
      <w:r>
        <w:t xml:space="preserve">y lluvia de cada noche.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Altura de cámara como variable.</w:t>
      </w:r>
      <w:r>
        <w:t xml:space="preserve"> </w:t>
      </w:r>
      <w:r>
        <w:t xml:space="preserve">Hubo cambios de altura en 2025 y una elevación general</w:t>
      </w:r>
      <w:r>
        <w:t xml:space="preserve"> </w:t>
      </w:r>
      <w:r>
        <w:t xml:space="preserve">en mayo de 2026. Conviene registrar la altura exacta por estación en cada visita, porque</w:t>
      </w:r>
      <w:r>
        <w:t xml:space="preserve"> </w:t>
      </w:r>
      <w:r>
        <w:t xml:space="preserve">cambia qué animales pequeños se detectan.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Análisis de sensibilidad que pedirá un revisor.</w:t>
      </w:r>
    </w:p>
    <w:p>
      <w:pPr>
        <w:numPr>
          <w:ilvl w:val="1"/>
          <w:numId w:val="1017"/>
        </w:numPr>
        <w:pStyle w:val="Compact"/>
      </w:pPr>
      <w:r>
        <w:t xml:space="preserve">Umbral de independencia de 15, 30 y 60 minutos.</w:t>
      </w:r>
    </w:p>
    <w:p>
      <w:pPr>
        <w:numPr>
          <w:ilvl w:val="1"/>
          <w:numId w:val="1017"/>
        </w:numPr>
        <w:pStyle w:val="Compact"/>
      </w:pPr>
      <w:r>
        <w:t xml:space="preserve">Límites de temporada por solsticios y equinoccios.</w:t>
      </w:r>
    </w:p>
    <w:p>
      <w:pPr>
        <w:numPr>
          <w:ilvl w:val="1"/>
          <w:numId w:val="1017"/>
        </w:numPr>
        <w:pStyle w:val="Compact"/>
      </w:pPr>
      <w:r>
        <w:t xml:space="preserve">Solapamiento sin CT03 y CT09, para ver si dos estaciones sostienen el resultado.</w:t>
      </w:r>
    </w:p>
    <w:p>
      <w:pPr>
        <w:numPr>
          <w:ilvl w:val="1"/>
          <w:numId w:val="1017"/>
        </w:numPr>
        <w:pStyle w:val="Compact"/>
      </w:pPr>
      <w:r>
        <w:t xml:space="preserve">Amanecer calculado contra el amanecer medido por la estación meteorológica.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Simulación de poder estadístico.</w:t>
      </w:r>
      <w:r>
        <w:t xml:space="preserve"> </w:t>
      </w:r>
      <w:r>
        <w:t xml:space="preserve">Estimar cuántas campañas o estaciones más se</w:t>
      </w:r>
      <w:r>
        <w:t xml:space="preserve"> </w:t>
      </w:r>
      <w:r>
        <w:t xml:space="preserve">necesitan para que puma, güiña y jabalí entren en los análisis de ocupación y</w:t>
      </w:r>
      <w:r>
        <w:t xml:space="preserve"> </w:t>
      </w:r>
      <w:r>
        <w:t xml:space="preserve">solapamiento. Convierte el problema de muestra en una recomendación de diseño de muestreo.</w:t>
      </w:r>
    </w:p>
    <w:p>
      <w:pPr>
        <w:pStyle w:val="FirstParagraph"/>
      </w:pPr>
      <w:r>
        <w:rPr>
          <w:bCs/>
          <w:b/>
        </w:rPr>
        <w:t xml:space="preserve">Métodos que conviene excluir explícitamente, citando por qué:</w:t>
      </w:r>
    </w:p>
    <w:p>
      <w:pPr>
        <w:numPr>
          <w:ilvl w:val="0"/>
          <w:numId w:val="1018"/>
        </w:numPr>
        <w:pStyle w:val="Compact"/>
      </w:pPr>
      <w:r>
        <w:t xml:space="preserve">Ocupación conjunta de varias especies: pide cientos de sitios.</w:t>
      </w:r>
    </w:p>
    <w:p>
      <w:pPr>
        <w:numPr>
          <w:ilvl w:val="0"/>
          <w:numId w:val="1018"/>
        </w:numPr>
        <w:pStyle w:val="Compact"/>
      </w:pPr>
      <w:r>
        <w:t xml:space="preserve">Razones de evitación–atracción: el método fue refutado.</w:t>
      </w:r>
    </w:p>
    <w:p>
      <w:pPr>
        <w:numPr>
          <w:ilvl w:val="0"/>
          <w:numId w:val="1018"/>
        </w:numPr>
        <w:pStyle w:val="Compact"/>
      </w:pPr>
      <w:r>
        <w:t xml:space="preserve">Densidad sin individuos identificados (REM, REST): el protocolo no mide distancias.</w:t>
      </w:r>
    </w:p>
    <w:p>
      <w:pPr>
        <w:numPr>
          <w:ilvl w:val="0"/>
          <w:numId w:val="1018"/>
        </w:numPr>
        <w:pStyle w:val="Compact"/>
      </w:pPr>
      <w:r>
        <w:t xml:space="preserve">Captura–recaptura espacial para güiña: requiere cámaras cenitales.</w:t>
      </w:r>
    </w:p>
    <w:p>
      <w:r>
        <w:pict>
          <v:rect style="width:0;height:1.5pt" o:hralign="center" o:hrstd="t" o:hr="t"/>
        </w:pict>
      </w:r>
    </w:p>
    <w:bookmarkEnd w:id="50"/>
    <w:bookmarkStart w:id="51" w:name="glosario"/>
    <w:p>
      <w:pPr>
        <w:pStyle w:val="Heading1"/>
      </w:pPr>
      <w:r>
        <w:t xml:space="preserve">Glosario</w:t>
      </w:r>
    </w:p>
    <w:p>
      <w:pPr>
        <w:pStyle w:val="FirstParagraph"/>
      </w:pPr>
      <w:r>
        <w:rPr>
          <w:bCs/>
          <w:b/>
        </w:rPr>
        <w:t xml:space="preserve">Evento independiente (episodio).</w:t>
      </w:r>
      <w:r>
        <w:t xml:space="preserve"> </w:t>
      </w:r>
      <w:r>
        <w:t xml:space="preserve">Conjunto de fotos de una misma especie en una misma</w:t>
      </w:r>
      <w:r>
        <w:t xml:space="preserve"> </w:t>
      </w:r>
      <w:r>
        <w:t xml:space="preserve">estación separadas por menos de 30 minutos. Cuenta como un registro.</w:t>
      </w:r>
    </w:p>
    <w:p>
      <w:pPr>
        <w:pStyle w:val="BodyText"/>
      </w:pPr>
      <w:r>
        <w:rPr>
          <w:bCs/>
          <w:b/>
        </w:rPr>
        <w:t xml:space="preserve">Día-cámara.</w:t>
      </w:r>
      <w:r>
        <w:t xml:space="preserve"> </w:t>
      </w:r>
      <w:r>
        <w:t xml:space="preserve">Un día con una cámara operando. Es el denominador del esfuerzo de muestreo.</w:t>
      </w:r>
    </w:p>
    <w:p>
      <w:pPr>
        <w:pStyle w:val="BodyText"/>
      </w:pPr>
      <w:r>
        <w:rPr>
          <w:bCs/>
          <w:b/>
        </w:rPr>
        <w:t xml:space="preserve">Tasa de detección.</w:t>
      </w:r>
      <w:r>
        <w:t xml:space="preserve"> </w:t>
      </w:r>
      <w:r>
        <w:t xml:space="preserve">Eventos por cada 100 días-cámara. Permite comparar temporadas con</w:t>
      </w:r>
      <w:r>
        <w:t xml:space="preserve"> </w:t>
      </w:r>
      <w:r>
        <w:t xml:space="preserve">distinto esfuerzo.</w:t>
      </w:r>
    </w:p>
    <w:p>
      <w:pPr>
        <w:pStyle w:val="BodyText"/>
      </w:pPr>
      <w:r>
        <w:rPr>
          <w:bCs/>
          <w:b/>
        </w:rPr>
        <w:t xml:space="preserve">Ocupación ingenua.</w:t>
      </w:r>
      <w:r>
        <w:t xml:space="preserve"> </w:t>
      </w:r>
      <w:r>
        <w:t xml:space="preserve">Proporción de estaciones donde la especie se vio al menos una vez. No</w:t>
      </w:r>
      <w:r>
        <w:t xml:space="preserve"> </w:t>
      </w:r>
      <w:r>
        <w:t xml:space="preserve">corrige por las veces que estuvo y no se detectó.</w:t>
      </w:r>
    </w:p>
    <w:p>
      <w:pPr>
        <w:pStyle w:val="BodyText"/>
      </w:pPr>
      <w:r>
        <w:rPr>
          <w:bCs/>
          <w:b/>
        </w:rPr>
        <w:t xml:space="preserve">ψ (psi).</w:t>
      </w:r>
      <w:r>
        <w:t xml:space="preserve"> </w:t>
      </w:r>
      <w:r>
        <w:t xml:space="preserve">Proporción de sitios que la especie realmente usa en una temporada, estimada por</w:t>
      </w:r>
      <w:r>
        <w:t xml:space="preserve"> </w:t>
      </w:r>
      <w:r>
        <w:t xml:space="preserve">un modelo de ocupación.</w:t>
      </w:r>
    </w:p>
    <w:p>
      <w:pPr>
        <w:pStyle w:val="BodyText"/>
      </w:pPr>
      <w:r>
        <w:rPr>
          <w:bCs/>
          <w:b/>
        </w:rPr>
        <w:t xml:space="preserve">p.</w:t>
      </w:r>
      <w:r>
        <w:t xml:space="preserve"> </w:t>
      </w:r>
      <w:r>
        <w:t xml:space="preserve">Probabilidad de detectar a la especie en una ocasión, dado que usa el sitio.</w:t>
      </w:r>
    </w:p>
    <w:p>
      <w:pPr>
        <w:pStyle w:val="BodyText"/>
      </w:pPr>
      <w:r>
        <w:rPr>
          <w:bCs/>
          <w:b/>
        </w:rPr>
        <w:t xml:space="preserve">Ocasión.</w:t>
      </w:r>
      <w:r>
        <w:t xml:space="preserve"> </w:t>
      </w:r>
      <w:r>
        <w:t xml:space="preserve">Bloque de días (aquí 14) en que se divide una temporada para el modelo de</w:t>
      </w:r>
      <w:r>
        <w:t xml:space="preserve"> </w:t>
      </w:r>
      <w:r>
        <w:t xml:space="preserve">ocupación.</w:t>
      </w:r>
    </w:p>
    <w:p>
      <w:pPr>
        <w:pStyle w:val="BodyText"/>
      </w:pPr>
      <w:r>
        <w:rPr>
          <w:bCs/>
          <w:b/>
        </w:rPr>
        <w:t xml:space="preserve">Coeficiente de solapamiento.</w:t>
      </w:r>
      <w:r>
        <w:t xml:space="preserve"> </w:t>
      </w:r>
      <w:r>
        <w:t xml:space="preserve">Cuánto coinciden dos curvas de actividad diaria. Va de 0</w:t>
      </w:r>
      <w:r>
        <w:t xml:space="preserve"> </w:t>
      </w:r>
      <w:r>
        <w:t xml:space="preserve">(nunca activos a la misma hora) a 1 (idénticas).</w:t>
      </w:r>
    </w:p>
    <w:p>
      <w:pPr>
        <w:pStyle w:val="BodyText"/>
      </w:pPr>
      <w:r>
        <w:rPr>
          <w:bCs/>
          <w:b/>
        </w:rPr>
        <w:t xml:space="preserve">Hora solar (doble anclaje).</w:t>
      </w:r>
      <w:r>
        <w:t xml:space="preserve"> </w:t>
      </w:r>
      <w:r>
        <w:t xml:space="preserve">Posición de una detección respecto del amanecer y la puesta</w:t>
      </w:r>
      <w:r>
        <w:t xml:space="preserve"> </w:t>
      </w:r>
      <w:r>
        <w:t xml:space="preserve">de ese día, trasladada a un día de referencia del sitio.</w:t>
      </w:r>
    </w:p>
    <w:p>
      <w:pPr>
        <w:pStyle w:val="BodyText"/>
      </w:pPr>
      <w:r>
        <w:rPr>
          <w:bCs/>
          <w:b/>
        </w:rPr>
        <w:t xml:space="preserve">Testigo (ancla).</w:t>
      </w:r>
      <w:r>
        <w:t xml:space="preserve"> </w:t>
      </w:r>
      <w:r>
        <w:t xml:space="preserve">Foto cuya hora real se conoce y permite corregir el reloj de una cámara</w:t>
      </w:r>
      <w:r>
        <w:t xml:space="preserve"> </w:t>
      </w:r>
      <w:r>
        <w:t xml:space="preserve">desconfigurada.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ias-citadas"/>
    <w:p>
      <w:pPr>
        <w:pStyle w:val="Heading1"/>
      </w:pPr>
      <w:r>
        <w:t xml:space="preserve">Referencias citadas</w:t>
      </w:r>
    </w:p>
    <w:p>
      <w:pPr>
        <w:numPr>
          <w:ilvl w:val="0"/>
          <w:numId w:val="1019"/>
        </w:numPr>
        <w:pStyle w:val="Compact"/>
      </w:pPr>
      <w:r>
        <w:t xml:space="preserve">Nouvellet, P., Rasmussen, G.S.A., Macdonald, D.W. y Courchamp, F. (2012). Noisy clocks and</w:t>
      </w:r>
      <w:r>
        <w:t xml:space="preserve"> </w:t>
      </w:r>
      <w:r>
        <w:t xml:space="preserve">silent sunrises: measurement methods of daily activity pattern.</w:t>
      </w:r>
      <w:r>
        <w:t xml:space="preserve"> </w:t>
      </w:r>
      <w:r>
        <w:rPr>
          <w:iCs/>
          <w:i/>
        </w:rPr>
        <w:t xml:space="preserve">Journal of Zoology</w:t>
      </w:r>
      <w:r>
        <w:t xml:space="preserve"> </w:t>
      </w:r>
      <w:r>
        <w:t xml:space="preserve">286:</w:t>
      </w:r>
      <w:r>
        <w:t xml:space="preserve"> </w:t>
      </w:r>
      <w:r>
        <w:t xml:space="preserve">179–184.</w:t>
      </w:r>
    </w:p>
    <w:p>
      <w:pPr>
        <w:numPr>
          <w:ilvl w:val="0"/>
          <w:numId w:val="1019"/>
        </w:numPr>
        <w:pStyle w:val="Compact"/>
      </w:pPr>
      <w:r>
        <w:t xml:space="preserve">Vazquez, C., Rowcliffe, J.M., Spoelstra, K. y Jansen, P.A. (2019). Comparing diel activity</w:t>
      </w:r>
      <w:r>
        <w:t xml:space="preserve"> </w:t>
      </w:r>
      <w:r>
        <w:t xml:space="preserve">patterns of wildlife across latitudes and seasons: time transformation using day length.</w:t>
      </w:r>
      <w:r>
        <w:t xml:space="preserve"> </w:t>
      </w:r>
      <w:r>
        <w:rPr>
          <w:iCs/>
          <w:i/>
        </w:rPr>
        <w:t xml:space="preserve">Methods in Ecology and Evolution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Rowcliffe, J.M., Kays, R., Kranstauber, B., Carbone, C. y Jansen, P.A. (2014). Quantifying</w:t>
      </w:r>
      <w:r>
        <w:t xml:space="preserve"> </w:t>
      </w:r>
      <w:r>
        <w:t xml:space="preserve">levels of animal activity using camera trap data.</w:t>
      </w:r>
      <w:r>
        <w:t xml:space="preserve"> </w:t>
      </w:r>
      <w:r>
        <w:rPr>
          <w:iCs/>
          <w:i/>
        </w:rPr>
        <w:t xml:space="preserve">Methods in Ecology and Evolution</w:t>
      </w:r>
      <w:r>
        <w:t xml:space="preserve"> </w:t>
      </w:r>
      <w:r>
        <w:t xml:space="preserve">5:</w:t>
      </w:r>
      <w:r>
        <w:t xml:space="preserve"> </w:t>
      </w:r>
      <w:r>
        <w:t xml:space="preserve">1170–1179.</w:t>
      </w:r>
    </w:p>
    <w:p>
      <w:pPr>
        <w:numPr>
          <w:ilvl w:val="0"/>
          <w:numId w:val="1019"/>
        </w:numPr>
        <w:pStyle w:val="Compact"/>
      </w:pPr>
      <w:r>
        <w:t xml:space="preserve">Ridout, M.S. y Linkie, M. (2009). Estimating overlap of daily activity patterns from camera</w:t>
      </w:r>
      <w:r>
        <w:t xml:space="preserve"> </w:t>
      </w:r>
      <w:r>
        <w:t xml:space="preserve">trap data.</w:t>
      </w:r>
      <w:r>
        <w:t xml:space="preserve"> </w:t>
      </w:r>
      <w:r>
        <w:rPr>
          <w:iCs/>
          <w:i/>
        </w:rPr>
        <w:t xml:space="preserve">Journal of Agricultural, Biological, and Environmental Statistics</w:t>
      </w:r>
      <w:r>
        <w:t xml:space="preserve"> </w:t>
      </w:r>
      <w:r>
        <w:t xml:space="preserve">14: 322–337.</w:t>
      </w:r>
    </w:p>
    <w:p>
      <w:pPr>
        <w:numPr>
          <w:ilvl w:val="0"/>
          <w:numId w:val="1019"/>
        </w:numPr>
        <w:pStyle w:val="Compact"/>
      </w:pPr>
      <w:r>
        <w:t xml:space="preserve">Monterroso, P., Alves, P.C. y Ferreras, P. (2014). Plasticity in circadian activity patterns</w:t>
      </w:r>
      <w:r>
        <w:t xml:space="preserve"> </w:t>
      </w:r>
      <w:r>
        <w:t xml:space="preserve">of mesocarnivores in Southwestern Europe: implications for species coexistence.</w:t>
      </w:r>
      <w:r>
        <w:t xml:space="preserve"> </w:t>
      </w:r>
      <w:r>
        <w:rPr>
          <w:iCs/>
          <w:i/>
        </w:rPr>
        <w:t xml:space="preserve">Behavioral Ecology and Sociobiology</w:t>
      </w:r>
      <w:r>
        <w:t xml:space="preserve"> </w:t>
      </w:r>
      <w:r>
        <w:t xml:space="preserve">68:</w:t>
      </w:r>
      <w:r>
        <w:t xml:space="preserve"> </w:t>
      </w:r>
      <w:r>
        <w:t xml:space="preserve">1403–1417.</w:t>
      </w:r>
    </w:p>
    <w:p>
      <w:pPr>
        <w:numPr>
          <w:ilvl w:val="0"/>
          <w:numId w:val="1019"/>
        </w:numPr>
        <w:pStyle w:val="Compact"/>
      </w:pPr>
      <w:r>
        <w:t xml:space="preserve">MacKenzie, D.I. et al. (2002). Estimating site occupancy rates when detection probabilities</w:t>
      </w:r>
      <w:r>
        <w:t xml:space="preserve"> </w:t>
      </w:r>
      <w:r>
        <w:t xml:space="preserve">are less than one.</w:t>
      </w:r>
      <w:r>
        <w:t xml:space="preserve"> </w:t>
      </w:r>
      <w:r>
        <w:rPr>
          <w:iCs/>
          <w:i/>
        </w:rPr>
        <w:t xml:space="preserve">Ecology</w:t>
      </w:r>
      <w:r>
        <w:t xml:space="preserve"> </w:t>
      </w:r>
      <w:r>
        <w:t xml:space="preserve">83: 2248–2255.</w:t>
      </w:r>
    </w:p>
    <w:p>
      <w:pPr>
        <w:numPr>
          <w:ilvl w:val="0"/>
          <w:numId w:val="1019"/>
        </w:numPr>
        <w:pStyle w:val="Compact"/>
      </w:pPr>
      <w:r>
        <w:t xml:space="preserve">Royle, J.A. y Nichols, J.D. (2003). Estimating abundance from repeated presence–absence</w:t>
      </w:r>
      <w:r>
        <w:t xml:space="preserve"> </w:t>
      </w:r>
      <w:r>
        <w:t xml:space="preserve">data or point counts.</w:t>
      </w:r>
      <w:r>
        <w:t xml:space="preserve"> </w:t>
      </w:r>
      <w:r>
        <w:rPr>
          <w:iCs/>
          <w:i/>
        </w:rPr>
        <w:t xml:space="preserve">Ecology</w:t>
      </w:r>
      <w:r>
        <w:t xml:space="preserve"> </w:t>
      </w:r>
      <w:r>
        <w:t xml:space="preserve">84: 777–790.</w:t>
      </w:r>
    </w:p>
    <w:p>
      <w:pPr>
        <w:numPr>
          <w:ilvl w:val="0"/>
          <w:numId w:val="1019"/>
        </w:numPr>
        <w:pStyle w:val="Compact"/>
      </w:pPr>
      <w:r>
        <w:t xml:space="preserve">Niedballa, J., Wilting, A., Sollmann, R., Hofer, H. y Courtiol, A. (2019). Assessing</w:t>
      </w:r>
      <w:r>
        <w:t xml:space="preserve"> </w:t>
      </w:r>
      <w:r>
        <w:t xml:space="preserve">analytical methods for detecting spatiotemporal interactions between species from camera</w:t>
      </w:r>
      <w:r>
        <w:t xml:space="preserve"> </w:t>
      </w:r>
      <w:r>
        <w:t xml:space="preserve">trapping data.</w:t>
      </w:r>
      <w:r>
        <w:t xml:space="preserve"> </w:t>
      </w:r>
      <w:r>
        <w:rPr>
          <w:iCs/>
          <w:i/>
        </w:rPr>
        <w:t xml:space="preserve">Remote Sensing in Ecology and Conservation</w:t>
      </w:r>
      <w:r>
        <w:t xml:space="preserve"> </w:t>
      </w:r>
      <w:r>
        <w:t xml:space="preserve">5: 272–285.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21" Target="media/rId2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Interacciones de especies en Bosque Pehuén: estado del análisis</dc:title>
  <dc:creator/>
  <dc:language>es</dc:language>
  <cp:keywords/>
  <dcterms:created xsi:type="dcterms:W3CDTF">2026-10-16T15:21:16Z</dcterms:created>
  <dcterms:modified xsi:type="dcterms:W3CDTF">2026-10-16T15:21:16Z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de octubre de 2026</vt:lpwstr>
  </property>
  <property fmtid="{D5CDD505-2E9C-101B-9397-08002B2CF9AE}" pid="3" name="subtitle">
    <vt:lpwstr>Documento interno — fototrampeo, octubre 2024 a mayo 2026</vt:lpwstr>
  </property>
</Properties>
</file>