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29497" w14:textId="77777777" w:rsidR="00E34E2E" w:rsidRPr="003118D3" w:rsidRDefault="0029388E" w:rsidP="003118D3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t xml:space="preserve">INVESTIGACIÓN SOBRE CIRCUITOS Y </w:t>
      </w:r>
      <w:r w:rsidRPr="003118D3">
        <w:rPr>
          <w:rFonts w:ascii="Times New Roman" w:hAnsi="Times New Roman" w:cs="Times New Roman"/>
          <w:sz w:val="24"/>
          <w:szCs w:val="24"/>
        </w:rPr>
        <w:t>ESQUEMÁTICOS</w:t>
      </w:r>
    </w:p>
    <w:p w14:paraId="0EBB5A32" w14:textId="77777777" w:rsidR="00E34E2E" w:rsidRPr="003118D3" w:rsidRDefault="00E34E2E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7FF4E0" w14:textId="7C32C15B" w:rsidR="00E34E2E" w:rsidRDefault="0029388E" w:rsidP="003118D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t>Filtro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8D3">
        <w:rPr>
          <w:rFonts w:ascii="Times New Roman" w:hAnsi="Times New Roman" w:cs="Times New Roman"/>
          <w:sz w:val="24"/>
          <w:szCs w:val="24"/>
        </w:rPr>
        <w:t>Antialiasing</w:t>
      </w:r>
      <w:proofErr w:type="spellEnd"/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filtro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8D3">
        <w:rPr>
          <w:rFonts w:ascii="Times New Roman" w:hAnsi="Times New Roman" w:cs="Times New Roman"/>
          <w:sz w:val="24"/>
          <w:szCs w:val="24"/>
        </w:rPr>
        <w:t>antialiasing</w:t>
      </w:r>
      <w:proofErr w:type="spellEnd"/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un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componente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esencial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que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se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instala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antes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 xml:space="preserve">convertidor analógico-digital (ADC). Su función principal es eliminar frecuencias no deseadas que </w:t>
      </w:r>
      <w:proofErr w:type="gramStart"/>
      <w:r w:rsidRPr="003118D3">
        <w:rPr>
          <w:rFonts w:ascii="Times New Roman" w:hAnsi="Times New Roman" w:cs="Times New Roman"/>
          <w:sz w:val="24"/>
          <w:szCs w:val="24"/>
        </w:rPr>
        <w:t>podrían</w:t>
      </w:r>
      <w:proofErr w:type="gramEnd"/>
      <w:r w:rsidRPr="003118D3">
        <w:rPr>
          <w:rFonts w:ascii="Times New Roman" w:hAnsi="Times New Roman" w:cs="Times New Roman"/>
          <w:sz w:val="24"/>
          <w:szCs w:val="24"/>
        </w:rPr>
        <w:t xml:space="preserve"> distorsionar la señal digital. Este filtro limita el ancho de banda de la señal de entrada conforme al teorema de Nyquist-Shannon, el cual establece q</w:t>
      </w:r>
      <w:r w:rsidRPr="003118D3">
        <w:rPr>
          <w:rFonts w:ascii="Times New Roman" w:hAnsi="Times New Roman" w:cs="Times New Roman"/>
          <w:sz w:val="24"/>
          <w:szCs w:val="24"/>
        </w:rPr>
        <w:t xml:space="preserve">ue la frecuencia de muestreo debe ser al menos el doble de la frecuencia máxima de la señal. Si este principio no se respeta, se genera el fenómeno de </w:t>
      </w:r>
      <w:proofErr w:type="spellStart"/>
      <w:r w:rsidRPr="003118D3">
        <w:rPr>
          <w:rFonts w:ascii="Times New Roman" w:hAnsi="Times New Roman" w:cs="Times New Roman"/>
          <w:sz w:val="24"/>
          <w:szCs w:val="24"/>
        </w:rPr>
        <w:t>aliasing</w:t>
      </w:r>
      <w:proofErr w:type="spellEnd"/>
      <w:r w:rsidRPr="003118D3">
        <w:rPr>
          <w:rFonts w:ascii="Times New Roman" w:hAnsi="Times New Roman" w:cs="Times New Roman"/>
          <w:sz w:val="24"/>
          <w:szCs w:val="24"/>
        </w:rPr>
        <w:t>, que produce errores y falsas lecturas. En sistemas educativos o de bajo costo, como un PLC didá</w:t>
      </w:r>
      <w:r w:rsidRPr="003118D3">
        <w:rPr>
          <w:rFonts w:ascii="Times New Roman" w:hAnsi="Times New Roman" w:cs="Times New Roman"/>
          <w:sz w:val="24"/>
          <w:szCs w:val="24"/>
        </w:rPr>
        <w:t>ctico, este filtro puede implementarse con un circuito RC simple, ajustando su frecuencia de corte por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debajo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la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mitad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la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frecuencia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muestreo.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Su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aplicación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asegura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mediciones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más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estables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y precisas, garantizando la integridad de los datos adquir</w:t>
      </w:r>
      <w:r w:rsidRPr="003118D3">
        <w:rPr>
          <w:rFonts w:ascii="Times New Roman" w:hAnsi="Times New Roman" w:cs="Times New Roman"/>
          <w:sz w:val="24"/>
          <w:szCs w:val="24"/>
        </w:rPr>
        <w:t>idos.</w:t>
      </w:r>
    </w:p>
    <w:p w14:paraId="4230C25C" w14:textId="44468618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329C6" w14:textId="46BAC800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160FAD" wp14:editId="40E906E8">
            <wp:extent cx="4352925" cy="2441544"/>
            <wp:effectExtent l="0" t="0" r="0" b="0"/>
            <wp:docPr id="1" name="Picture 1" descr="Elaboración del Filtro Antialiasing en Proteus. | Download Scientific 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aboración del Filtro Antialiasing en Proteus. | Download Scientific 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95" cy="244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7A0D" w14:textId="3B6E0C03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C0D91A" wp14:editId="1EEE6A3B">
            <wp:extent cx="4371975" cy="2922702"/>
            <wp:effectExtent l="0" t="0" r="0" b="0"/>
            <wp:docPr id="2" name="Picture 2" descr="Filtro Antialiasing También se utilizan las resistencias R3 y R2 para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tro Antialiasing También se utilizan las resistencias R3 y R2 para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236" cy="293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99DF" w14:textId="3E4BE1D6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239926" w14:textId="70B70870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CBB563" w14:textId="77777777" w:rsidR="003118D3" w:rsidRP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E1FE80" w14:textId="77777777" w:rsidR="00E34E2E" w:rsidRPr="003118D3" w:rsidRDefault="00E34E2E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ED7F7E" w14:textId="6B8C25DA" w:rsidR="00E34E2E" w:rsidRDefault="0029388E" w:rsidP="003118D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lastRenderedPageBreak/>
        <w:t xml:space="preserve">Entradas y Salidas PNP y NPN En automatización industrial, los sistemas PNP y NPN definen la dirección del flujo de corriente entre sensores, actuadores y </w:t>
      </w:r>
      <w:proofErr w:type="spellStart"/>
      <w:r w:rsidRPr="003118D3">
        <w:rPr>
          <w:rFonts w:ascii="Times New Roman" w:hAnsi="Times New Roman" w:cs="Times New Roman"/>
          <w:sz w:val="24"/>
          <w:szCs w:val="24"/>
        </w:rPr>
        <w:t>PLCs</w:t>
      </w:r>
      <w:proofErr w:type="spellEnd"/>
      <w:r w:rsidRPr="003118D3">
        <w:rPr>
          <w:rFonts w:ascii="Times New Roman" w:hAnsi="Times New Roman" w:cs="Times New Roman"/>
          <w:sz w:val="24"/>
          <w:szCs w:val="24"/>
        </w:rPr>
        <w:t>.</w:t>
      </w:r>
      <w:r w:rsidRPr="003118D3">
        <w:rPr>
          <w:rFonts w:ascii="Times New Roman" w:hAnsi="Times New Roman" w:cs="Times New Roman"/>
          <w:sz w:val="24"/>
          <w:szCs w:val="24"/>
        </w:rPr>
        <w:t xml:space="preserve"> En conexiones PNP, la corriente fluye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desde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la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salida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positiva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hacia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dispositivo.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S</w:t>
      </w:r>
      <w:r w:rsidRPr="003118D3">
        <w:rPr>
          <w:rFonts w:ascii="Times New Roman" w:hAnsi="Times New Roman" w:cs="Times New Roman"/>
          <w:sz w:val="24"/>
          <w:szCs w:val="24"/>
        </w:rPr>
        <w:t>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denominan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“fuente”,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ya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que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entregan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corriente (+V).</w:t>
      </w:r>
      <w:r w:rsidRPr="003118D3">
        <w:rPr>
          <w:rFonts w:ascii="Times New Roman" w:hAnsi="Times New Roman" w:cs="Times New Roman"/>
          <w:sz w:val="24"/>
          <w:szCs w:val="24"/>
        </w:rPr>
        <w:t xml:space="preserve"> En conexiones NPN, el dispositivo se conecta al potencial negativo, “drenando” corriente (0V). Las configuraciones PNP son más comunes en Europa y sistemas modernos, mientras que las NPN predominan en equipos asiáticos. Ambas opciones son</w:t>
      </w:r>
      <w:r w:rsidRPr="003118D3">
        <w:rPr>
          <w:rFonts w:ascii="Times New Roman" w:hAnsi="Times New Roman" w:cs="Times New Roman"/>
          <w:sz w:val="24"/>
          <w:szCs w:val="24"/>
        </w:rPr>
        <w:t xml:space="preserve"> seguras y deben seleccionarse según la compatibilidad del sistema.</w:t>
      </w:r>
    </w:p>
    <w:p w14:paraId="7A95089D" w14:textId="21EDE3B6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29F573" wp14:editId="1E4E1168">
            <wp:extent cx="4448175" cy="2104804"/>
            <wp:effectExtent l="0" t="0" r="0" b="0"/>
            <wp:docPr id="3" name="Picture 3" descr="Diferencias entre PNP y NPN en cableado de autóma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ferencias entre PNP y NPN en cableado de autómat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577" cy="211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572EB" w14:textId="53CC773B" w:rsidR="003118D3" w:rsidRP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06EBD2" wp14:editId="3291CBE1">
            <wp:extent cx="4899660" cy="1508111"/>
            <wp:effectExtent l="0" t="0" r="0" b="0"/>
            <wp:docPr id="1136430754" name="Imagen 3" descr="Diferencias entre PNP y NPN en cableado de autóma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iferencias entre PNP y NPN en cableado de autómat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840" cy="150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DC83" w14:textId="77777777" w:rsidR="00E34E2E" w:rsidRPr="003118D3" w:rsidRDefault="00E34E2E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588255" w14:textId="685A7A27" w:rsidR="00E34E2E" w:rsidRDefault="0029388E" w:rsidP="003118D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t>Entradas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y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Salidas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Analógicas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(0–10V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y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4–20mA)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Las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señales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analógicas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permiten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PLC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 xml:space="preserve">procesar valores continuos, esenciales para medir variables como temperatura, presión o velocidad. - </w:t>
      </w:r>
      <w:r w:rsidRPr="003118D3">
        <w:rPr>
          <w:rFonts w:ascii="Times New Roman" w:hAnsi="Times New Roman" w:cs="Times New Roman"/>
          <w:sz w:val="24"/>
          <w:szCs w:val="24"/>
        </w:rPr>
        <w:t>Las entradas 0–10V convierten un voltaje proporcional a la magnitud física en un valor digital. - Las entradas 4–20mA, por su parte, son menos susceptibles a interferencias y permiten detectar fallas, como rupturas de cable (0mA). De igual forma, las salid</w:t>
      </w:r>
      <w:r w:rsidRPr="003118D3">
        <w:rPr>
          <w:rFonts w:ascii="Times New Roman" w:hAnsi="Times New Roman" w:cs="Times New Roman"/>
          <w:sz w:val="24"/>
          <w:szCs w:val="24"/>
        </w:rPr>
        <w:t>as analógicas controlan dispositivos externos, posibilitando un control proporcional y preciso.</w:t>
      </w:r>
    </w:p>
    <w:p w14:paraId="720D1B9B" w14:textId="210C8D55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8F00A0" wp14:editId="0A95AC85">
            <wp:extent cx="3880147" cy="3070125"/>
            <wp:effectExtent l="0" t="0" r="6350" b="0"/>
            <wp:docPr id="1588541141" name="Imagen 8" descr="Salida 4-20ma/0-10V mismo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alida 4-20ma/0-10V mismo p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330" cy="307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C513" w14:textId="77CF7584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DC45A2" w14:textId="59683B48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B7147F" w14:textId="209A0FB9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4831DB" w14:textId="77777777" w:rsidR="003118D3" w:rsidRP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8CAA35" w14:textId="77777777" w:rsidR="00E34E2E" w:rsidRPr="003118D3" w:rsidRDefault="00E34E2E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6A76FD" w14:textId="2A9CAC27" w:rsidR="00E34E2E" w:rsidRDefault="0029388E" w:rsidP="003118D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t>Driver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8D3">
        <w:rPr>
          <w:rFonts w:ascii="Times New Roman" w:hAnsi="Times New Roman" w:cs="Times New Roman"/>
          <w:sz w:val="24"/>
          <w:szCs w:val="24"/>
        </w:rPr>
        <w:t>Relay</w:t>
      </w:r>
      <w:proofErr w:type="spellEnd"/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118D3">
        <w:rPr>
          <w:rFonts w:ascii="Times New Roman" w:hAnsi="Times New Roman" w:cs="Times New Roman"/>
          <w:sz w:val="24"/>
          <w:szCs w:val="24"/>
        </w:rPr>
        <w:t>driver</w:t>
      </w:r>
      <w:proofErr w:type="gramEnd"/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8D3">
        <w:rPr>
          <w:rFonts w:ascii="Times New Roman" w:hAnsi="Times New Roman" w:cs="Times New Roman"/>
          <w:sz w:val="24"/>
          <w:szCs w:val="24"/>
        </w:rPr>
        <w:t>relay</w:t>
      </w:r>
      <w:proofErr w:type="spellEnd"/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actúa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como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interfaz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entre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PLC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y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cargas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potencia.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Dado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que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las salidas del PLC no pueden suministrar suficiente corriente, es</w:t>
      </w:r>
      <w:r w:rsidRPr="003118D3">
        <w:rPr>
          <w:rFonts w:ascii="Times New Roman" w:hAnsi="Times New Roman" w:cs="Times New Roman"/>
          <w:sz w:val="24"/>
          <w:szCs w:val="24"/>
        </w:rPr>
        <w:t>te circuito usa transistores, diodos y resistencias para amplificar y proteger las salidas. También asegura aislamiento eléctrico entre la lógica del controlador y los dispositivos de potencia, como motores o lámparas.</w:t>
      </w:r>
    </w:p>
    <w:p w14:paraId="5785167A" w14:textId="515949DF" w:rsidR="003118D3" w:rsidRP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73D7DC" wp14:editId="6BD68DD8">
            <wp:extent cx="2673359" cy="3143250"/>
            <wp:effectExtent l="0" t="0" r="0" b="0"/>
            <wp:docPr id="393366441" name="Imagen 10" descr="Optocoupler Relay Driver with PC817 &amp; 2N3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Optocoupler Relay Driver with PC817 &amp; 2N390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180" cy="316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173A" w14:textId="33F74B6D" w:rsid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55A48" w14:textId="77F924DB" w:rsidR="003118D3" w:rsidRPr="003118D3" w:rsidRDefault="003118D3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07E7A3" wp14:editId="464E1847">
            <wp:extent cx="3230880" cy="1924376"/>
            <wp:effectExtent l="0" t="0" r="7620" b="0"/>
            <wp:docPr id="337600989" name="Imagen 9" descr="How To Make Relay Driver - miliohm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ow To Make Relay Driver - miliohm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812" cy="192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A98A" w14:textId="77777777" w:rsidR="00E34E2E" w:rsidRPr="003118D3" w:rsidRDefault="00E34E2E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545167" w14:textId="49B35A27" w:rsidR="00E34E2E" w:rsidRDefault="0029388E" w:rsidP="003118D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388E">
        <w:rPr>
          <w:rFonts w:ascii="Times New Roman" w:hAnsi="Times New Roman" w:cs="Times New Roman"/>
          <w:sz w:val="24"/>
          <w:szCs w:val="24"/>
        </w:rPr>
        <w:t xml:space="preserve">Entradas Digitales con </w:t>
      </w:r>
      <w:proofErr w:type="spellStart"/>
      <w:r w:rsidRPr="0029388E">
        <w:rPr>
          <w:rFonts w:ascii="Times New Roman" w:hAnsi="Times New Roman" w:cs="Times New Roman"/>
          <w:sz w:val="24"/>
          <w:szCs w:val="24"/>
        </w:rPr>
        <w:t>Optocoupler</w:t>
      </w:r>
      <w:proofErr w:type="spellEnd"/>
      <w:r w:rsidRPr="0029388E">
        <w:rPr>
          <w:rFonts w:ascii="Times New Roman" w:hAnsi="Times New Roman" w:cs="Times New Roman"/>
          <w:sz w:val="24"/>
          <w:szCs w:val="24"/>
        </w:rPr>
        <w:t xml:space="preserve"> E</w:t>
      </w:r>
      <w:r w:rsidRPr="0029388E">
        <w:rPr>
          <w:rFonts w:ascii="Times New Roman" w:hAnsi="Times New Roman" w:cs="Times New Roman"/>
          <w:sz w:val="24"/>
          <w:szCs w:val="24"/>
        </w:rPr>
        <w:t xml:space="preserve">l </w:t>
      </w:r>
      <w:proofErr w:type="spellStart"/>
      <w:r w:rsidRPr="0029388E">
        <w:rPr>
          <w:rFonts w:ascii="Times New Roman" w:hAnsi="Times New Roman" w:cs="Times New Roman"/>
          <w:sz w:val="24"/>
          <w:szCs w:val="24"/>
        </w:rPr>
        <w:t>optocoupler</w:t>
      </w:r>
      <w:proofErr w:type="spellEnd"/>
      <w:r w:rsidRPr="0029388E">
        <w:rPr>
          <w:rFonts w:ascii="Times New Roman" w:hAnsi="Times New Roman" w:cs="Times New Roman"/>
          <w:sz w:val="24"/>
          <w:szCs w:val="24"/>
        </w:rPr>
        <w:t>, compuesto por un LED y un fototransistor, permite aislar eléctricamente la señal de entrada del PLC. Este aislamiento evita daños por sobretensión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o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ruido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eléctrico,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mejora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la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compatibilidad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con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diferentes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niveles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de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voltaje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y</w:t>
      </w:r>
      <w:r w:rsidRPr="0029388E">
        <w:rPr>
          <w:rFonts w:ascii="Times New Roman" w:hAnsi="Times New Roman" w:cs="Times New Roman"/>
          <w:sz w:val="24"/>
          <w:szCs w:val="24"/>
        </w:rPr>
        <w:t xml:space="preserve"> </w:t>
      </w:r>
      <w:r w:rsidRPr="0029388E">
        <w:rPr>
          <w:rFonts w:ascii="Times New Roman" w:hAnsi="Times New Roman" w:cs="Times New Roman"/>
          <w:sz w:val="24"/>
          <w:szCs w:val="24"/>
        </w:rPr>
        <w:t>garantiza mayor fiabilidad en entornos industriales.</w:t>
      </w:r>
    </w:p>
    <w:p w14:paraId="0096643C" w14:textId="1180FA09" w:rsidR="0029388E" w:rsidRDefault="0029388E" w:rsidP="002938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695195" wp14:editId="4F2675C6">
            <wp:extent cx="5143500" cy="2552517"/>
            <wp:effectExtent l="0" t="0" r="0" b="635"/>
            <wp:docPr id="1602017309" name="Imagen 3" descr="PC817 Optocoupler Guide: Pinout, Schematic, and EL817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C817 Optocoupler Guide: Pinout, Schematic, and EL817 Comparis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908" cy="255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DB3A" w14:textId="77777777" w:rsidR="0029388E" w:rsidRPr="0029388E" w:rsidRDefault="0029388E" w:rsidP="002938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C3B92E" w14:textId="71F92A22" w:rsidR="00E34E2E" w:rsidRDefault="0029388E" w:rsidP="003118D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t xml:space="preserve">Interfaz RS-485 </w:t>
      </w:r>
      <w:proofErr w:type="spellStart"/>
      <w:r w:rsidRPr="003118D3">
        <w:rPr>
          <w:rFonts w:ascii="Times New Roman" w:hAnsi="Times New Roman" w:cs="Times New Roman"/>
          <w:sz w:val="24"/>
          <w:szCs w:val="24"/>
        </w:rPr>
        <w:t>RS-485</w:t>
      </w:r>
      <w:proofErr w:type="spellEnd"/>
      <w:r w:rsidRPr="003118D3">
        <w:rPr>
          <w:rFonts w:ascii="Times New Roman" w:hAnsi="Times New Roman" w:cs="Times New Roman"/>
          <w:sz w:val="24"/>
          <w:szCs w:val="24"/>
        </w:rPr>
        <w:t xml:space="preserve"> es un estándar de comunicación serial diferencial usado en entornos industriales.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Su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principal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ventaja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la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transmisión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datos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largas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distancias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(hasta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1200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m)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con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alta inmunidad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ruido.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Esta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interfaz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permite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conectar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múltiple</w:t>
      </w:r>
      <w:r w:rsidRPr="003118D3">
        <w:rPr>
          <w:rFonts w:ascii="Times New Roman" w:hAnsi="Times New Roman" w:cs="Times New Roman"/>
          <w:sz w:val="24"/>
          <w:szCs w:val="24"/>
        </w:rPr>
        <w:t>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dispositivos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(hasta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32)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una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misma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 xml:space="preserve">línea, empleando resistencias de terminación y cableado trenzado. Es ideal para redes de </w:t>
      </w:r>
      <w:proofErr w:type="spellStart"/>
      <w:r w:rsidRPr="003118D3">
        <w:rPr>
          <w:rFonts w:ascii="Times New Roman" w:hAnsi="Times New Roman" w:cs="Times New Roman"/>
          <w:sz w:val="24"/>
          <w:szCs w:val="24"/>
        </w:rPr>
        <w:t>PLCs</w:t>
      </w:r>
      <w:proofErr w:type="spellEnd"/>
      <w:r w:rsidRPr="003118D3">
        <w:rPr>
          <w:rFonts w:ascii="Times New Roman" w:hAnsi="Times New Roman" w:cs="Times New Roman"/>
          <w:sz w:val="24"/>
          <w:szCs w:val="24"/>
        </w:rPr>
        <w:t xml:space="preserve"> o comunicación con sistemas SCADA mediante protocolos como Modbus RTU.</w:t>
      </w:r>
    </w:p>
    <w:p w14:paraId="7ED23BD4" w14:textId="010503A7" w:rsidR="0029388E" w:rsidRDefault="0029388E" w:rsidP="002938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s-DO"/>
        </w:rPr>
        <w:lastRenderedPageBreak/>
        <w:drawing>
          <wp:inline distT="0" distB="0" distL="0" distR="0" wp14:anchorId="3C837DB8" wp14:editId="1B7ACB92">
            <wp:extent cx="4587240" cy="2516669"/>
            <wp:effectExtent l="0" t="0" r="3810" b="0"/>
            <wp:docPr id="12210510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645" cy="2516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9C18F" w14:textId="76643D6C" w:rsidR="0029388E" w:rsidRPr="0029388E" w:rsidRDefault="0029388E" w:rsidP="0029388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9552BD" wp14:editId="2578BFF4">
            <wp:extent cx="3882390" cy="2916928"/>
            <wp:effectExtent l="0" t="0" r="3810" b="0"/>
            <wp:docPr id="778924687" name="Imagen 7" descr="Schematic diagram of RS485 communication module | Download Scientific 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hematic diagram of RS485 communication module | Download Scientific 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751" cy="2920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3EE9A" w14:textId="77777777" w:rsidR="00E34E2E" w:rsidRPr="003118D3" w:rsidRDefault="00E34E2E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5826E" w14:textId="77777777" w:rsidR="00E34E2E" w:rsidRPr="003118D3" w:rsidRDefault="0029388E" w:rsidP="003118D3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t>Protocolo Modbus en el ESP32 El ESP32 puede impleme</w:t>
      </w:r>
      <w:r w:rsidRPr="003118D3">
        <w:rPr>
          <w:rFonts w:ascii="Times New Roman" w:hAnsi="Times New Roman" w:cs="Times New Roman"/>
          <w:sz w:val="24"/>
          <w:szCs w:val="24"/>
        </w:rPr>
        <w:t>ntar el protocolo Modbus, ampliamente usado en la industria. - Modbus RTU: funciona sobre RS-485, ideal para entornos con comunicación serie.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-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Modbus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TCP/IP: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usa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8D3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3118D3">
        <w:rPr>
          <w:rFonts w:ascii="Times New Roman" w:hAnsi="Times New Roman" w:cs="Times New Roman"/>
          <w:sz w:val="24"/>
          <w:szCs w:val="24"/>
        </w:rPr>
        <w:t>-Fi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Ethernet,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ofreciendo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conectividad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rápida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y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moderna.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Gracias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su versatilidad, el ESP32 puede actuar como maestro o esclavo Modbus, comunicándose con sensores, actuadores o sistemas HMI. Esto lo convierte en una herramienta ideal para proyectos educativos sobre comunicación industrial.</w:t>
      </w:r>
    </w:p>
    <w:p w14:paraId="5B6992CC" w14:textId="77777777" w:rsidR="00E34E2E" w:rsidRPr="003118D3" w:rsidRDefault="00E34E2E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177F8" w14:textId="77777777" w:rsidR="00E34E2E" w:rsidRPr="003118D3" w:rsidRDefault="0029388E" w:rsidP="003118D3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t xml:space="preserve">Medición de Corriente Alterna </w:t>
      </w:r>
      <w:r w:rsidRPr="003118D3">
        <w:rPr>
          <w:rFonts w:ascii="Times New Roman" w:hAnsi="Times New Roman" w:cs="Times New Roman"/>
          <w:sz w:val="24"/>
          <w:szCs w:val="24"/>
        </w:rPr>
        <w:t>y Transformadores de Corriente (CT) Los transformadores de corriente permiten medir corrientes AC de forma segura, aislando el circuito de potencia del de medición.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conjunto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con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divisores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resistivos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transformadores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voltaje,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posibilitan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la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medición</w:t>
      </w:r>
    </w:p>
    <w:p w14:paraId="10D45976" w14:textId="77777777" w:rsidR="00E34E2E" w:rsidRPr="003118D3" w:rsidRDefault="00E34E2E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E34E2E" w:rsidRPr="003118D3">
          <w:type w:val="continuous"/>
          <w:pgSz w:w="12240" w:h="15840"/>
          <w:pgMar w:top="1500" w:right="1440" w:bottom="280" w:left="1440" w:header="720" w:footer="720" w:gutter="0"/>
          <w:cols w:space="720"/>
        </w:sectPr>
      </w:pPr>
    </w:p>
    <w:p w14:paraId="3D78BACA" w14:textId="723AF553" w:rsidR="00E34E2E" w:rsidRDefault="0029388E" w:rsidP="003118D3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lastRenderedPageBreak/>
        <w:t>precisa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energía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eléctrica.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Los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circuitos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integrados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como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ADE7753,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ATM90E26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INA219,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ofrecen medición precisa de corriente, voltaje y potencia, comunicándose con el ESP32 mediante interfaces I²C o SPI. Su integración en un PLC educativo p</w:t>
      </w:r>
      <w:r w:rsidRPr="003118D3">
        <w:rPr>
          <w:rFonts w:ascii="Times New Roman" w:hAnsi="Times New Roman" w:cs="Times New Roman"/>
          <w:sz w:val="24"/>
          <w:szCs w:val="24"/>
        </w:rPr>
        <w:t>ermite realizar prácticas reales de monitoreo energético, control de eficiencia y análisis de consumo.</w:t>
      </w:r>
    </w:p>
    <w:p w14:paraId="5AE2564E" w14:textId="3815D091" w:rsidR="0029388E" w:rsidRDefault="0029388E" w:rsidP="003118D3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7EF2989" w14:textId="6D1944F5" w:rsidR="0029388E" w:rsidRDefault="0029388E" w:rsidP="003118D3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DEA514E" w14:textId="77777777" w:rsidR="0029388E" w:rsidRPr="0029388E" w:rsidRDefault="0029388E" w:rsidP="0029388E">
      <w:pPr>
        <w:pStyle w:val="ListParagraph"/>
        <w:spacing w:line="276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s-DO"/>
        </w:rPr>
      </w:pPr>
      <w:r w:rsidRPr="0029388E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Dispositivo lector </w:t>
      </w:r>
      <w:proofErr w:type="spellStart"/>
      <w:r w:rsidRPr="0029388E">
        <w:rPr>
          <w:rFonts w:ascii="Times New Roman" w:hAnsi="Times New Roman" w:cs="Times New Roman"/>
          <w:b/>
          <w:bCs/>
          <w:sz w:val="24"/>
          <w:szCs w:val="24"/>
          <w:lang w:val="es-DO"/>
        </w:rPr>
        <w:t>modbus</w:t>
      </w:r>
      <w:proofErr w:type="spellEnd"/>
      <w:r w:rsidRPr="0029388E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ESP32:</w:t>
      </w:r>
    </w:p>
    <w:p w14:paraId="7D77632F" w14:textId="68250FC3" w:rsidR="0029388E" w:rsidRDefault="0029388E" w:rsidP="003118D3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0DA9842" w14:textId="0D1015D0" w:rsidR="0029388E" w:rsidRPr="003118D3" w:rsidRDefault="0029388E" w:rsidP="003118D3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218D87" wp14:editId="22894B49">
            <wp:extent cx="5943600" cy="4032250"/>
            <wp:effectExtent l="0" t="0" r="0" b="6350"/>
            <wp:docPr id="17" name="Imagen 2" descr="Revisión de esquemas] Dispositivo lector Modbus ESP32 :  r/PrintedCircuit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evisión de esquemas] Dispositivo lector Modbus ESP32 :  r/PrintedCircuitBoar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2B6B1" w14:textId="77777777" w:rsidR="00E34E2E" w:rsidRPr="003118D3" w:rsidRDefault="00E34E2E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3AAA87" w14:textId="338BA0B8" w:rsidR="003118D3" w:rsidRDefault="003118D3" w:rsidP="003118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t>CONCLUSIÓN</w:t>
      </w:r>
    </w:p>
    <w:p w14:paraId="0EA17708" w14:textId="77777777" w:rsidR="003118D3" w:rsidRDefault="003118D3" w:rsidP="003118D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477FF1" w14:textId="37415836" w:rsidR="00E34E2E" w:rsidRPr="003118D3" w:rsidRDefault="0029388E" w:rsidP="003118D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18D3">
        <w:rPr>
          <w:rFonts w:ascii="Times New Roman" w:hAnsi="Times New Roman" w:cs="Times New Roman"/>
          <w:sz w:val="24"/>
          <w:szCs w:val="24"/>
        </w:rPr>
        <w:t>El estudio de los diferentes circuitos</w:t>
      </w:r>
      <w:r w:rsidR="003118D3">
        <w:rPr>
          <w:rFonts w:ascii="Times New Roman" w:hAnsi="Times New Roman" w:cs="Times New Roman"/>
          <w:sz w:val="24"/>
          <w:szCs w:val="24"/>
        </w:rPr>
        <w:t xml:space="preserve"> como </w:t>
      </w:r>
      <w:r w:rsidRPr="003118D3">
        <w:rPr>
          <w:rFonts w:ascii="Times New Roman" w:hAnsi="Times New Roman" w:cs="Times New Roman"/>
          <w:sz w:val="24"/>
          <w:szCs w:val="24"/>
        </w:rPr>
        <w:t xml:space="preserve">filtros, drivers, interfaces y </w:t>
      </w:r>
      <w:proofErr w:type="gramStart"/>
      <w:r w:rsidRPr="003118D3">
        <w:rPr>
          <w:rFonts w:ascii="Times New Roman" w:hAnsi="Times New Roman" w:cs="Times New Roman"/>
          <w:sz w:val="24"/>
          <w:szCs w:val="24"/>
        </w:rPr>
        <w:t>protocolos</w:t>
      </w:r>
      <w:r w:rsidR="003118D3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permite comprender los fundamentos del diseño de un PLC ed</w:t>
      </w:r>
      <w:r w:rsidRPr="003118D3">
        <w:rPr>
          <w:rFonts w:ascii="Times New Roman" w:hAnsi="Times New Roman" w:cs="Times New Roman"/>
          <w:sz w:val="24"/>
          <w:szCs w:val="24"/>
        </w:rPr>
        <w:t>ucativo. La combinación de teoría y práctica brinda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una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experiencia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completa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que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aproxima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el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aprendizaje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al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funcionamiento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real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de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los</w:t>
      </w:r>
      <w:r w:rsidRPr="003118D3">
        <w:rPr>
          <w:rFonts w:ascii="Times New Roman" w:hAnsi="Times New Roman" w:cs="Times New Roman"/>
          <w:sz w:val="24"/>
          <w:szCs w:val="24"/>
        </w:rPr>
        <w:t xml:space="preserve"> </w:t>
      </w:r>
      <w:r w:rsidRPr="003118D3">
        <w:rPr>
          <w:rFonts w:ascii="Times New Roman" w:hAnsi="Times New Roman" w:cs="Times New Roman"/>
          <w:sz w:val="24"/>
          <w:szCs w:val="24"/>
        </w:rPr>
        <w:t>sistemas de automatización industrial.</w:t>
      </w:r>
    </w:p>
    <w:sectPr w:rsidR="00E34E2E" w:rsidRPr="003118D3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62915"/>
    <w:multiLevelType w:val="hybridMultilevel"/>
    <w:tmpl w:val="64604576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31711"/>
    <w:multiLevelType w:val="hybridMultilevel"/>
    <w:tmpl w:val="3C7A8322"/>
    <w:lvl w:ilvl="0" w:tplc="1D0CB0D6">
      <w:start w:val="1"/>
      <w:numFmt w:val="decimal"/>
      <w:lvlText w:val="%1."/>
      <w:lvlJc w:val="left"/>
      <w:pPr>
        <w:ind w:left="120" w:hanging="2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83C0F3C">
      <w:numFmt w:val="bullet"/>
      <w:lvlText w:val="•"/>
      <w:lvlJc w:val="left"/>
      <w:pPr>
        <w:ind w:left="1044" w:hanging="220"/>
      </w:pPr>
      <w:rPr>
        <w:rFonts w:hint="default"/>
        <w:lang w:val="es-ES" w:eastAsia="en-US" w:bidi="ar-SA"/>
      </w:rPr>
    </w:lvl>
    <w:lvl w:ilvl="2" w:tplc="C902DD80">
      <w:numFmt w:val="bullet"/>
      <w:lvlText w:val="•"/>
      <w:lvlJc w:val="left"/>
      <w:pPr>
        <w:ind w:left="1968" w:hanging="220"/>
      </w:pPr>
      <w:rPr>
        <w:rFonts w:hint="default"/>
        <w:lang w:val="es-ES" w:eastAsia="en-US" w:bidi="ar-SA"/>
      </w:rPr>
    </w:lvl>
    <w:lvl w:ilvl="3" w:tplc="3316405C">
      <w:numFmt w:val="bullet"/>
      <w:lvlText w:val="•"/>
      <w:lvlJc w:val="left"/>
      <w:pPr>
        <w:ind w:left="2892" w:hanging="220"/>
      </w:pPr>
      <w:rPr>
        <w:rFonts w:hint="default"/>
        <w:lang w:val="es-ES" w:eastAsia="en-US" w:bidi="ar-SA"/>
      </w:rPr>
    </w:lvl>
    <w:lvl w:ilvl="4" w:tplc="66F2D76C">
      <w:numFmt w:val="bullet"/>
      <w:lvlText w:val="•"/>
      <w:lvlJc w:val="left"/>
      <w:pPr>
        <w:ind w:left="3816" w:hanging="220"/>
      </w:pPr>
      <w:rPr>
        <w:rFonts w:hint="default"/>
        <w:lang w:val="es-ES" w:eastAsia="en-US" w:bidi="ar-SA"/>
      </w:rPr>
    </w:lvl>
    <w:lvl w:ilvl="5" w:tplc="D31ECDDA">
      <w:numFmt w:val="bullet"/>
      <w:lvlText w:val="•"/>
      <w:lvlJc w:val="left"/>
      <w:pPr>
        <w:ind w:left="4740" w:hanging="220"/>
      </w:pPr>
      <w:rPr>
        <w:rFonts w:hint="default"/>
        <w:lang w:val="es-ES" w:eastAsia="en-US" w:bidi="ar-SA"/>
      </w:rPr>
    </w:lvl>
    <w:lvl w:ilvl="6" w:tplc="E2DEE9F6">
      <w:numFmt w:val="bullet"/>
      <w:lvlText w:val="•"/>
      <w:lvlJc w:val="left"/>
      <w:pPr>
        <w:ind w:left="5664" w:hanging="220"/>
      </w:pPr>
      <w:rPr>
        <w:rFonts w:hint="default"/>
        <w:lang w:val="es-ES" w:eastAsia="en-US" w:bidi="ar-SA"/>
      </w:rPr>
    </w:lvl>
    <w:lvl w:ilvl="7" w:tplc="3AA40256">
      <w:numFmt w:val="bullet"/>
      <w:lvlText w:val="•"/>
      <w:lvlJc w:val="left"/>
      <w:pPr>
        <w:ind w:left="6588" w:hanging="220"/>
      </w:pPr>
      <w:rPr>
        <w:rFonts w:hint="default"/>
        <w:lang w:val="es-ES" w:eastAsia="en-US" w:bidi="ar-SA"/>
      </w:rPr>
    </w:lvl>
    <w:lvl w:ilvl="8" w:tplc="1CF43E16">
      <w:numFmt w:val="bullet"/>
      <w:lvlText w:val="•"/>
      <w:lvlJc w:val="left"/>
      <w:pPr>
        <w:ind w:left="7512" w:hanging="22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2E"/>
    <w:rsid w:val="0029388E"/>
    <w:rsid w:val="003118D3"/>
    <w:rsid w:val="00E3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8D1883"/>
  <w15:docId w15:val="{1FBFB52D-C73B-4C0A-B4D5-E4B2FAB0B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0" w:right="1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735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Felipe Leonardo</dc:creator>
  <cp:lastModifiedBy>Felipe Manuel Leonardo Gal�n</cp:lastModifiedBy>
  <cp:revision>2</cp:revision>
  <dcterms:created xsi:type="dcterms:W3CDTF">2025-10-10T18:08:00Z</dcterms:created>
  <dcterms:modified xsi:type="dcterms:W3CDTF">2025-10-10T18:08:00Z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2025-10-10T00:00:00Z</vt:filetime>
  </property>
  <property fmtid="{D5CDD505-2E9C-101B-9397-08002B2CF9AE}" pid="5" name="Producer">
    <vt:lpwstr>ReportLab PDF Library - www.reportlab.com</vt:lpwstr>
  </property>
</Properties>
</file>