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98" w:rsidRDefault="009B7A98" w:rsidP="009B7A98">
      <w:pPr>
        <w:shd w:val="clear" w:color="auto" w:fill="FFFFFF"/>
        <w:spacing w:before="100" w:beforeAutospacing="1" w:after="100" w:afterAutospacing="1" w:line="240" w:lineRule="auto"/>
        <w:ind w:left="36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</w:p>
    <w:p w:rsidR="009B7A98" w:rsidRPr="009B7A98" w:rsidRDefault="009B7A98" w:rsidP="009B7A98">
      <w:pPr>
        <w:shd w:val="clear" w:color="auto" w:fill="FFFFFF"/>
        <w:spacing w:before="100" w:beforeAutospacing="1" w:after="100" w:afterAutospacing="1" w:line="240" w:lineRule="auto"/>
        <w:ind w:left="36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75757"/>
          <w:sz w:val="19"/>
          <w:szCs w:val="19"/>
          <w:lang w:eastAsia="pt-BR"/>
        </w:rPr>
        <w:t>ECONOMIA E MERCADO</w:t>
      </w:r>
      <w:bookmarkStart w:id="0" w:name="_GoBack"/>
      <w:bookmarkEnd w:id="0"/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86"/>
        <w:gridCol w:w="54"/>
        <w:gridCol w:w="54"/>
      </w:tblGrid>
      <w:tr w:rsidR="009B7A98" w:rsidRPr="009B7A98" w:rsidTr="009B7A98">
        <w:tc>
          <w:tcPr>
            <w:tcW w:w="0" w:type="auto"/>
            <w:gridSpan w:val="4"/>
            <w:noWrap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7A9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br/>
            </w:r>
          </w:p>
        </w:tc>
      </w:tr>
      <w:tr w:rsidR="009B7A98" w:rsidRPr="009B7A98" w:rsidTr="009B7A98">
        <w:tc>
          <w:tcPr>
            <w:tcW w:w="0" w:type="auto"/>
            <w:vMerge w:val="restart"/>
            <w:hideMark/>
          </w:tcPr>
          <w:p w:rsidR="009B7A98" w:rsidRPr="009B7A98" w:rsidRDefault="009B7A98" w:rsidP="009B7A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7A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respeito do que se denomina Problema Econômico, é correto dizer:</w:t>
            </w: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A98" w:rsidRPr="009B7A98" w:rsidTr="009B7A98">
        <w:tc>
          <w:tcPr>
            <w:tcW w:w="0" w:type="auto"/>
            <w:vMerge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6425"/>
            </w:tblGrid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manifestado pelo conflito entre as necessidades ilimitadas e os recursos finitos para satisfazê-las.</w:t>
                  </w:r>
                </w:p>
              </w:tc>
            </w:tr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Ocorre quando a taxa dos juros praticados nos mercados supera as expectativas dos agentes econômicos.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determinado pela menor competição, em épocas de crises econômicas, pelos produtores e consumidores de bens.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manifestado pelo conflito entre as necessidades ilimitadas e os recursos finitos para satisfazê-las.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É notado quando demanda e </w:t>
                  </w:r>
                  <w:proofErr w:type="gramStart"/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oferta respondem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forma inadequada aos preços vigentes no mercado.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fenômeno observado antes do surgimento da Revolução Industrial</w:t>
                  </w:r>
                </w:p>
              </w:tc>
            </w:tr>
          </w:tbl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</w:t>
                  </w:r>
                </w:p>
              </w:tc>
            </w:tr>
          </w:tbl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7A98" w:rsidRPr="009B7A98" w:rsidRDefault="009B7A98" w:rsidP="009B7A9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B7A9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B7A9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9B7A98" w:rsidRPr="009B7A98" w:rsidRDefault="009B7A98" w:rsidP="009B7A9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9B7A9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9B7A9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7A98" w:rsidRPr="009B7A98" w:rsidTr="009B7A98">
        <w:tc>
          <w:tcPr>
            <w:tcW w:w="0" w:type="auto"/>
            <w:noWrap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7A98" w:rsidRPr="009B7A98" w:rsidTr="009B7A98">
        <w:tc>
          <w:tcPr>
            <w:tcW w:w="0" w:type="auto"/>
            <w:vMerge w:val="restart"/>
            <w:hideMark/>
          </w:tcPr>
          <w:p w:rsidR="009B7A98" w:rsidRPr="009B7A98" w:rsidRDefault="009B7A98" w:rsidP="009B7A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7A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economias baseadas no livre funcionamento dos mercados são caracterizadas por um conjunto de fatores, entre os quais não podemos aceitar:</w:t>
            </w: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A98" w:rsidRPr="009B7A98" w:rsidTr="009B7A98">
        <w:tc>
          <w:tcPr>
            <w:tcW w:w="0" w:type="auto"/>
            <w:vMerge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6"/>
              <w:gridCol w:w="6398"/>
            </w:tblGrid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Propriedade apenas estatal dos fatores de produção de bens e serviços.</w:t>
                  </w:r>
                </w:p>
              </w:tc>
            </w:tr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Pequena interferência do Estado nos negócios dos agentes econômicos.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Liberdade de iniciativa dos agentes econômicos, na produção ou consumo de bens e serviços.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Propriedade apenas estatal dos fatores de produção de bens e serviços.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 justificativa para a intervenção direta do Estado se deve à possível ocorrência de externalidades na produção ou </w:t>
                  </w: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consumo.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Formação dos preços através das forças e agentes do mercado.</w:t>
                  </w:r>
                </w:p>
              </w:tc>
            </w:tr>
          </w:tbl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</w:t>
                  </w:r>
                </w:p>
              </w:tc>
            </w:tr>
          </w:tbl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7A98" w:rsidRPr="009B7A98" w:rsidRDefault="009B7A98" w:rsidP="009B7A9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B7A9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9B7A9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9B7A98" w:rsidRPr="009B7A98" w:rsidRDefault="009B7A98" w:rsidP="009B7A9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9B7A9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9B7A9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7A98" w:rsidRPr="009B7A98" w:rsidTr="009B7A98">
        <w:tc>
          <w:tcPr>
            <w:tcW w:w="0" w:type="auto"/>
            <w:noWrap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7A98" w:rsidRPr="009B7A98" w:rsidTr="009B7A98">
        <w:tc>
          <w:tcPr>
            <w:tcW w:w="0" w:type="auto"/>
            <w:vMerge w:val="restart"/>
            <w:hideMark/>
          </w:tcPr>
          <w:p w:rsidR="009B7A98" w:rsidRPr="009B7A98" w:rsidRDefault="009B7A98" w:rsidP="009B7A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7A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Entre os modelos adotados pelos economistas para a explicação dos assuntos econômicos destaca-se a FPP (Fronteira de Possibilidades de Produção), que:</w:t>
            </w: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A98" w:rsidRPr="009B7A98" w:rsidTr="009B7A98">
        <w:tc>
          <w:tcPr>
            <w:tcW w:w="0" w:type="auto"/>
            <w:vMerge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14"/>
              <w:gridCol w:w="6470"/>
            </w:tblGrid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Demonstra a variação na disponibilização de dois produtos (ou mesmo de um conjunto de produtos) com base em diferentes empregos de fatores de produção.</w:t>
                  </w:r>
                </w:p>
              </w:tc>
            </w:tr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Demonstra a variação na disponibilização de dois produtos (ou mesmo de um conjunto de produtos) com base em diferentes empregos de fatores de produção.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Explicita basicamente as alternativas de menor eficiência de uso </w:t>
                  </w: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  <w:t>de recursos produtivos.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Admite que as produções de bens e serviços não guardam dependência com o status tecnológico da sociedade.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Só é válida para o estudo de economias emergentes.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usada exclusivamente quando se comparam vestuários e armamentos.</w:t>
                  </w:r>
                </w:p>
              </w:tc>
            </w:tr>
          </w:tbl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</w:t>
                  </w:r>
                </w:p>
              </w:tc>
            </w:tr>
          </w:tbl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7A98" w:rsidRPr="009B7A98" w:rsidRDefault="009B7A98" w:rsidP="009B7A9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B7A9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B7A9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9B7A98" w:rsidRPr="009B7A98" w:rsidRDefault="009B7A98" w:rsidP="009B7A9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9B7A9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9B7A9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7A98" w:rsidRPr="009B7A98" w:rsidTr="009B7A98">
        <w:tc>
          <w:tcPr>
            <w:tcW w:w="0" w:type="auto"/>
            <w:noWrap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7A98" w:rsidRPr="009B7A98" w:rsidTr="009B7A98">
        <w:tc>
          <w:tcPr>
            <w:tcW w:w="0" w:type="auto"/>
            <w:vMerge w:val="restart"/>
            <w:hideMark/>
          </w:tcPr>
          <w:p w:rsidR="009B7A98" w:rsidRPr="009B7A98" w:rsidRDefault="009B7A98" w:rsidP="009B7A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7A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que tange às externalidades, é correto:</w:t>
            </w: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A98" w:rsidRPr="009B7A98" w:rsidTr="009B7A98">
        <w:tc>
          <w:tcPr>
            <w:tcW w:w="0" w:type="auto"/>
            <w:vMerge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6455"/>
            </w:tblGrid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Podem ser positivas ou negativas, à medida que os custos sociais sejam, respectivamente, menores ou maiores do que os privados.</w:t>
                  </w:r>
                </w:p>
              </w:tc>
            </w:tr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Sempre </w:t>
                  </w:r>
                  <w:proofErr w:type="gramStart"/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afetam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forma negativa a atuação dos agentes econômicos.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Será sempre negativa, nos casos de agentes que atuam em sistemas capitalistas constituídos por grandes empresas e conglomerados financeiros.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7A9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Será negativa, indicando benefícios aos produtores em detrimento dos consumidores de bens e serviços.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Podem ser positivas ou negativas e sua correção depende, por completo, da intervenção direta do Estado nas atividades econômicas.</w:t>
                  </w:r>
                </w:p>
              </w:tc>
            </w:tr>
            <w:tr w:rsidR="009B7A98" w:rsidRPr="009B7A98">
              <w:tc>
                <w:tcPr>
                  <w:tcW w:w="0" w:type="auto"/>
                  <w:vAlign w:val="center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7A9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Podem ser positivas ou negativas, à medida que os custos sociais sejam, respectivamente, menores ou maiores do que os privados.</w:t>
                  </w:r>
                </w:p>
              </w:tc>
            </w:tr>
          </w:tbl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9B7A98" w:rsidRPr="009B7A98"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7A9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7A98" w:rsidRPr="009B7A98" w:rsidRDefault="009B7A98" w:rsidP="009B7A9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B7A9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E</w:t>
                  </w:r>
                </w:p>
              </w:tc>
            </w:tr>
          </w:tbl>
          <w:p w:rsidR="009B7A98" w:rsidRPr="009B7A98" w:rsidRDefault="009B7A98" w:rsidP="009B7A9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A98" w:rsidRPr="009B7A98" w:rsidRDefault="009B7A98" w:rsidP="009B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82715" w:rsidRDefault="00382715"/>
    <w:sectPr w:rsidR="00382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5043"/>
    <w:multiLevelType w:val="multilevel"/>
    <w:tmpl w:val="D704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98"/>
    <w:rsid w:val="00382715"/>
    <w:rsid w:val="009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7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7A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9B7A98"/>
  </w:style>
  <w:style w:type="character" w:customStyle="1" w:styleId="answernumlabelspan">
    <w:name w:val="answernumlabelspan"/>
    <w:basedOn w:val="Fontepargpadro"/>
    <w:rsid w:val="009B7A98"/>
  </w:style>
  <w:style w:type="character" w:customStyle="1" w:styleId="answertextspan">
    <w:name w:val="answertextspan"/>
    <w:basedOn w:val="Fontepargpadro"/>
    <w:rsid w:val="009B7A98"/>
  </w:style>
  <w:style w:type="paragraph" w:customStyle="1" w:styleId="taskbuttondiv">
    <w:name w:val="taskbuttondiv"/>
    <w:basedOn w:val="Normal"/>
    <w:rsid w:val="009B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7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7A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9B7A98"/>
  </w:style>
  <w:style w:type="character" w:customStyle="1" w:styleId="answernumlabelspan">
    <w:name w:val="answernumlabelspan"/>
    <w:basedOn w:val="Fontepargpadro"/>
    <w:rsid w:val="009B7A98"/>
  </w:style>
  <w:style w:type="character" w:customStyle="1" w:styleId="answertextspan">
    <w:name w:val="answertextspan"/>
    <w:basedOn w:val="Fontepargpadro"/>
    <w:rsid w:val="009B7A98"/>
  </w:style>
  <w:style w:type="paragraph" w:customStyle="1" w:styleId="taskbuttondiv">
    <w:name w:val="taskbuttondiv"/>
    <w:basedOn w:val="Normal"/>
    <w:rsid w:val="009B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2019-03-14T20:03:00Z</dcterms:created>
  <dcterms:modified xsi:type="dcterms:W3CDTF">2019-03-14T20:05:00Z</dcterms:modified>
</cp:coreProperties>
</file>