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25A" w:rsidRPr="006C125A" w:rsidRDefault="006C125A" w:rsidP="006C125A">
      <w:pPr>
        <w:numPr>
          <w:ilvl w:val="0"/>
          <w:numId w:val="1"/>
        </w:numPr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6C125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6C125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1</w:t>
      </w:r>
      <w:proofErr w:type="gramEnd"/>
    </w:p>
    <w:p w:rsidR="006C125A" w:rsidRPr="006C125A" w:rsidRDefault="006C125A" w:rsidP="006C125A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6C125A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6C125A" w:rsidRPr="006C125A" w:rsidTr="006C125A">
        <w:tc>
          <w:tcPr>
            <w:tcW w:w="0" w:type="auto"/>
            <w:noWrap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6C125A" w:rsidRPr="006C125A" w:rsidTr="006C125A">
        <w:tc>
          <w:tcPr>
            <w:tcW w:w="0" w:type="auto"/>
            <w:vMerge w:val="restart"/>
            <w:hideMark/>
          </w:tcPr>
          <w:p w:rsidR="006C125A" w:rsidRPr="006C125A" w:rsidRDefault="006C125A" w:rsidP="006C12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2" name="Imagem 3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C125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Barry </w:t>
            </w:r>
            <w:proofErr w:type="spellStart"/>
            <w:r w:rsidRPr="006C125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Boehm</w:t>
            </w:r>
            <w:proofErr w:type="spellEnd"/>
            <w:r w:rsidRPr="006C125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em seu livro sobre engenharia de softwares, apresenta-nos um modelo para estimar custos e com algumas variações. Que modelo é esse e quantas são as variações?</w:t>
            </w: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125A" w:rsidRPr="006C125A" w:rsidTr="006C125A">
        <w:tc>
          <w:tcPr>
            <w:tcW w:w="0" w:type="auto"/>
            <w:vMerge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5950"/>
            </w:tblGrid>
            <w:tr w:rsidR="006C125A" w:rsidRPr="006C125A"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31" name="Imagem 3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Trata-se do </w:t>
                  </w:r>
                  <w:proofErr w:type="spellStart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Cocomo</w:t>
                  </w:r>
                  <w:proofErr w:type="spellEnd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, com três variações.</w:t>
                  </w:r>
                </w:p>
              </w:tc>
            </w:tr>
            <w:tr w:rsidR="006C125A" w:rsidRPr="006C125A"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Trata-se do </w:t>
                  </w:r>
                  <w:proofErr w:type="spellStart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Cocomo</w:t>
                  </w:r>
                  <w:proofErr w:type="spellEnd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, com oito variações.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30" name="Imagem 3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Trata-se do </w:t>
                  </w:r>
                  <w:proofErr w:type="spellStart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Cocomo</w:t>
                  </w:r>
                  <w:proofErr w:type="spellEnd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, com três variações.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Trata-se do </w:t>
                  </w:r>
                  <w:proofErr w:type="spellStart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Balanced</w:t>
                  </w:r>
                  <w:proofErr w:type="spellEnd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Scorecard, com duas variações.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Trata-se do </w:t>
                  </w:r>
                  <w:proofErr w:type="spellStart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Balanced</w:t>
                  </w:r>
                  <w:proofErr w:type="spellEnd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Scorecard, com cinco variações.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Trata-se da matriz SWOT, com apenas uma variação.</w:t>
                  </w:r>
                </w:p>
              </w:tc>
            </w:tr>
          </w:tbl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03"/>
              <w:gridCol w:w="6781"/>
            </w:tblGrid>
            <w:tr w:rsidR="006C125A" w:rsidRPr="006C125A"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alternativa B. </w:t>
                  </w: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 xml:space="preserve">Comentário: Trata-se do modelo </w:t>
                  </w:r>
                  <w:proofErr w:type="spellStart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Cocomo</w:t>
                  </w:r>
                  <w:proofErr w:type="spellEnd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(</w:t>
                  </w:r>
                  <w:proofErr w:type="spellStart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Constructive</w:t>
                  </w:r>
                  <w:proofErr w:type="spellEnd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</w:t>
                  </w:r>
                  <w:proofErr w:type="spellStart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Cost</w:t>
                  </w:r>
                  <w:proofErr w:type="spellEnd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</w:t>
                  </w:r>
                  <w:proofErr w:type="spellStart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Model</w:t>
                  </w:r>
                  <w:proofErr w:type="spellEnd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), conforme apresentado por Barry </w:t>
                  </w:r>
                  <w:proofErr w:type="spellStart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Boehm</w:t>
                  </w:r>
                  <w:proofErr w:type="spellEnd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em seu livro sobre engenharia de softwares. Divide</w:t>
                  </w: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noBreakHyphen/>
                    <w:t xml:space="preserve">se em três modelos: o </w:t>
                  </w:r>
                  <w:proofErr w:type="gramStart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1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é o </w:t>
                  </w:r>
                  <w:proofErr w:type="spellStart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Cocomo</w:t>
                  </w:r>
                  <w:proofErr w:type="spellEnd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básico, um modelo estático de valor simples, que computa o esforço (e o custo) de desenvolvimento de software como uma função do tamanho de programa expresso em linhas de código estimadas; o modelo 2, o </w:t>
                  </w:r>
                  <w:proofErr w:type="spellStart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Cocomo</w:t>
                  </w:r>
                  <w:proofErr w:type="spellEnd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intermediário, computa o esforço de desenvolvimento de software como uma função do tamanho do programa e de um conjunto de “direcionadores de custo” que incluem avaliações subjetivas do produto, do hardware, do pessoal e dos atributos do projeto; o modelo 3 é o </w:t>
                  </w:r>
                  <w:proofErr w:type="spellStart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Cocomo</w:t>
                  </w:r>
                  <w:proofErr w:type="spellEnd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avançado. Ele incorpora todas as todas </w:t>
                  </w:r>
                  <w:proofErr w:type="gramStart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as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características da versão intermediária, com uma avaliação do impacto dos direcionadores de custo sobre cada passo (análise, projeto etc.) do processo de engenharia de software (</w:t>
                  </w:r>
                  <w:bookmarkStart w:id="0" w:name="OLE_LINK3"/>
                  <w:bookmarkEnd w:id="0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PRESSMAN, 1995, p. 115).</w:t>
                  </w:r>
                </w:p>
              </w:tc>
            </w:tr>
          </w:tbl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C125A" w:rsidRPr="006C125A" w:rsidRDefault="006C125A" w:rsidP="006C125A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6C125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6C125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2</w:t>
      </w:r>
      <w:proofErr w:type="gramEnd"/>
    </w:p>
    <w:p w:rsidR="006C125A" w:rsidRPr="006C125A" w:rsidRDefault="006C125A" w:rsidP="006C125A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6C125A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6C125A" w:rsidRPr="006C125A" w:rsidTr="006C125A">
        <w:tc>
          <w:tcPr>
            <w:tcW w:w="0" w:type="auto"/>
            <w:noWrap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6C125A" w:rsidRPr="006C125A" w:rsidTr="006C125A">
        <w:tc>
          <w:tcPr>
            <w:tcW w:w="0" w:type="auto"/>
            <w:vMerge w:val="restart"/>
            <w:hideMark/>
          </w:tcPr>
          <w:p w:rsidR="006C125A" w:rsidRPr="006C125A" w:rsidRDefault="006C125A" w:rsidP="006C12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9" name="Imagem 2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C125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Em um projeto básico de TI, normalmente se realiza uma estimação de custos. Qual é a finalidade dessa estimação?</w:t>
            </w: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125A" w:rsidRPr="006C125A" w:rsidTr="006C125A">
        <w:tc>
          <w:tcPr>
            <w:tcW w:w="0" w:type="auto"/>
            <w:vMerge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08"/>
              <w:gridCol w:w="6376"/>
            </w:tblGrid>
            <w:tr w:rsidR="006C125A" w:rsidRPr="006C125A"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8" name="Imagem 2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objetivo da estimação de custos não é determinar o valor exato dos custos do projeto, mas sim um valor aproximado.</w:t>
                  </w:r>
                </w:p>
              </w:tc>
            </w:tr>
            <w:tr w:rsidR="006C125A" w:rsidRPr="006C125A"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objetivo da estimação de custos é determinar o valor exato dos custos do projeto.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lastRenderedPageBreak/>
                    <w:t>Para alcançar um valor acurado, é preciso ter os custos do projeto.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Somente em projetos públicos é que se costuma realizar uma análise de projeto.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Maximiano diz que não é possível realizar estimação de custos aproximada.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7" name="Imagem 2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objetivo da estimação de custos não é determinar o valor exato dos custos do projeto, mas sim um valor aproximado.</w:t>
                  </w:r>
                </w:p>
              </w:tc>
            </w:tr>
          </w:tbl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61"/>
              <w:gridCol w:w="6723"/>
            </w:tblGrid>
            <w:tr w:rsidR="006C125A" w:rsidRPr="006C125A"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alternativa E. </w:t>
                  </w: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Comentário: De fato, o objetivo de uma estimação de custos não é alcançar um valor exato, mas um cálculo aproximado. Assim, quanto mais dados houver, melhor será o resultado, isto é, a estimativa será mais próxima do valor real.</w:t>
                  </w:r>
                </w:p>
              </w:tc>
            </w:tr>
          </w:tbl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C125A" w:rsidRPr="006C125A" w:rsidRDefault="006C125A" w:rsidP="006C125A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6C125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6C125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3</w:t>
      </w:r>
      <w:proofErr w:type="gramEnd"/>
    </w:p>
    <w:p w:rsidR="006C125A" w:rsidRPr="006C125A" w:rsidRDefault="006C125A" w:rsidP="006C125A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6C125A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6C125A" w:rsidRPr="006C125A" w:rsidTr="006C125A">
        <w:tc>
          <w:tcPr>
            <w:tcW w:w="0" w:type="auto"/>
            <w:noWrap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6C125A" w:rsidRPr="006C125A" w:rsidTr="006C125A">
        <w:tc>
          <w:tcPr>
            <w:tcW w:w="0" w:type="auto"/>
            <w:vMerge w:val="restart"/>
            <w:hideMark/>
          </w:tcPr>
          <w:p w:rsidR="006C125A" w:rsidRPr="006C125A" w:rsidRDefault="006C125A" w:rsidP="006C12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6" name="Imagem 2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C125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Em um projeto, custos e prazos são interligados?</w:t>
            </w: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125A" w:rsidRPr="006C125A" w:rsidTr="006C125A">
        <w:tc>
          <w:tcPr>
            <w:tcW w:w="0" w:type="auto"/>
            <w:vMerge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02"/>
              <w:gridCol w:w="6382"/>
            </w:tblGrid>
            <w:tr w:rsidR="006C125A" w:rsidRPr="006C125A"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5" name="Imagem 2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Sim, custos e prazos são interligados.</w:t>
                  </w:r>
                </w:p>
              </w:tc>
            </w:tr>
            <w:tr w:rsidR="006C125A" w:rsidRPr="006C125A"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4" name="Imagem 2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Sim, custos e prazos são interligados.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De forma alguma, custos e prazos são completamente separados.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Essa é uma afirmação válida apenas para grandes projetos, para os pequenos (a maioria) podem surgir variações.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Na realidade, custos são interligados, mas não a prazos, a períodos de tempo predeterminados.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Apenas os prazos são interligados. Eles independem dos custos.</w:t>
                  </w:r>
                </w:p>
              </w:tc>
            </w:tr>
          </w:tbl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6783"/>
            </w:tblGrid>
            <w:tr w:rsidR="006C125A" w:rsidRPr="006C125A"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alternativa A. </w:t>
                  </w: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Comentário: Maximiano comentou em seu livro (2008, p. 72) que “custos e prazos são interligados. Se o projeto tem mais recursos, o prazo diminui, mas o custo aumenta, e vice</w:t>
                  </w: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noBreakHyphen/>
                    <w:t>versa”. Aumentar os recursos não traz, necessariamente, a diminuição do prazo, pode ocorrer justamente o contrário, mas na maioria dos casos é o que se vê.</w:t>
                  </w:r>
                </w:p>
              </w:tc>
            </w:tr>
          </w:tbl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C125A" w:rsidRPr="006C125A" w:rsidRDefault="006C125A" w:rsidP="006C125A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6C125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6C125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4</w:t>
      </w:r>
      <w:proofErr w:type="gramEnd"/>
    </w:p>
    <w:p w:rsidR="006C125A" w:rsidRPr="006C125A" w:rsidRDefault="006C125A" w:rsidP="006C125A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6C125A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6C125A" w:rsidRPr="006C125A" w:rsidTr="006C125A">
        <w:tc>
          <w:tcPr>
            <w:tcW w:w="0" w:type="auto"/>
            <w:noWrap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6C125A" w:rsidRPr="006C125A" w:rsidTr="006C125A">
        <w:tc>
          <w:tcPr>
            <w:tcW w:w="0" w:type="auto"/>
            <w:vMerge w:val="restart"/>
            <w:hideMark/>
          </w:tcPr>
          <w:p w:rsidR="006C125A" w:rsidRPr="006C125A" w:rsidRDefault="006C125A" w:rsidP="006C12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lastRenderedPageBreak/>
              <w:drawing>
                <wp:inline distT="0" distB="0" distL="0" distR="0">
                  <wp:extent cx="320040" cy="320040"/>
                  <wp:effectExtent l="0" t="0" r="3810" b="3810"/>
                  <wp:docPr id="23" name="Imagem 2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C125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proofErr w:type="spellStart"/>
            <w:r w:rsidRPr="006C125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Cocomo</w:t>
            </w:r>
            <w:proofErr w:type="spellEnd"/>
            <w:r w:rsidRPr="006C125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divide os projetos de TI em três categorias ou modos que são: o orgânico, o </w:t>
            </w:r>
            <w:proofErr w:type="spellStart"/>
            <w:r w:rsidRPr="006C125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semidestacado</w:t>
            </w:r>
            <w:proofErr w:type="spellEnd"/>
            <w:r w:rsidRPr="006C125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o embutido. O que é o modo embutido?</w:t>
            </w: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125A" w:rsidRPr="006C125A" w:rsidTr="006C125A">
        <w:tc>
          <w:tcPr>
            <w:tcW w:w="0" w:type="auto"/>
            <w:vMerge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75"/>
              <w:gridCol w:w="6509"/>
            </w:tblGrid>
            <w:tr w:rsidR="006C125A" w:rsidRPr="006C125A"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2" name="Imagem 2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Projetos de software que devem atender a um rígido conjunto de requisitos. São os projetos de softwares críticos, que precisam ter um elevado nível de qualidade e confiabilidade.</w:t>
                  </w:r>
                </w:p>
              </w:tc>
            </w:tr>
            <w:tr w:rsidR="006C125A" w:rsidRPr="006C125A"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São projetos de software de tamanho e complexidade intermediários, com requisitos mais rígidos do que o anterior e com equipes que contam com integrantes de diferentes níveis de experiência.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1" name="Imagem 2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Projetos de software que devem atender a um rígido conjunto de requisitos. São os projetos de softwares críticos, que precisam ter um elevado nível de qualidade e confiabilidade.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Projetos simples, relativamente pequenos, que contam com equipes pequenas e inexperientes.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Projetos simples, relativamente pequenos, mas que contam com equipes grandes e que têm larga experiência.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Projetos simples, relativamente pequenos, que contam com equipes pequenas, mas que têm boa experiência. Os requisitos deste tipo de projeto não são muito rígidos.</w:t>
                  </w:r>
                </w:p>
              </w:tc>
            </w:tr>
          </w:tbl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10"/>
              <w:gridCol w:w="6774"/>
            </w:tblGrid>
            <w:tr w:rsidR="006C125A" w:rsidRPr="006C125A"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alternativa B. </w:t>
                  </w: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 xml:space="preserve">Comentário: O modo </w:t>
                  </w:r>
                  <w:proofErr w:type="spellStart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Cocomo</w:t>
                  </w:r>
                  <w:proofErr w:type="spellEnd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embutido, de acordo com Barry </w:t>
                  </w:r>
                  <w:proofErr w:type="spellStart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Boehm</w:t>
                  </w:r>
                  <w:proofErr w:type="spellEnd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, são projetos de software que devem atender a um rígido conjunto de requisitos. São os projetos de softwares críticos, que precisam ter um elevado nível de qualidade e confiabilidade. Portanto, são projetos que requerem grande atenção.</w:t>
                  </w:r>
                </w:p>
              </w:tc>
            </w:tr>
          </w:tbl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C125A" w:rsidRPr="006C125A" w:rsidRDefault="006C125A" w:rsidP="006C125A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6C125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6C125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5</w:t>
      </w:r>
      <w:proofErr w:type="gramEnd"/>
    </w:p>
    <w:p w:rsidR="006C125A" w:rsidRPr="006C125A" w:rsidRDefault="006C125A" w:rsidP="006C125A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6C125A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6C125A" w:rsidRPr="006C125A" w:rsidTr="006C125A">
        <w:tc>
          <w:tcPr>
            <w:tcW w:w="0" w:type="auto"/>
            <w:noWrap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6C125A" w:rsidRPr="006C125A" w:rsidTr="006C125A">
        <w:tc>
          <w:tcPr>
            <w:tcW w:w="0" w:type="auto"/>
            <w:vMerge w:val="restart"/>
            <w:hideMark/>
          </w:tcPr>
          <w:p w:rsidR="006C125A" w:rsidRPr="006C125A" w:rsidRDefault="006C125A" w:rsidP="006C12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0" name="Imagem 20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C125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gerenciamento de custos do projeto é um trabalho realizado em quantas etapas?</w:t>
            </w: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125A" w:rsidRPr="006C125A" w:rsidTr="006C125A">
        <w:tc>
          <w:tcPr>
            <w:tcW w:w="0" w:type="auto"/>
            <w:vMerge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561"/>
            </w:tblGrid>
            <w:tr w:rsidR="006C125A" w:rsidRPr="006C125A"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9" name="Imagem 1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Três.</w:t>
                  </w:r>
                </w:p>
              </w:tc>
            </w:tr>
            <w:tr w:rsidR="006C125A" w:rsidRPr="006C125A"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Duas.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8" name="Imagem 1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Três.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lastRenderedPageBreak/>
                    <w:t>Nenhuma.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Vinte e cinco.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Treze.</w:t>
                  </w:r>
                </w:p>
              </w:tc>
            </w:tr>
          </w:tbl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10"/>
              <w:gridCol w:w="6674"/>
            </w:tblGrid>
            <w:tr w:rsidR="006C125A" w:rsidRPr="006C125A"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alternativa B. </w:t>
                  </w: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Comentário: Conforme o PMI (2004, p. 171), o gerenciamento de custos de um projeto é um trabalho realizado em três etapas: estimativa de custos; orçamentação; controle de custos.</w:t>
                  </w:r>
                </w:p>
              </w:tc>
            </w:tr>
          </w:tbl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C125A" w:rsidRPr="006C125A" w:rsidRDefault="006C125A" w:rsidP="006C125A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6C125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6C125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6</w:t>
      </w:r>
      <w:proofErr w:type="gramEnd"/>
    </w:p>
    <w:p w:rsidR="006C125A" w:rsidRPr="006C125A" w:rsidRDefault="006C125A" w:rsidP="006C125A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6C125A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6C125A" w:rsidRPr="006C125A" w:rsidTr="006C125A">
        <w:tc>
          <w:tcPr>
            <w:tcW w:w="0" w:type="auto"/>
            <w:noWrap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6C125A" w:rsidRPr="006C125A" w:rsidTr="006C125A">
        <w:tc>
          <w:tcPr>
            <w:tcW w:w="0" w:type="auto"/>
            <w:vMerge w:val="restart"/>
            <w:hideMark/>
          </w:tcPr>
          <w:p w:rsidR="006C125A" w:rsidRPr="006C125A" w:rsidRDefault="006C125A" w:rsidP="006C12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7" name="Imagem 17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C125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instrumento básico para o gerenciamento dos custos do projeto é:</w:t>
            </w: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125A" w:rsidRPr="006C125A" w:rsidTr="006C125A">
        <w:tc>
          <w:tcPr>
            <w:tcW w:w="0" w:type="auto"/>
            <w:vMerge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3229"/>
            </w:tblGrid>
            <w:tr w:rsidR="006C125A" w:rsidRPr="006C125A"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6" name="Imagem 1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orçamento.</w:t>
                  </w:r>
                </w:p>
              </w:tc>
            </w:tr>
            <w:tr w:rsidR="006C125A" w:rsidRPr="006C125A"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especificação funcional.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programação de produção.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5" name="Imagem 1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orçamento.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balanço patrimonial.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fluxo de caixa.</w:t>
                  </w:r>
                </w:p>
              </w:tc>
            </w:tr>
          </w:tbl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03"/>
              <w:gridCol w:w="6781"/>
            </w:tblGrid>
            <w:tr w:rsidR="006C125A" w:rsidRPr="006C125A"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alternativa C. </w:t>
                  </w: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Comentário: O instrumento básico para o gerenciamento dos custos do projeto é o orçamento. Nele são previstos todos os recursos financeiros que serão necessários. Idealmente, orça-se a partir do levantamento dos recursos que se necessitará para o desenvolvimento do projeto. Maximiano afirma a esse respeito que “para realizar as atividades é preciso usar recursos. Em teoria, primeiro se faz a lista de atividades; em seguida, a previsão de recursos. Provavelmente, em muitos projetos é isso o que ocorre. Na prática, em certos casos há uma previsão inicial de recursos que determina o que se pode fazer”. (MAXIMIANO, 2008, p. 89)</w:t>
                  </w:r>
                </w:p>
              </w:tc>
            </w:tr>
          </w:tbl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C125A" w:rsidRPr="006C125A" w:rsidRDefault="006C125A" w:rsidP="006C125A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6C125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6C125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7</w:t>
      </w:r>
      <w:proofErr w:type="gramEnd"/>
    </w:p>
    <w:p w:rsidR="006C125A" w:rsidRPr="006C125A" w:rsidRDefault="006C125A" w:rsidP="006C125A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6C125A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6C125A" w:rsidRPr="006C125A" w:rsidTr="006C125A">
        <w:tc>
          <w:tcPr>
            <w:tcW w:w="0" w:type="auto"/>
            <w:noWrap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6C125A" w:rsidRPr="006C125A" w:rsidTr="006C125A">
        <w:tc>
          <w:tcPr>
            <w:tcW w:w="0" w:type="auto"/>
            <w:vMerge w:val="restart"/>
            <w:hideMark/>
          </w:tcPr>
          <w:p w:rsidR="006C125A" w:rsidRPr="006C125A" w:rsidRDefault="006C125A" w:rsidP="006C12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4" name="Imagem 14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C125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trabalho envolvendo tecnologia da informação é sempre muito exigente, as pressões são muito grandes. Por conta disso, Pressman (1995 p. 29) faz uma reclamação, praticamente um desabafo. Ele diz:</w:t>
            </w: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125A" w:rsidRPr="006C125A" w:rsidTr="006C125A">
        <w:tc>
          <w:tcPr>
            <w:tcW w:w="0" w:type="auto"/>
            <w:vMerge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07"/>
              <w:gridCol w:w="6277"/>
            </w:tblGrid>
            <w:tr w:rsidR="006C125A" w:rsidRPr="006C125A"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3" name="Imagem 1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Nunca há tempo bastante.</w:t>
                  </w:r>
                </w:p>
              </w:tc>
            </w:tr>
            <w:tr w:rsidR="006C125A" w:rsidRPr="006C125A"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Existe profunda falta de recursos materiais e intelectuais </w:t>
                  </w: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lastRenderedPageBreak/>
                    <w:t>nos projetos de TI.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Pressman não fez uma reclamação e muito menos um desabafo.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Existe excesso de recursos, o que também compromete a qualidade do trabalho.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2" name="Imagem 1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Nunca há tempo bastante.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Nunca existem máquinas e equipamentos atualizados, eles estão sempre desatualizados.</w:t>
                  </w:r>
                </w:p>
              </w:tc>
            </w:tr>
          </w:tbl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78"/>
              <w:gridCol w:w="6706"/>
            </w:tblGrid>
            <w:tr w:rsidR="006C125A" w:rsidRPr="006C125A"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RESPOSTA CORRETA: alternativa </w:t>
                  </w:r>
                  <w:proofErr w:type="gramStart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D.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Comentário: Pressman comenta que nunca há tempo suficiente para a boa realização dos projetos. O tempo é, de fato, um dos maiores problemas, ou inimigos, de um bom projeto. Sempre haverá escassez de tempo!</w:t>
                  </w:r>
                </w:p>
              </w:tc>
            </w:tr>
          </w:tbl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C125A" w:rsidRPr="006C125A" w:rsidRDefault="006C125A" w:rsidP="006C125A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6C125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6C125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8</w:t>
      </w:r>
      <w:proofErr w:type="gramEnd"/>
    </w:p>
    <w:p w:rsidR="006C125A" w:rsidRPr="006C125A" w:rsidRDefault="006C125A" w:rsidP="006C125A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6C125A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6C125A" w:rsidRPr="006C125A" w:rsidTr="006C125A">
        <w:tc>
          <w:tcPr>
            <w:tcW w:w="0" w:type="auto"/>
            <w:noWrap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6C125A" w:rsidRPr="006C125A" w:rsidTr="006C125A">
        <w:tc>
          <w:tcPr>
            <w:tcW w:w="0" w:type="auto"/>
            <w:vMerge w:val="restart"/>
            <w:hideMark/>
          </w:tcPr>
          <w:p w:rsidR="006C125A" w:rsidRPr="006C125A" w:rsidRDefault="006C125A" w:rsidP="006C12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1" name="Imagem 11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C125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Os diagramas são ferramentas fundamentais em um projeto. A partir desta afirmação, analise e assinale a alternativa que descreve corretamente se a figura abaixo mostra um diagrama que é utilizado nas empresas e de que tipo ele é. </w:t>
            </w:r>
            <w:proofErr w:type="gramStart"/>
            <w:r w:rsidRPr="006C125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" name="Retângulo 10" descr="[image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tângulo 10" o:spid="_x0000_s1026" alt="Descrição: [image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g0RAHxwIAAMoFAAAOAAAAAAAAAAAAAAAAAC4CAABkcnMvZTJvRG9jLnhtbFBLAQItABQABgAI&#10;AAAAIQBMoOks2AAAAAMBAAAPAAAAAAAAAAAAAAAAACEFAABkcnMvZG93bnJldi54bWxQSwUGAAAA&#10;AAQABADzAAAAJ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125A" w:rsidRPr="006C125A" w:rsidTr="006C125A">
        <w:tc>
          <w:tcPr>
            <w:tcW w:w="0" w:type="auto"/>
            <w:vMerge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88"/>
              <w:gridCol w:w="6096"/>
            </w:tblGrid>
            <w:tr w:rsidR="006C125A" w:rsidRPr="006C125A"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9" name="Imagem 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figura apresenta o diagrama de procedências.</w:t>
                  </w:r>
                </w:p>
              </w:tc>
            </w:tr>
            <w:tr w:rsidR="006C125A" w:rsidRPr="006C125A"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figura não apresenta um diagrama.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figura não apresenta um diagrama, mas um orçamento.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figura apresenta o diagrama de procedências.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figura apresenta o diagrama PERT.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figura apresenta o diagrama da Rede de Tarefas e Paralelismo.</w:t>
                  </w:r>
                </w:p>
              </w:tc>
            </w:tr>
          </w:tbl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18"/>
              <w:gridCol w:w="6766"/>
            </w:tblGrid>
            <w:tr w:rsidR="006C125A" w:rsidRPr="006C125A"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alternativa C. </w:t>
                  </w: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Comentário: Sim, a figura expõe o diagrama de procedências, que é muito útil, motivo pelo qual é largamente utilizado. Nesse diagrama são colocadas todas as atividades a serem desenvolvidas, indicando a ordem e a relação entre elas por meio das conexões formadas por setas.</w:t>
                  </w:r>
                </w:p>
              </w:tc>
            </w:tr>
          </w:tbl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C125A" w:rsidRPr="006C125A" w:rsidRDefault="006C125A" w:rsidP="006C125A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6C125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6C125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9</w:t>
      </w:r>
      <w:proofErr w:type="gramEnd"/>
    </w:p>
    <w:p w:rsidR="006C125A" w:rsidRPr="006C125A" w:rsidRDefault="006C125A" w:rsidP="006C125A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6C125A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lastRenderedPageBreak/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6C125A" w:rsidRPr="006C125A" w:rsidTr="006C125A">
        <w:tc>
          <w:tcPr>
            <w:tcW w:w="0" w:type="auto"/>
            <w:noWrap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6C125A" w:rsidRPr="006C125A" w:rsidTr="006C125A">
        <w:tc>
          <w:tcPr>
            <w:tcW w:w="0" w:type="auto"/>
            <w:vMerge w:val="restart"/>
            <w:hideMark/>
          </w:tcPr>
          <w:p w:rsidR="006C125A" w:rsidRPr="006C125A" w:rsidRDefault="006C125A" w:rsidP="006C12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7" name="Imagem 7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C125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Para Maximiano (2008, p. 72), o processo de planejamento dos prazos e custos (e outros elementos) de um projeto é um estágio com início e fim preestabelecidos. Essa afirmação está correta?</w:t>
            </w:r>
            <w:bookmarkStart w:id="1" w:name="OLE_LINK1"/>
            <w:bookmarkEnd w:id="1"/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125A" w:rsidRPr="006C125A" w:rsidTr="006C125A">
        <w:tc>
          <w:tcPr>
            <w:tcW w:w="0" w:type="auto"/>
            <w:vMerge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21"/>
              <w:gridCol w:w="6463"/>
            </w:tblGrid>
            <w:tr w:rsidR="006C125A" w:rsidRPr="006C125A"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6" name="Imagem 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Maximiano não disse que o planejamento dos prazos e custos (e outros elementos) de um projeto é um estágio com início e fim preestabelecidos.</w:t>
                  </w:r>
                </w:p>
              </w:tc>
            </w:tr>
            <w:tr w:rsidR="006C125A" w:rsidRPr="006C125A"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Sim, o processo de planejamento dos prazos e custos (e outros elementos) de um projeto é um estágio com início e fim preestabelecidos.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Maximiano não disse que o planejamento dos prazos e custos (e outros elementos) de um projeto é um estágio com início e fim preestabelecidos.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Maximiano disse que o planejamento dos prazos e custos (e outros elementos) de um projeto é um estágio com início preestabelecido, mas o final não.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Maximiano disse que o planejamento dos prazos e custos (e outros elementos) de um projeto é um estágio com final preestabelecido, mas não o início.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Maximiano não comentou sobre prazos, apenas sobre custos.</w:t>
                  </w:r>
                </w:p>
              </w:tc>
            </w:tr>
          </w:tbl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6783"/>
            </w:tblGrid>
            <w:tr w:rsidR="006C125A" w:rsidRPr="006C125A"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alternativa B. </w:t>
                  </w: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 xml:space="preserve">Comentário: Maximiano não disse que o planejamento dos prazos e custos (e outros elementos) de um projeto é um estágio com início e fim preestabelecidos, o professor, deliberadamente, colocou a palavra “não” em sua declaração. O autor afirmou que “o processo de planejamento dos prazos e custos (e outros elementos) de um projeto não é um estágio com início e fim preestabelecidos. É um processo contínuo, que começa junto com a definição do produto e acompanha todo o ciclo de vida do projeto. Em todos os momentos, especialmente nas passagens de uma fase para outra do ciclo de vida, é preciso rever as definições de prazo e custo e </w:t>
                  </w:r>
                  <w:proofErr w:type="spellStart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replanejar</w:t>
                  </w:r>
                  <w:proofErr w:type="spellEnd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as atividades à frente.”. (MAXIMIANO, 2008, p. 72)</w:t>
                  </w:r>
                </w:p>
              </w:tc>
            </w:tr>
          </w:tbl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C125A" w:rsidRPr="006C125A" w:rsidRDefault="006C125A" w:rsidP="006C125A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6C125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Pergunta 10</w:t>
      </w:r>
    </w:p>
    <w:p w:rsidR="006C125A" w:rsidRPr="006C125A" w:rsidRDefault="006C125A" w:rsidP="006C125A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6C125A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6C125A" w:rsidRPr="006C125A" w:rsidTr="006C125A">
        <w:tc>
          <w:tcPr>
            <w:tcW w:w="0" w:type="auto"/>
            <w:noWrap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6C125A" w:rsidRPr="006C125A" w:rsidTr="006C125A">
        <w:tc>
          <w:tcPr>
            <w:tcW w:w="0" w:type="auto"/>
            <w:vMerge w:val="restart"/>
            <w:hideMark/>
          </w:tcPr>
          <w:p w:rsidR="006C125A" w:rsidRPr="006C125A" w:rsidRDefault="006C125A" w:rsidP="006C12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4" name="Imagem 4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6C125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Um outro</w:t>
            </w:r>
            <w:proofErr w:type="gramEnd"/>
            <w:r w:rsidRPr="006C125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modelo para estimativas de custo e esforço em projetos de software é o chamado modelo de estimativa de Putnam, desenvolvido por Lawrence H. Putnam e apresentado inicialmente em 1978. Esse modelo usa uma fórmula matemática que está representada a seguir. </w:t>
            </w:r>
            <w:r w:rsidRPr="006C125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" name="Retângulo 3" descr="[image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tângulo 3" o:spid="_x0000_s1026" alt="Descrição: [image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NobzV7GAgAAyAUAAA4AAAAAAAAAAAAAAAAALgIAAGRycy9lMm9Eb2MueG1sUEsBAi0AFAAGAAgA&#10;AAAhAEyg6SzYAAAAAwEAAA8AAAAAAAAAAAAAAAAAIAUAAGRycy9kb3ducmV2LnhtbFBLBQYAAAAA&#10;BAAEAPMAAAAl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6C125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r w:rsidRPr="006C125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r w:rsidRPr="006C125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No caso, o “K” dessa fórmula significa:</w:t>
            </w: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125A" w:rsidRPr="006C125A" w:rsidTr="006C125A">
        <w:tc>
          <w:tcPr>
            <w:tcW w:w="0" w:type="auto"/>
            <w:vMerge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31"/>
              <w:gridCol w:w="6053"/>
            </w:tblGrid>
            <w:tr w:rsidR="006C125A" w:rsidRPr="006C125A"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Esforço aplicado em pessoas/ano.</w:t>
                  </w:r>
                </w:p>
              </w:tc>
            </w:tr>
            <w:tr w:rsidR="006C125A" w:rsidRPr="006C125A"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Esforço aplicado em dinheiro.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Esforço aplicado em volume de produtos a serem produzidos.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Esforço aplicado em consumo de matérias-primas.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Esforço aplicado em volume de vendas.</w:t>
                  </w:r>
                </w:p>
              </w:tc>
            </w:tr>
            <w:tr w:rsidR="006C125A" w:rsidRPr="006C125A">
              <w:tc>
                <w:tcPr>
                  <w:tcW w:w="0" w:type="auto"/>
                  <w:vAlign w:val="center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6C125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6C125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Esforço aplicado em pessoas/ano.</w:t>
                  </w:r>
                </w:p>
              </w:tc>
            </w:tr>
          </w:tbl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03"/>
              <w:gridCol w:w="6681"/>
            </w:tblGrid>
            <w:tr w:rsidR="006C125A" w:rsidRPr="006C125A"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6C125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6C125A" w:rsidRPr="006C125A" w:rsidRDefault="006C125A" w:rsidP="006C125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alternativa E. </w:t>
                  </w:r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 xml:space="preserve">Comentário: A estimativa de Putnam é um trabalho desenvolvido com o objetivo de descobrir o esforço aplicado em pessoas/ano e não em outras métricas, como as </w:t>
                  </w:r>
                  <w:proofErr w:type="gramStart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outras alternativas</w:t>
                  </w:r>
                  <w:proofErr w:type="gramEnd"/>
                  <w:r w:rsidRPr="006C125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sugerem.</w:t>
                  </w:r>
                </w:p>
              </w:tc>
            </w:tr>
          </w:tbl>
          <w:p w:rsidR="006C125A" w:rsidRPr="006C125A" w:rsidRDefault="006C125A" w:rsidP="006C125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C125A" w:rsidRPr="006C125A" w:rsidRDefault="006C125A" w:rsidP="006C1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6004A" w:rsidRDefault="0066004A">
      <w:bookmarkStart w:id="2" w:name="_GoBack"/>
      <w:bookmarkEnd w:id="2"/>
    </w:p>
    <w:sectPr w:rsidR="00660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72883"/>
    <w:multiLevelType w:val="multilevel"/>
    <w:tmpl w:val="A246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25A"/>
    <w:rsid w:val="0066004A"/>
    <w:rsid w:val="006C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C12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C125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6C1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6C125A"/>
  </w:style>
  <w:style w:type="character" w:customStyle="1" w:styleId="answernumlabelspan">
    <w:name w:val="answernumlabelspan"/>
    <w:basedOn w:val="Fontepargpadro"/>
    <w:rsid w:val="006C125A"/>
  </w:style>
  <w:style w:type="character" w:customStyle="1" w:styleId="answertextspan">
    <w:name w:val="answertextspan"/>
    <w:basedOn w:val="Fontepargpadro"/>
    <w:rsid w:val="006C125A"/>
  </w:style>
  <w:style w:type="paragraph" w:styleId="Textodebalo">
    <w:name w:val="Balloon Text"/>
    <w:basedOn w:val="Normal"/>
    <w:link w:val="TextodebaloChar"/>
    <w:uiPriority w:val="99"/>
    <w:semiHidden/>
    <w:unhideWhenUsed/>
    <w:rsid w:val="006C1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12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C12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C125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6C1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6C125A"/>
  </w:style>
  <w:style w:type="character" w:customStyle="1" w:styleId="answernumlabelspan">
    <w:name w:val="answernumlabelspan"/>
    <w:basedOn w:val="Fontepargpadro"/>
    <w:rsid w:val="006C125A"/>
  </w:style>
  <w:style w:type="character" w:customStyle="1" w:styleId="answertextspan">
    <w:name w:val="answertextspan"/>
    <w:basedOn w:val="Fontepargpadro"/>
    <w:rsid w:val="006C125A"/>
  </w:style>
  <w:style w:type="paragraph" w:styleId="Textodebalo">
    <w:name w:val="Balloon Text"/>
    <w:basedOn w:val="Normal"/>
    <w:link w:val="TextodebaloChar"/>
    <w:uiPriority w:val="99"/>
    <w:semiHidden/>
    <w:unhideWhenUsed/>
    <w:rsid w:val="006C1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12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6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6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8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3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4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1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3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0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6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3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8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6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4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5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1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8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7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6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7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1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5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6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2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2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1743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2019-04-03T16:16:00Z</dcterms:created>
  <dcterms:modified xsi:type="dcterms:W3CDTF">2019-04-03T16:17:00Z</dcterms:modified>
</cp:coreProperties>
</file>