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B9" w:rsidRPr="00F268B9" w:rsidRDefault="00F268B9" w:rsidP="00F26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50" w:right="-150"/>
        <w:rPr>
          <w:rFonts w:ascii="Arial" w:eastAsia="Times New Roman" w:hAnsi="Arial" w:cs="Arial"/>
          <w:color w:val="575757"/>
          <w:sz w:val="19"/>
          <w:szCs w:val="19"/>
          <w:lang w:eastAsia="pt-BR"/>
        </w:rPr>
      </w:pP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552"/>
      </w:tblGrid>
      <w:tr w:rsidR="00F268B9" w:rsidRPr="00F268B9" w:rsidTr="00F268B9">
        <w:tc>
          <w:tcPr>
            <w:tcW w:w="5000" w:type="pct"/>
            <w:hideMark/>
          </w:tcPr>
          <w:p w:rsidR="00F268B9" w:rsidRPr="00F268B9" w:rsidRDefault="00F268B9" w:rsidP="00F268B9">
            <w:pPr>
              <w:spacing w:after="0" w:line="240" w:lineRule="auto"/>
              <w:divId w:val="731923294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“A cabra e o asno viviam no mesmo quintal. A cabra ficou com ciúme, porque o asno recebia mais comida. Fingindo estar preocupada, disse:</w:t>
            </w: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- Que vida a sua! Quando não está no moinho, está carregando fardo. Quer um conselho? Finja um mal-estar e caia num buraco.</w:t>
            </w: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O asno concordou, mas, ao se jogar no buraco, quebrou uma porção de ossos. O dono procurou socorro. </w:t>
            </w: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- Se lhe der um bom chá de pulmão de cabra, logo estará bom – disse o veterinário.</w:t>
            </w: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 cabra foi sacrificada e o asno ficou curado.</w:t>
            </w: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Quem conspira contra os outros, termina fazendo mal a sim próprio.</w:t>
            </w:r>
            <w:proofErr w:type="gram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</w:t>
            </w:r>
            <w:proofErr w:type="gram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Na fábula “A cabra e o asno”, de </w:t>
            </w:r>
            <w:proofErr w:type="spell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Esopo</w:t>
            </w:r>
            <w:proofErr w:type="spell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encontramos:</w:t>
            </w:r>
          </w:p>
        </w:tc>
      </w:tr>
      <w:tr w:rsidR="00F268B9" w:rsidRPr="00F268B9" w:rsidTr="00F268B9"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44"/>
              <w:gridCol w:w="6760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31" name="Imagem 3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narração, a qual é marcada por sucessão de ações.</w:t>
                  </w:r>
                </w:p>
              </w:tc>
            </w:tr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30" name="Imagem 3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narração, a qual é marcada por sucessão de ações.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dissertação, constituída por argumento final do autor.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Descrição, predominantemente, sem marcação de acontecimentos.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Crônica sobre a vida dos animais.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ruptura em relação à estrutura de fábula.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09"/>
              <w:gridCol w:w="7295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a superestrutura de qualquer fábula marca-se pela narração. Podemos encontrar nela descrição, mas esta não sustenta o texto no seu todo.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</w:tbl>
    <w:p w:rsidR="00F268B9" w:rsidRPr="00F268B9" w:rsidRDefault="00F268B9" w:rsidP="00F268B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F268B9" w:rsidRPr="00F268B9" w:rsidRDefault="00F268B9" w:rsidP="00F268B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F268B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F268B9" w:rsidRPr="00F268B9" w:rsidTr="00F268B9">
        <w:tc>
          <w:tcPr>
            <w:tcW w:w="0" w:type="auto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 w:val="restart"/>
            <w:hideMark/>
          </w:tcPr>
          <w:p w:rsidR="00F268B9" w:rsidRPr="00F268B9" w:rsidRDefault="00F268B9" w:rsidP="00F268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9" name="Imagem 2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seguir, a apresentação de um texto. Assinale a alternativa que trata adequadamente a linguagem constituída no texto.</w:t>
            </w:r>
            <w:proofErr w:type="gram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8" name="Retângulo 28" descr="[imag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28" o:spid="_x0000_s1026" alt="Descrição: [image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M2StSvGAgAAygUAAA4AAAAAAAAAAAAAAAAALgIAAGRycy9lMm9Eb2MueG1sUEsBAi0AFAAGAAgA&#10;AAAhAEyg6SzYAAAAAwEAAA8AAAAAAAAAAAAAAAAAIAUAAGRycy9kb3ducmV2LnhtbFBLBQYAAAAA&#10;BAAEAPMAAAAl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6479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7" name="Imagem 2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palavras do texto não estão soltas, porque as flechas as organizam. Assim, palavras e flechas formam um texto verbal e não verbal concomitantemente.</w:t>
                  </w:r>
                </w:p>
              </w:tc>
            </w:tr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texto é constituído unicamente da linguagem verbal devido à recorrência da língua portuguesa.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Apesar da presença de palavras, o texto é não verbal; afinal, as palavras são aleatórias e não formam frase.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As flechas empregadas no texto indicam as etapas administrativas e formam, portanto, a linguagem verbal.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texto é unicamente formado pela linguagem não verbal.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palavras do texto não estão soltas, porque as flechas as organizam. Assim, palavras e flechas formam um texto verbal e não verbal concomitantemente.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6775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E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no texto anterior, o emprego de palavra (ou seja, da língua) constitui a linguagem verbal e o emprego de flechas marca a linguagem não verbal (outro código que não seja a língua). A interação entre as palavras e as flechas forma um texto coerente, indicador de um tema (processo administrativo) e não permite que as palavras, mesmo não formadoras de um texto tradicional (com frases, parágrafos), tornem-se aleatórias.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268B9" w:rsidRPr="00F268B9" w:rsidRDefault="00F268B9" w:rsidP="00F268B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F268B9" w:rsidRPr="00F268B9" w:rsidRDefault="00F268B9" w:rsidP="00F268B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F268B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F268B9" w:rsidRPr="00F268B9" w:rsidTr="00F268B9">
        <w:tc>
          <w:tcPr>
            <w:tcW w:w="0" w:type="auto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 w:val="restart"/>
            <w:hideMark/>
          </w:tcPr>
          <w:p w:rsidR="00F268B9" w:rsidRPr="00F268B9" w:rsidRDefault="00F268B9" w:rsidP="00F268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5" name="Imagem 2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tira é do famoso </w:t>
            </w:r>
            <w:proofErr w:type="spell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Ran</w:t>
            </w:r>
            <w:proofErr w:type="spell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personagem que aparece em situações engraçadas e, muitas vezes, críticas. </w:t>
            </w:r>
            <w:bookmarkStart w:id="0" w:name="2005_06-17_13_16_03-2956111-0"/>
            <w:bookmarkEnd w:id="0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4" name="Retângulo 24" descr="[imag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24" o:spid="_x0000_s1026" alt="Descrição: [image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MUX38XGAgAAygUAAA4AAAAAAAAAAAAAAAAALgIAAGRycy9lMm9Eb2MueG1sUEsBAi0AFAAGAAgA&#10;AAAhAEyg6SzYAAAAAwEAAA8AAAAAAAAAAAAAAAAAIAUAAGRycy9kb3ducmV2LnhtbFBLBQYAAAAA&#10;BAAEAPMAAAAl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Após a leitura, concluímos que:</w:t>
            </w: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6422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Ran</w:t>
                  </w:r>
                  <w:proofErr w:type="spellEnd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é um candidato e usa as descrições de si mesmo como argumento para adesão de votos.</w:t>
                  </w:r>
                </w:p>
              </w:tc>
            </w:tr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tira de humor, mas sem sentido, uma vez que não há relação entre os primeiros quadrinhos e o último.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É uma tira teatral, porque </w:t>
                  </w:r>
                  <w:proofErr w:type="spellStart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Ran</w:t>
                  </w:r>
                  <w:proofErr w:type="spellEnd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está representando várias personagens como se estivesse em um palco.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tira forma um texto descritivo devido às características: trabalhador, forte, bonito, inteligente, enérgico.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Ran</w:t>
                  </w:r>
                  <w:proofErr w:type="spellEnd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é um candidato e usa as descrições de si mesmo como argumento para adesão de votos.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A tira causa ambiguidade, porque há duas histórias, sendo a primeira a descrição de </w:t>
                  </w:r>
                  <w:proofErr w:type="spellStart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Ran</w:t>
                  </w:r>
                  <w:proofErr w:type="spellEnd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e a segunda, a candidatura da personagem.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8"/>
              <w:gridCol w:w="6766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D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Comentário: essa tira é interessante, porque à primeira vista (leitura) parece ser um texto descritivo. Afinal, apenas o último quadrinho não trata de caracterizar </w:t>
                  </w:r>
                  <w:proofErr w:type="spellStart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Ran</w:t>
                  </w:r>
                  <w:proofErr w:type="spellEnd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. Na verdade, é um 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lastRenderedPageBreak/>
                    <w:t>texto argumentativo, que usa as descrições para convencer o eleitorado a votar na personagem.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268B9" w:rsidRPr="00F268B9" w:rsidRDefault="00F268B9" w:rsidP="00F268B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F268B9" w:rsidRPr="00F268B9" w:rsidRDefault="00F268B9" w:rsidP="00F268B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F268B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F268B9" w:rsidRPr="00F268B9" w:rsidTr="00F268B9">
        <w:tc>
          <w:tcPr>
            <w:tcW w:w="0" w:type="auto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 w:val="restart"/>
            <w:hideMark/>
          </w:tcPr>
          <w:p w:rsidR="00F268B9" w:rsidRPr="00F268B9" w:rsidRDefault="00F268B9" w:rsidP="00F268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os trechos I, II e III, indique a alternativa correta quanto ao tipo de texto:</w:t>
            </w: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I. “A administração é processo ou atividade dinâmica, que consiste em tomar decisões sobre objetivos e recursos.” (A. Maximiano</w:t>
            </w:r>
            <w:proofErr w:type="gram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II. “A empresa somente poderá crescer e progredir se conseguir ajustar-se à conjuntura, e o Planejamento Estratégico é uma técnica comprovada para que tais ajustes sejam feitos com inteligência.” (</w:t>
            </w:r>
            <w:proofErr w:type="spell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Hernan</w:t>
            </w:r>
            <w:proofErr w:type="spell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Alday</w:t>
            </w:r>
            <w:proofErr w:type="spellEnd"/>
            <w:proofErr w:type="gram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III. “Nos anos 80, as grandes empresas cresceram de forma desordenada através da diversificação para novos negócios. Criaram estruturas gigantescas para competir numa era em que a velocidade e a flexibilidade são </w:t>
            </w:r>
            <w:proofErr w:type="gram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dois</w:t>
            </w:r>
            <w:proofErr w:type="gram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requisitos-chave. Por isso, nos anos 90 foram forçadas a reestruturar-se, um processo designado </w:t>
            </w:r>
            <w:r w:rsidRPr="00F268B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downsizing</w:t>
            </w: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.” (R. </w:t>
            </w:r>
            <w:proofErr w:type="spell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Tomasko</w:t>
            </w:r>
            <w:proofErr w:type="spell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603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– descritivo; II - argumentativo; III - narrativo.</w:t>
                  </w:r>
                </w:p>
              </w:tc>
            </w:tr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– narrativo; II - descritivo; III - argumentativo.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– argumentativo; II - narrativo; III - descritivo.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– descritivo; II - argumentativo; III - narrativo.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– descritivo; II - argumentativo; III - argumentativo.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– descritivo; II - narrativo; III - narrativo.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6778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C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Comentário: um texto pode ser inteiro de um tipo apenas – </w:t>
                  </w:r>
                  <w:proofErr w:type="gramStart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narrativo, descritivo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ou argumentativo – e pode também apresentar trechos de outros tipos. Por exemplo, um texto dissertativo-argumentativo pode ter trecho narrativo. Os trechos I, II e III fazem parte de textos argumentativos, mas nestes há momentos narrativos, quando o autor apresenta a história da administração (trecho III), bem como há momento descritivo, quando o autor dá a definição de administração.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268B9" w:rsidRPr="00F268B9" w:rsidRDefault="00F268B9" w:rsidP="00F268B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5</w:t>
      </w:r>
      <w:proofErr w:type="gramEnd"/>
    </w:p>
    <w:p w:rsidR="00F268B9" w:rsidRPr="00F268B9" w:rsidRDefault="00F268B9" w:rsidP="00F268B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F268B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F268B9" w:rsidRPr="00F268B9" w:rsidTr="00F268B9">
        <w:tc>
          <w:tcPr>
            <w:tcW w:w="0" w:type="auto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 w:val="restart"/>
            <w:hideMark/>
          </w:tcPr>
          <w:p w:rsidR="00F268B9" w:rsidRPr="00F268B9" w:rsidRDefault="00F268B9" w:rsidP="00F268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Imaginemos um recém-graduado, nascido e criado em centro urbano como, por exemplo, São Paulo, e é convidado a trabalhar na zona rural com parceiros que nasceram e foram criados no interior do Estado. O recém-graduado deve:</w:t>
            </w: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6489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Considerar com naturalidade o fato de que a língua varia 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geograficamente.</w:t>
                  </w:r>
                </w:p>
              </w:tc>
            </w:tr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Considerar errada a linguagem empregada pelas pessoas locais quando elas não fizerem, por exemplo, a concordância (“</w:t>
                  </w:r>
                  <w:proofErr w:type="gramStart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gado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está gordo”; “As fazendas dá lucro”...).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Agir com preconceito e tentar ensinar a forma correta de falar a língua portuguesa.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Rir da forma diferenciada de como as pessoas locais </w:t>
                  </w:r>
                  <w:proofErr w:type="gramStart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usam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oralmente a língua.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Considerar com naturalidade o fato de que a língua varia geograficamente.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Comunicar-se apenas com pessoas locais que usam a língua portuguesa como ele.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6771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D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um ponto importante ao estudar a disciplina Interpretação e produção de textos é a consciência de que a língua varia em seus diversos usos. O pai e a mãe usam a língua afetivamente com o filho; o jovem usa muita gíria; cada parte do país tem uma forma de falar a língua, criando dialetos. Assim, um recém-formado ao sair de sua esfera linguística precisa aprender a respeitar outras formas de usar a língua.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268B9" w:rsidRPr="00F268B9" w:rsidRDefault="00F268B9" w:rsidP="00F268B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6</w:t>
      </w:r>
      <w:proofErr w:type="gramEnd"/>
    </w:p>
    <w:p w:rsidR="00F268B9" w:rsidRPr="00F268B9" w:rsidRDefault="00F268B9" w:rsidP="00F268B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F268B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F268B9" w:rsidRPr="00F268B9" w:rsidTr="00F268B9">
        <w:tc>
          <w:tcPr>
            <w:tcW w:w="0" w:type="auto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 w:val="restart"/>
            <w:hideMark/>
          </w:tcPr>
          <w:p w:rsidR="00F268B9" w:rsidRPr="00F268B9" w:rsidRDefault="00F268B9" w:rsidP="00F268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Leia o título: “Morangos mofados”. O título provoca uma estratégia de leitura. Que estratégia é?</w:t>
            </w: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5982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leitor levanta hipótese sobre o assunto do texto.</w:t>
                  </w:r>
                </w:p>
              </w:tc>
            </w:tr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leitor levanta hipótese sobre o assunto do texto.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título remete o leitor a um título da literatura brasileira.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leitor levanta as informações principais do texto.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Há uma revisão do conteúdo do texto por parte do leitor.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leitor compreendeu o texto.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3"/>
              <w:gridCol w:w="6781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da resposta: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lastRenderedPageBreak/>
                    <w:t>Resposta correta: A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lastRenderedPageBreak/>
                    <w:t>Comentário: diante do título, o leitor imagina qual será o assunto do texto. No caso, o leitor pode pensar que o texto trate de forma didática (ou científica) do morango e seu processo de amadurecimento até ficar mofado. No entanto, se o leitor souber o nome do autor do texto – Caio Fernando de Abreu – um escritor literário – o leitor não imaginará que o texto tratará de forma científica do morango, mas que o título é simbólico. Sobre as outras estratégias apontadas nas alternativas, elas acontecem durante ou depois da leitura do texto e não com a leitura do título.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268B9" w:rsidRPr="00F268B9" w:rsidRDefault="00F268B9" w:rsidP="00F268B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7</w:t>
      </w:r>
      <w:proofErr w:type="gramEnd"/>
    </w:p>
    <w:p w:rsidR="00F268B9" w:rsidRPr="00F268B9" w:rsidRDefault="00F268B9" w:rsidP="00F268B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F268B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F268B9" w:rsidRPr="00F268B9" w:rsidTr="00F268B9">
        <w:tc>
          <w:tcPr>
            <w:tcW w:w="0" w:type="auto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 w:val="restart"/>
            <w:hideMark/>
          </w:tcPr>
          <w:p w:rsidR="00F268B9" w:rsidRPr="00F268B9" w:rsidRDefault="00F268B9" w:rsidP="00F268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Banco do Brasil, por exemplo, distribui para seus clientes um </w:t>
            </w:r>
            <w:r w:rsidRPr="00F268B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folder</w:t>
            </w: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 sobre aplicação para a família toda. Levando em conta </w:t>
            </w:r>
            <w:proofErr w:type="spell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</w:t>
            </w:r>
            <w:r w:rsidRPr="00F268B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folder</w:t>
            </w:r>
            <w:proofErr w:type="spell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 é um texto e, portanto, é mais uma ferramenta para a comunicação, </w:t>
            </w:r>
            <w:proofErr w:type="gramStart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podemos considerar</w:t>
            </w:r>
            <w:proofErr w:type="gram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que:</w:t>
            </w: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45"/>
              <w:gridCol w:w="6339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folder distribuído possui um leitor específico, ou seja, não é para qualquer pessoa que adentre o banco.</w:t>
                  </w:r>
                </w:p>
              </w:tc>
            </w:tr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folder distribuído possui um leitor específico, ou seja, não é para qualquer pessoa que adentre o banco.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 </w:t>
                  </w:r>
                  <w:r w:rsidRPr="00F268B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folder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serve para qualquer leitor que se interesse pela temática.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 </w:t>
                  </w:r>
                  <w:r w:rsidRPr="00F268B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folder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é um texto distribuído, sem relação direta com a instituição que o produziu.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folder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é público, logo, todos os clientes e não clientes o recebem.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 </w:t>
                  </w:r>
                  <w:r w:rsidRPr="00F268B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folder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é dissociado do leitor-cliente.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6774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todo texto marca a relação entre o produtor e o leitor. No caso exemplificado, o banco criou e distribuiu folder para, primeiro, anunciar um tipo de serviço; segundo, para um público específico, considerado pelo banco o cliente potencial para tal serviço. Assim, o folder não se destina a qualquer leitor-público, incluindo muitos clientes do banco (uma vez que não são todos os clientes em condição de adquirir tal serviço).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268B9" w:rsidRPr="00F268B9" w:rsidRDefault="00F268B9" w:rsidP="00F268B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8</w:t>
      </w:r>
      <w:proofErr w:type="gramEnd"/>
    </w:p>
    <w:p w:rsidR="00F268B9" w:rsidRPr="00F268B9" w:rsidRDefault="00F268B9" w:rsidP="00F268B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F268B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F268B9" w:rsidRPr="00F268B9" w:rsidTr="00F268B9">
        <w:tc>
          <w:tcPr>
            <w:tcW w:w="0" w:type="auto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 w:val="restart"/>
            <w:hideMark/>
          </w:tcPr>
          <w:p w:rsidR="00F268B9" w:rsidRPr="00F268B9" w:rsidRDefault="00F268B9" w:rsidP="00F268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268B9" w:rsidRPr="00F268B9" w:rsidRDefault="00F268B9" w:rsidP="00F268B9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O fragmento a seguir é do texto “A </w:t>
            </w:r>
            <w:proofErr w:type="spellStart"/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vaguidão</w:t>
            </w:r>
            <w:proofErr w:type="spellEnd"/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 específica”, de Millôr Fernandes:</w:t>
            </w:r>
            <w:r w:rsidRPr="00F268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proofErr w:type="gramStart"/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“</w:t>
            </w:r>
            <w:proofErr w:type="gramEnd"/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- Maria, ponha isso lá fora em qualquer parte.</w:t>
            </w:r>
            <w:r w:rsidRPr="00F268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- Junto com as outras?</w:t>
            </w:r>
            <w:r w:rsidRPr="00F268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- Não ponha junto com as outras, não. Senão pode vir alguém e querer fazer coisas com elas. </w:t>
            </w:r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lastRenderedPageBreak/>
              <w:t>Ponha no lugar do outro dia.” </w:t>
            </w:r>
            <w:r w:rsidRPr="00F268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Leia as considerações seguintes:</w:t>
            </w:r>
            <w:r w:rsidRPr="00F268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I. Trata-se de um texto escrito, cujos referentes – “isso”, “lá fora”, “qualquer parte”, “as outras” etc. – não são possíveis de recuperar.</w:t>
            </w:r>
            <w:r w:rsidRPr="00F268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II. Se fosse um texto oral, os referentes são recuperáveis na própria situação discursiva, bastando, por exemplo, apontar para eles.</w:t>
            </w:r>
            <w:r w:rsidRPr="00F268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III. O texto de Millôr Fernandes é um ótimo exemplo de marcas da oralidade na produção escrita.</w:t>
            </w:r>
            <w:r w:rsidRPr="00F268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68B9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Assinale a alternativa correta:</w:t>
            </w: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991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 as alternativas estão corretas.</w:t>
                  </w:r>
                </w:p>
              </w:tc>
            </w:tr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Consideração I está correta.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Consideração II está correta.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Consideração III está correta.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Considerações I e II estão corretas.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 as alternativas estão corretas.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6715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E</w:t>
                  </w:r>
                  <w:r w:rsidRPr="00F268B9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  <w:r w:rsidRPr="00F268B9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na escrita, a questão de referência precisa ser marcada linguisticamente, ou seja, ser explícita. Assim, o autor (se não fosse o humor com que construiu o texto) precisaria explicitar os termos “isso”, “lá fora”, “qualquer parte”, “outras”, “alguém”, “fazer coisas”, “no lugar do outro dia”.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268B9" w:rsidRPr="00F268B9" w:rsidRDefault="00F268B9" w:rsidP="00F268B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9</w:t>
      </w:r>
      <w:proofErr w:type="gramEnd"/>
    </w:p>
    <w:p w:rsidR="00F268B9" w:rsidRPr="00F268B9" w:rsidRDefault="00F268B9" w:rsidP="00F268B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F268B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F268B9" w:rsidRPr="00F268B9" w:rsidTr="00F268B9">
        <w:tc>
          <w:tcPr>
            <w:tcW w:w="0" w:type="auto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 w:val="restart"/>
            <w:hideMark/>
          </w:tcPr>
          <w:p w:rsidR="00F268B9" w:rsidRPr="00F268B9" w:rsidRDefault="00F268B9" w:rsidP="00F268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dos aspectos fundamentais do processo de leitura é a hipótese. Por meio do título, por exemplo, o leitor pode inferir se o texto é de ficção ou não, deduzir o tema, considerar se é para o público adulto ou infantil etc. Assim, qual título pode ser relacionado à hipótese de que o livro faz parte da literatura da Pedagogia?</w:t>
            </w: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390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Curso de pedagogia: conquistas e desafios.</w:t>
                  </w:r>
                </w:p>
              </w:tc>
            </w:tr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Curso de pedagogia: conquistas e desafios.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20% </w:t>
                  </w:r>
                  <w:proofErr w:type="gramStart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distância e agora?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Ação comunitária.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Aceita um conselho?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Afirmando diferenças: montado o quebra-cabeça.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6769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Comentário: na verdade, todos os títulos fazem parte da 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lastRenderedPageBreak/>
                    <w:t>literatura da Pedagogia. No entanto, sem o nome do autor e de outras referências importantes (como o resumo na contracapa, o índice etc.), o único título que leva o leitor à hipótese que a obra faz parte das leituras de pedagogia é “Curso de pedagogia: conquistas e desafios”, devido à palavra “pedagogia”.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268B9" w:rsidRPr="00F268B9" w:rsidRDefault="00F268B9" w:rsidP="00F268B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F268B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>Pergunta 10</w:t>
      </w:r>
    </w:p>
    <w:p w:rsidR="00F268B9" w:rsidRPr="00F268B9" w:rsidRDefault="00F268B9" w:rsidP="00F268B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F268B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F268B9" w:rsidRPr="00F268B9" w:rsidTr="00F268B9">
        <w:tc>
          <w:tcPr>
            <w:tcW w:w="0" w:type="auto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 w:val="restart"/>
            <w:hideMark/>
          </w:tcPr>
          <w:p w:rsidR="00F268B9" w:rsidRPr="00F268B9" w:rsidRDefault="00F268B9" w:rsidP="00F268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268B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Whatsapp</w:t>
            </w:r>
            <w:proofErr w:type="spellEnd"/>
            <w:r w:rsidRPr="00F268B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advém da nova tecnologia e sobre ele podemos considerar que:</w:t>
            </w: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268B9" w:rsidRPr="00F268B9" w:rsidTr="00F268B9">
        <w:tc>
          <w:tcPr>
            <w:tcW w:w="0" w:type="auto"/>
            <w:vMerge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7"/>
              <w:gridCol w:w="6377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 texto híbrido, uma vez que é escrito, mas recorre a muitas características da língua falada.</w:t>
                  </w:r>
                </w:p>
              </w:tc>
            </w:tr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 texto híbrido, uma vez que é escrito, mas recorre a muitas características da língua falada.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texto totalmente novo, porque advém da internet, tecnologia nova, e por isso sua linguagem não emprega a língua.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é um texto.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 texto literário.</w:t>
                  </w:r>
                </w:p>
              </w:tc>
            </w:tr>
            <w:tr w:rsidR="00F268B9" w:rsidRPr="00F268B9">
              <w:tc>
                <w:tcPr>
                  <w:tcW w:w="0" w:type="auto"/>
                  <w:vAlign w:val="center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268B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F268B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apenas um suporte virtual de conversação.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6784"/>
            </w:tblGrid>
            <w:tr w:rsidR="00F268B9" w:rsidRPr="00F268B9"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F268B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F268B9" w:rsidRPr="00F268B9" w:rsidRDefault="00F268B9" w:rsidP="00F268B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MSN, chat e outros textos semelhantes virtuais são híbridos porque são escritos, atendendo às exigências próprias da escrita, como substituir a entonação (que acontece na fala) por um sinal (seja pontuação ou </w:t>
                  </w:r>
                  <w:proofErr w:type="spellStart"/>
                  <w:r w:rsidRPr="00F268B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pt-BR"/>
                    </w:rPr>
                    <w:t>emoticons</w:t>
                  </w:r>
                  <w:proofErr w:type="spellEnd"/>
                  <w:r w:rsidRPr="00F268B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pt-BR"/>
                    </w:rPr>
                    <w:t>,</w:t>
                  </w:r>
                  <w:r w:rsidRPr="00F268B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por exemplo) e são também da modalidade da fala, porque têm características próprias da fala, como alternância de turno, ou seja, cada um “fala” na sua vez.</w:t>
                  </w:r>
                </w:p>
              </w:tc>
            </w:tr>
          </w:tbl>
          <w:p w:rsidR="00F268B9" w:rsidRPr="00F268B9" w:rsidRDefault="00F268B9" w:rsidP="00F268B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268B9" w:rsidRPr="00F268B9" w:rsidRDefault="00F268B9" w:rsidP="00F26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C71D3" w:rsidRDefault="004C71D3">
      <w:bookmarkStart w:id="1" w:name="_GoBack"/>
      <w:bookmarkEnd w:id="1"/>
    </w:p>
    <w:sectPr w:rsidR="004C7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2DBA"/>
    <w:multiLevelType w:val="multilevel"/>
    <w:tmpl w:val="C4B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B9"/>
    <w:rsid w:val="004C71D3"/>
    <w:rsid w:val="00F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26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268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F268B9"/>
  </w:style>
  <w:style w:type="character" w:customStyle="1" w:styleId="answernumlabelspan">
    <w:name w:val="answernumlabelspan"/>
    <w:basedOn w:val="Fontepargpadro"/>
    <w:rsid w:val="00F268B9"/>
  </w:style>
  <w:style w:type="character" w:customStyle="1" w:styleId="answertextspan">
    <w:name w:val="answertextspan"/>
    <w:basedOn w:val="Fontepargpadro"/>
    <w:rsid w:val="00F268B9"/>
  </w:style>
  <w:style w:type="paragraph" w:customStyle="1" w:styleId="taskbuttondiv">
    <w:name w:val="taskbuttondiv"/>
    <w:basedOn w:val="Normal"/>
    <w:rsid w:val="00F2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2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6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26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268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F268B9"/>
  </w:style>
  <w:style w:type="character" w:customStyle="1" w:styleId="answernumlabelspan">
    <w:name w:val="answernumlabelspan"/>
    <w:basedOn w:val="Fontepargpadro"/>
    <w:rsid w:val="00F268B9"/>
  </w:style>
  <w:style w:type="character" w:customStyle="1" w:styleId="answertextspan">
    <w:name w:val="answertextspan"/>
    <w:basedOn w:val="Fontepargpadro"/>
    <w:rsid w:val="00F268B9"/>
  </w:style>
  <w:style w:type="paragraph" w:customStyle="1" w:styleId="taskbuttondiv">
    <w:name w:val="taskbuttondiv"/>
    <w:basedOn w:val="Normal"/>
    <w:rsid w:val="00F2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2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1979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2018-11-30T12:57:00Z</dcterms:created>
  <dcterms:modified xsi:type="dcterms:W3CDTF">2018-11-30T12:59:00Z</dcterms:modified>
</cp:coreProperties>
</file>