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ECA249" w14:textId="0FEA3A0A" w:rsidR="00824640" w:rsidRDefault="00192A2A" w:rsidP="00824640">
      <w:pPr>
        <w:pStyle w:val="ListParagraph"/>
        <w:spacing w:after="0" w:line="480" w:lineRule="auto"/>
        <w:ind w:left="0"/>
        <w:jc w:val="center"/>
        <w:rPr>
          <w:rFonts w:ascii="Times New Roman" w:hAnsi="Times New Roman" w:cs="Times New Roman"/>
          <w:b/>
          <w:bCs/>
          <w:sz w:val="24"/>
          <w:szCs w:val="24"/>
        </w:rPr>
      </w:pPr>
      <w:r w:rsidRPr="00192A2A">
        <w:rPr>
          <w:rFonts w:ascii="Times New Roman" w:hAnsi="Times New Roman" w:cs="Times New Roman"/>
          <w:b/>
          <w:bCs/>
          <w:sz w:val="24"/>
          <w:szCs w:val="24"/>
        </w:rPr>
        <w:t>Consumer Responses to Infectious Disease Cues: An Integrative Framework and Research Agenda</w:t>
      </w:r>
    </w:p>
    <w:p w14:paraId="7FFBBAA3" w14:textId="77777777" w:rsidR="00192A2A" w:rsidRDefault="00192A2A" w:rsidP="00824640">
      <w:pPr>
        <w:pStyle w:val="ListParagraph"/>
        <w:spacing w:after="0" w:line="480" w:lineRule="auto"/>
        <w:ind w:left="0"/>
        <w:jc w:val="center"/>
        <w:rPr>
          <w:rFonts w:ascii="Times New Roman" w:hAnsi="Times New Roman" w:cs="Times New Roman"/>
          <w:b/>
          <w:bCs/>
          <w:sz w:val="24"/>
          <w:szCs w:val="24"/>
        </w:rPr>
      </w:pPr>
    </w:p>
    <w:p w14:paraId="4F1ABAC3" w14:textId="77777777" w:rsidR="00824640" w:rsidRPr="00D81428" w:rsidRDefault="00824640" w:rsidP="00824640">
      <w:pPr>
        <w:spacing w:after="0" w:line="480" w:lineRule="auto"/>
        <w:rPr>
          <w:rFonts w:ascii="Times New Roman" w:hAnsi="Times New Roman" w:cs="Times New Roman"/>
          <w:sz w:val="24"/>
          <w:szCs w:val="24"/>
        </w:rPr>
      </w:pPr>
      <w:r>
        <w:rPr>
          <w:rFonts w:ascii="Times New Roman" w:hAnsi="Times New Roman" w:cs="Times New Roman"/>
          <w:b/>
          <w:bCs/>
          <w:sz w:val="24"/>
          <w:szCs w:val="24"/>
        </w:rPr>
        <w:t>Keywords</w:t>
      </w:r>
      <w:r>
        <w:rPr>
          <w:rFonts w:ascii="Times New Roman" w:hAnsi="Times New Roman" w:cs="Times New Roman"/>
          <w:sz w:val="24"/>
          <w:szCs w:val="24"/>
        </w:rPr>
        <w:t>: behavioral immune system; consumer psychology; infectious diseases; threat</w:t>
      </w:r>
    </w:p>
    <w:p w14:paraId="4F7BA86D" w14:textId="77777777" w:rsidR="00824640" w:rsidRDefault="00824640" w:rsidP="00824640">
      <w:pPr>
        <w:spacing w:after="0" w:line="480" w:lineRule="auto"/>
        <w:jc w:val="center"/>
        <w:rPr>
          <w:rFonts w:ascii="Times New Roman" w:eastAsia="Times New Roman" w:hAnsi="Times New Roman" w:cs="Times New Roman"/>
          <w:sz w:val="24"/>
          <w:szCs w:val="24"/>
        </w:rPr>
      </w:pPr>
    </w:p>
    <w:p w14:paraId="55F9326A" w14:textId="77777777" w:rsidR="00824640" w:rsidRDefault="00824640" w:rsidP="00824640">
      <w:pPr>
        <w:spacing w:after="0" w:line="480" w:lineRule="auto"/>
        <w:jc w:val="center"/>
        <w:rPr>
          <w:rFonts w:ascii="Times New Roman" w:eastAsia="Times New Roman" w:hAnsi="Times New Roman" w:cs="Times New Roman"/>
          <w:sz w:val="24"/>
          <w:szCs w:val="24"/>
        </w:rPr>
      </w:pPr>
      <w:r w:rsidRPr="003E680F">
        <w:rPr>
          <w:rFonts w:ascii="Times New Roman" w:eastAsia="Times New Roman" w:hAnsi="Times New Roman" w:cs="Times New Roman"/>
          <w:sz w:val="24"/>
          <w:szCs w:val="24"/>
        </w:rPr>
        <w:t>FELIPE M</w:t>
      </w:r>
      <w:r>
        <w:rPr>
          <w:rFonts w:ascii="Times New Roman" w:eastAsia="Times New Roman" w:hAnsi="Times New Roman" w:cs="Times New Roman"/>
          <w:sz w:val="24"/>
          <w:szCs w:val="24"/>
        </w:rPr>
        <w:t>. AFFONSO</w:t>
      </w:r>
    </w:p>
    <w:p w14:paraId="540FFE06" w14:textId="77777777" w:rsidR="00824640" w:rsidRDefault="00824640" w:rsidP="00824640">
      <w:pPr>
        <w:spacing w:after="0" w:line="480" w:lineRule="auto"/>
        <w:jc w:val="center"/>
        <w:rPr>
          <w:rFonts w:ascii="Times New Roman" w:eastAsia="Times New Roman" w:hAnsi="Times New Roman" w:cs="Times New Roman"/>
          <w:sz w:val="24"/>
          <w:szCs w:val="24"/>
        </w:rPr>
      </w:pPr>
    </w:p>
    <w:p w14:paraId="04910D24" w14:textId="77777777" w:rsidR="00824640" w:rsidRDefault="00824640" w:rsidP="00824640">
      <w:pPr>
        <w:spacing w:after="0" w:line="480" w:lineRule="auto"/>
        <w:jc w:val="center"/>
        <w:rPr>
          <w:rFonts w:ascii="Times New Roman" w:eastAsia="Times New Roman" w:hAnsi="Times New Roman" w:cs="Times New Roman"/>
          <w:sz w:val="24"/>
          <w:szCs w:val="24"/>
        </w:rPr>
      </w:pPr>
    </w:p>
    <w:p w14:paraId="4BB1D334" w14:textId="095904F7" w:rsidR="00824640" w:rsidRPr="00824640" w:rsidRDefault="00824640" w:rsidP="00824640">
      <w:pPr>
        <w:spacing w:after="0" w:line="480" w:lineRule="auto"/>
        <w:ind w:firstLine="709"/>
        <w:rPr>
          <w:rFonts w:ascii="Times New Roman" w:hAnsi="Times New Roman" w:cs="Times New Roman"/>
          <w:b/>
          <w:bCs/>
          <w:sz w:val="24"/>
          <w:szCs w:val="24"/>
        </w:rPr>
      </w:pPr>
      <w:r>
        <w:rPr>
          <w:rFonts w:ascii="Times New Roman" w:eastAsia="Times New Roman" w:hAnsi="Times New Roman" w:cs="Times New Roman"/>
          <w:sz w:val="24"/>
          <w:szCs w:val="24"/>
        </w:rPr>
        <w:t>Felipe M. Affonso (</w:t>
      </w:r>
      <w:r w:rsidR="00524455">
        <w:rPr>
          <w:rFonts w:ascii="Times New Roman" w:eastAsia="Times New Roman" w:hAnsi="Times New Roman" w:cs="Times New Roman"/>
          <w:sz w:val="24"/>
          <w:szCs w:val="24"/>
        </w:rPr>
        <w:t>felipe.affonso@okstate.edu</w:t>
      </w:r>
      <w:r>
        <w:rPr>
          <w:rFonts w:ascii="Times New Roman" w:eastAsia="Times New Roman" w:hAnsi="Times New Roman" w:cs="Times New Roman"/>
          <w:sz w:val="24"/>
          <w:szCs w:val="24"/>
        </w:rPr>
        <w:t>) is</w:t>
      </w:r>
      <w:r>
        <w:rPr>
          <w:rFonts w:ascii="Times New Roman" w:eastAsia="Malgun Gothic" w:hAnsi="Times New Roman" w:cs="Times New Roman"/>
          <w:sz w:val="24"/>
          <w:szCs w:val="24"/>
          <w:lang w:eastAsia="ko-KR"/>
        </w:rPr>
        <w:t xml:space="preserve"> a</w:t>
      </w:r>
      <w:r w:rsidR="00524455">
        <w:rPr>
          <w:rFonts w:ascii="Times New Roman" w:eastAsia="Malgun Gothic" w:hAnsi="Times New Roman" w:cs="Times New Roman"/>
          <w:sz w:val="24"/>
          <w:szCs w:val="24"/>
          <w:lang w:eastAsia="ko-KR"/>
        </w:rPr>
        <w:t xml:space="preserve">n </w:t>
      </w:r>
      <w:r>
        <w:rPr>
          <w:rFonts w:ascii="Times New Roman" w:eastAsia="Times New Roman" w:hAnsi="Times New Roman" w:cs="Times New Roman"/>
          <w:sz w:val="24"/>
          <w:szCs w:val="24"/>
        </w:rPr>
        <w:t>Assistant Professor of Marketing, Spears School of Business, Oklahoma State University, Stillwater, OK 74078. Correspondence concerning this article should be addressed to Felipe M. Affonso, (352) 727-2536.</w:t>
      </w:r>
      <w:r w:rsidR="00524455">
        <w:rPr>
          <w:rFonts w:ascii="Times New Roman" w:eastAsia="Times New Roman" w:hAnsi="Times New Roman" w:cs="Times New Roman"/>
          <w:sz w:val="24"/>
          <w:szCs w:val="24"/>
        </w:rPr>
        <w:t xml:space="preserve"> The author thanks Chris Janiszewski, Aner Sela, Richard Lutz, and Amir Erez for comments on an earlier version of the manuscript. In addition, the author dedicates this paper to the loving memory of Wagner Vinicius </w:t>
      </w:r>
      <w:proofErr w:type="spellStart"/>
      <w:r w:rsidR="00524455">
        <w:rPr>
          <w:rFonts w:ascii="Times New Roman" w:eastAsia="Times New Roman" w:hAnsi="Times New Roman" w:cs="Times New Roman"/>
          <w:sz w:val="24"/>
          <w:szCs w:val="24"/>
        </w:rPr>
        <w:t>Pretola</w:t>
      </w:r>
      <w:proofErr w:type="spellEnd"/>
      <w:r w:rsidR="00524455">
        <w:rPr>
          <w:rFonts w:ascii="Times New Roman" w:eastAsia="Times New Roman" w:hAnsi="Times New Roman" w:cs="Times New Roman"/>
          <w:sz w:val="24"/>
          <w:szCs w:val="24"/>
        </w:rPr>
        <w:t>.</w:t>
      </w:r>
    </w:p>
    <w:sectPr w:rsidR="00824640" w:rsidRPr="00824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640"/>
    <w:rsid w:val="00192A2A"/>
    <w:rsid w:val="004E3A6A"/>
    <w:rsid w:val="00524455"/>
    <w:rsid w:val="00824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704F6"/>
  <w15:chartTrackingRefBased/>
  <w15:docId w15:val="{51E8CFB7-4554-4282-B9F0-C6F186346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64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46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Words>
  <Characters>582</Characters>
  <DocSecurity>0</DocSecurity>
  <Lines>4</Lines>
  <Paragraphs>1</Paragraphs>
  <ScaleCrop>false</ScaleCrop>
  <Company/>
  <LinksUpToDate>false</LinksUpToDate>
  <CharactersWithSpaces>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2024-07-06T19:28:00Z</dcterms:created>
  <dcterms:modified xsi:type="dcterms:W3CDTF">2024-07-06T19:28:00Z</dcterms:modified>
</cp:coreProperties>
</file>