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032" w:rsidRPr="008C12A3" w:rsidRDefault="008A4032" w:rsidP="008A403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C12A3">
        <w:rPr>
          <w:rFonts w:ascii="Times New Roman" w:hAnsi="Times New Roman" w:cs="Times New Roman"/>
          <w:bCs/>
          <w:sz w:val="24"/>
          <w:szCs w:val="24"/>
          <w:lang w:val="en-US"/>
        </w:rPr>
        <w:t>Online Appendix 1</w:t>
      </w:r>
    </w:p>
    <w:p w:rsidR="008A4032" w:rsidRPr="008C12A3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12A3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Study 1 - Brand Pretest</w:t>
      </w: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317166" w:rsidRDefault="008A4032" w:rsidP="008A403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Table 1 - </w:t>
      </w:r>
      <w:r w:rsidRPr="00317166">
        <w:rPr>
          <w:rFonts w:ascii="Times New Roman" w:hAnsi="Times New Roman" w:cs="Times New Roman"/>
          <w:bCs/>
          <w:sz w:val="24"/>
          <w:szCs w:val="24"/>
          <w:lang w:val="en-US"/>
        </w:rPr>
        <w:t>Perceived Quality, Consumption Frequency, and Brand Awareness by Brand</w:t>
      </w:r>
    </w:p>
    <w:p w:rsidR="008A4032" w:rsidRPr="00317166" w:rsidRDefault="008A4032" w:rsidP="008A403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tbl>
      <w:tblPr>
        <w:tblW w:w="8931" w:type="dxa"/>
        <w:jc w:val="center"/>
        <w:tblLook w:val="04A0" w:firstRow="1" w:lastRow="0" w:firstColumn="1" w:lastColumn="0" w:noHBand="0" w:noVBand="1"/>
      </w:tblPr>
      <w:tblGrid>
        <w:gridCol w:w="2327"/>
        <w:gridCol w:w="2033"/>
        <w:gridCol w:w="2731"/>
        <w:gridCol w:w="1840"/>
      </w:tblGrid>
      <w:tr w:rsidR="008A4032" w:rsidRPr="00317166" w:rsidTr="00BB23D4">
        <w:trPr>
          <w:trHeight w:val="285"/>
          <w:jc w:val="center"/>
        </w:trPr>
        <w:tc>
          <w:tcPr>
            <w:tcW w:w="232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A4032" w:rsidRPr="001044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104466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  <w:t>Brand</w:t>
            </w:r>
          </w:p>
        </w:tc>
        <w:tc>
          <w:tcPr>
            <w:tcW w:w="203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A4032" w:rsidRPr="001044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104466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  <w:t>Perceived Quality</w:t>
            </w:r>
          </w:p>
          <w:p w:rsidR="008A4032" w:rsidRPr="001044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104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Mean (SD)</w:t>
            </w:r>
          </w:p>
        </w:tc>
        <w:tc>
          <w:tcPr>
            <w:tcW w:w="273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A4032" w:rsidRPr="001044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104466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  <w:t>Consumption Frequency</w:t>
            </w:r>
          </w:p>
          <w:p w:rsidR="008A4032" w:rsidRPr="001044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104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Mean (SD)</w:t>
            </w:r>
          </w:p>
        </w:tc>
        <w:tc>
          <w:tcPr>
            <w:tcW w:w="184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A4032" w:rsidRPr="001044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104466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Brand Awareness (%)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Nutella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6.2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(1.3)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4.0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(2.1)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97%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Pringles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6.2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(1.3)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3.7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(2.1)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Diamante Negro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6.1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(1.0)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5.7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(1.4)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BIS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6.0 (1.3)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4.3 (1.7)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Ovomaltine</w:t>
            </w:r>
            <w:proofErr w:type="spellEnd"/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5.9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(1.5)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4.1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(1.9)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97%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Halls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5.9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(1.4)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5.3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(2.1)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Lacta</w:t>
            </w:r>
            <w:proofErr w:type="spellEnd"/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5.8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(1.0)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4.9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(1.7)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57%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Bauducco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5.7 (1.1)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4.0 (1.8)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Pullman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5.7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(1.0)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4.9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(1.4)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Elma Chips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5.6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(1.2)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4.5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(1.7)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Trakinas</w:t>
            </w:r>
            <w:proofErr w:type="spellEnd"/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5.6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(1.2)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4.2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(1.0)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Ruffles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5.5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(1.3)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4.0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(2.0)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Doritos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5.4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(1.7)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4.2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(2.1)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97%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Hallman’s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5.4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(1.5)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4.5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(2.0)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Toddy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5.4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(1.3)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4.3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(2.1)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Tic Tac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5.3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(1.4)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3.5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(1.6)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Kellogg’s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5.3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(1.2)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3.6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(1.6)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Activia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5.3 (1.2)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 (1.8)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Garot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</w:t>
            </w:r>
            <w:proofErr w:type="spellEnd"/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5.3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(1.1)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4.6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(1.7)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Chocooky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5.2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(2.0)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2.8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(1.8)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Tostines</w:t>
            </w:r>
            <w:proofErr w:type="spellEnd"/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5.0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(1.1)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3.0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(1.8)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Bono</w:t>
            </w:r>
          </w:p>
        </w:tc>
        <w:tc>
          <w:tcPr>
            <w:tcW w:w="2033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4.6 (1.5)</w:t>
            </w:r>
          </w:p>
        </w:tc>
        <w:tc>
          <w:tcPr>
            <w:tcW w:w="2731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 (1.6)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90%</w:t>
            </w:r>
          </w:p>
        </w:tc>
      </w:tr>
      <w:tr w:rsidR="008A4032" w:rsidRPr="00317166" w:rsidTr="00BB23D4">
        <w:trPr>
          <w:trHeight w:val="285"/>
          <w:jc w:val="center"/>
        </w:trPr>
        <w:tc>
          <w:tcPr>
            <w:tcW w:w="232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Nabisco</w:t>
            </w:r>
          </w:p>
        </w:tc>
        <w:tc>
          <w:tcPr>
            <w:tcW w:w="203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4.5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(1.3)</w:t>
            </w:r>
          </w:p>
        </w:tc>
        <w:tc>
          <w:tcPr>
            <w:tcW w:w="273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2.4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(1.2)</w:t>
            </w:r>
          </w:p>
        </w:tc>
        <w:tc>
          <w:tcPr>
            <w:tcW w:w="184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4032" w:rsidRPr="00317166" w:rsidRDefault="008A4032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100%</w:t>
            </w:r>
          </w:p>
        </w:tc>
      </w:tr>
    </w:tbl>
    <w:p w:rsidR="00DE6073" w:rsidRDefault="00DE6073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3A38C6" w:rsidRDefault="003A38C6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A38C6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NOTE—</w:t>
      </w:r>
      <w:r w:rsidRPr="003A38C6"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bold text denotes the brand selected for Study 1.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br w:type="page"/>
      </w: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Online Appendix 2</w:t>
      </w: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8C12A3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12A3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Study 1 - Brand Extension Pretest</w:t>
      </w: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317166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Table 1 - </w:t>
      </w:r>
      <w:r w:rsidRPr="0031716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Perceived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Similarity </w:t>
      </w:r>
      <w:r w:rsidRPr="00317166">
        <w:rPr>
          <w:rFonts w:ascii="Times New Roman" w:hAnsi="Times New Roman" w:cs="Times New Roman"/>
          <w:bCs/>
          <w:sz w:val="24"/>
          <w:szCs w:val="24"/>
          <w:lang w:val="en-US"/>
        </w:rPr>
        <w:t>between Chocolate Snacks and Other Product Categories</w:t>
      </w:r>
    </w:p>
    <w:p w:rsidR="008A4032" w:rsidRPr="00317166" w:rsidRDefault="008A4032" w:rsidP="008A403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tbl>
      <w:tblPr>
        <w:tblW w:w="7200" w:type="dxa"/>
        <w:jc w:val="center"/>
        <w:tblLook w:val="04A0" w:firstRow="1" w:lastRow="0" w:firstColumn="1" w:lastColumn="0" w:noHBand="0" w:noVBand="1"/>
      </w:tblPr>
      <w:tblGrid>
        <w:gridCol w:w="2250"/>
        <w:gridCol w:w="2430"/>
        <w:gridCol w:w="2520"/>
      </w:tblGrid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Product Category</w:t>
            </w:r>
          </w:p>
        </w:tc>
        <w:tc>
          <w:tcPr>
            <w:tcW w:w="2430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Perceived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Similarity</w:t>
            </w: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Mean (SD)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Ice-cream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5.1 (1.3)</w:t>
            </w:r>
          </w:p>
        </w:tc>
        <w:tc>
          <w:tcPr>
            <w:tcW w:w="2520" w:type="dxa"/>
            <w:tcBorders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High Similarity</w:t>
            </w: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Ice Cream Topping</w:t>
            </w:r>
          </w:p>
        </w:tc>
        <w:tc>
          <w:tcPr>
            <w:tcW w:w="2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5.0 (1.3)</w:t>
            </w:r>
          </w:p>
        </w:tc>
        <w:tc>
          <w:tcPr>
            <w:tcW w:w="2520" w:type="dxa"/>
            <w:tcBorders>
              <w:top w:val="nil"/>
              <w:left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Powdered Chocolate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4.8 (1.2)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Chocolate Candy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4.7 (1.3)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Flavored Milk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4.3 (1.1)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Chocolate Bar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3.8 (1.1)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0E595B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Moderate Similarity</w:t>
            </w: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Toffee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3.6 (1.4)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Chocolate Spread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3.5 (1.2)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Cereals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3.2 (1.0)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Cake Mix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3.0 (1.2)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Cereal Bar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3.0 (1.1)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Crackers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2.8 (1.3)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Jelly Powder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2.8 (1.1)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Yogurt</w:t>
            </w:r>
          </w:p>
        </w:tc>
        <w:tc>
          <w:tcPr>
            <w:tcW w:w="2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2.5 (1.1)</w:t>
            </w:r>
          </w:p>
        </w:tc>
        <w:tc>
          <w:tcPr>
            <w:tcW w:w="2520" w:type="dxa"/>
            <w:tcBorders>
              <w:top w:val="nil"/>
              <w:left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Strawberry Jam</w:t>
            </w:r>
          </w:p>
        </w:tc>
        <w:tc>
          <w:tcPr>
            <w:tcW w:w="2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2.4 (1.1)</w:t>
            </w:r>
          </w:p>
        </w:tc>
        <w:tc>
          <w:tcPr>
            <w:tcW w:w="2520" w:type="dxa"/>
            <w:tcBorders>
              <w:top w:val="nil"/>
              <w:left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Bubble Gum</w:t>
            </w:r>
          </w:p>
        </w:tc>
        <w:tc>
          <w:tcPr>
            <w:tcW w:w="24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2.3 (1.1)</w:t>
            </w:r>
          </w:p>
        </w:tc>
        <w:tc>
          <w:tcPr>
            <w:tcW w:w="2520" w:type="dxa"/>
            <w:tcBorders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Marmelade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2.2 (1.1)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Whipped Cream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2.1 (1.1)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Gummy Candy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2.0 (.9)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Instant Coffee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1.8 (.7)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Sliced Bread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1.6 (.8)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Bottled Water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1.6 (.8)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Sweetener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1.6 (.7)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Potato Chips</w:t>
            </w:r>
          </w:p>
        </w:tc>
        <w:tc>
          <w:tcPr>
            <w:tcW w:w="2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1.5 (.8)</w:t>
            </w:r>
          </w:p>
        </w:tc>
        <w:tc>
          <w:tcPr>
            <w:tcW w:w="2520" w:type="dxa"/>
            <w:tcBorders>
              <w:top w:val="nil"/>
              <w:left w:val="nil"/>
              <w:right w:val="nil"/>
            </w:tcBorders>
          </w:tcPr>
          <w:p w:rsidR="003A38C6" w:rsidRPr="00317166" w:rsidRDefault="003A38C6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A38C6" w:rsidRPr="00317166" w:rsidTr="000E595B">
        <w:trPr>
          <w:trHeight w:val="285"/>
          <w:jc w:val="center"/>
        </w:trPr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A38C6" w:rsidRPr="00317166" w:rsidRDefault="003A38C6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Canned Tea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A38C6" w:rsidRPr="00317166" w:rsidRDefault="003A38C6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1.3 (.8</w:t>
            </w:r>
            <w:r w:rsidRPr="00317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nil"/>
              <w:left w:val="nil"/>
              <w:right w:val="nil"/>
            </w:tcBorders>
          </w:tcPr>
          <w:p w:rsidR="003A38C6" w:rsidRDefault="000E595B" w:rsidP="000E59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Low Similarity</w:t>
            </w:r>
          </w:p>
        </w:tc>
      </w:tr>
    </w:tbl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DE6073" w:rsidRDefault="003A38C6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A38C6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NOTE—</w:t>
      </w:r>
      <w:r w:rsidRPr="003A38C6"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bold text denotes the brand extensions selected for Study 1</w:t>
      </w:r>
      <w:r w:rsidR="000E595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3A38C6" w:rsidRDefault="003A38C6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br w:type="page"/>
      </w: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Online Appendix 3</w:t>
      </w: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EE00C7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00C7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Study 1 - Advertising Skepticism Manipulation Pretest</w:t>
      </w:r>
    </w:p>
    <w:p w:rsidR="008A4032" w:rsidRDefault="008A4032" w:rsidP="008A403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317166" w:rsidRDefault="008A4032" w:rsidP="008A4032">
      <w:pPr>
        <w:spacing w:after="0" w:line="48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Participants 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104466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= 49) were randomly assigned to the high advertising skepticism or control conditions. In the high advertising skepticism condition, participants were asked to imagine that they worked for a consumer rights magazine and to </w:t>
      </w:r>
      <w:r>
        <w:rPr>
          <w:rFonts w:ascii="Times New Roman" w:hAnsi="Times New Roman" w:cs="Times New Roman"/>
          <w:sz w:val="24"/>
          <w:szCs w:val="24"/>
          <w:lang w:val="en-US"/>
        </w:rPr>
        <w:t>write a careful</w:t>
      </w:r>
      <w:r w:rsidR="00E2146C">
        <w:rPr>
          <w:rFonts w:ascii="Times New Roman" w:hAnsi="Times New Roman" w:cs="Times New Roman"/>
          <w:sz w:val="24"/>
          <w:szCs w:val="24"/>
          <w:lang w:val="en-US"/>
        </w:rPr>
        <w:t xml:space="preserve"> and critical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evaluation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4C1D10">
        <w:rPr>
          <w:rFonts w:ascii="Times New Roman" w:hAnsi="Times New Roman" w:cs="Times New Roman"/>
          <w:sz w:val="24"/>
          <w:szCs w:val="24"/>
          <w:lang w:val="en-US"/>
        </w:rPr>
        <w:t>Conversely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, participants in the control condition proceeded directly to the advertisement.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 the next step, 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>participants were exposed to an advertisement, unique to the pretest, before completing the 9-item advertising skepticism scale (</w:t>
      </w:r>
      <w:r w:rsidRPr="00104466">
        <w:rPr>
          <w:rFonts w:ascii="Times New Roman" w:hAnsi="Times New Roman" w:cs="Times New Roman"/>
          <w:i/>
          <w:sz w:val="24"/>
          <w:szCs w:val="24"/>
          <w:lang w:val="en-US"/>
        </w:rPr>
        <w:t xml:space="preserve">α 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>= .90) (</w:t>
      </w:r>
      <w:proofErr w:type="spellStart"/>
      <w:r w:rsidRPr="00317166">
        <w:rPr>
          <w:rFonts w:ascii="Times New Roman" w:hAnsi="Times New Roman" w:cs="Times New Roman"/>
          <w:sz w:val="24"/>
          <w:szCs w:val="24"/>
          <w:lang w:val="en-US"/>
        </w:rPr>
        <w:t>Obermiller</w:t>
      </w:r>
      <w:proofErr w:type="spellEnd"/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&amp;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7166">
        <w:rPr>
          <w:rFonts w:ascii="Times New Roman" w:hAnsi="Times New Roman" w:cs="Times New Roman"/>
          <w:sz w:val="24"/>
          <w:szCs w:val="24"/>
          <w:lang w:val="en-US"/>
        </w:rPr>
        <w:t>Spangenberg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1998) adapt</w:t>
      </w:r>
      <w:r>
        <w:rPr>
          <w:rFonts w:ascii="Times New Roman" w:hAnsi="Times New Roman" w:cs="Times New Roman"/>
          <w:sz w:val="24"/>
          <w:szCs w:val="24"/>
          <w:lang w:val="en-US"/>
        </w:rPr>
        <w:t>ed to measure skepticism toward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the specific ad (e.g., “This advertis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ement 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>is truth well told”). As expected, participants 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 the high skepticism condition 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>reported higher adverting skepticism (</w:t>
      </w:r>
      <w:r w:rsidRPr="00317166"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= 5.39; </w:t>
      </w:r>
      <w:r w:rsidRPr="00317166">
        <w:rPr>
          <w:rFonts w:ascii="Times New Roman" w:hAnsi="Times New Roman" w:cs="Times New Roman"/>
          <w:i/>
          <w:iCs/>
          <w:sz w:val="24"/>
          <w:szCs w:val="24"/>
          <w:lang w:val="en-US"/>
        </w:rPr>
        <w:t>SD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0.98) than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participants in the control condition (</w:t>
      </w:r>
      <w:r w:rsidRPr="00317166"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= 4.74; </w:t>
      </w:r>
      <w:r w:rsidRPr="00317166">
        <w:rPr>
          <w:rFonts w:ascii="Times New Roman" w:hAnsi="Times New Roman" w:cs="Times New Roman"/>
          <w:i/>
          <w:iCs/>
          <w:sz w:val="24"/>
          <w:szCs w:val="24"/>
          <w:lang w:val="en-US"/>
        </w:rPr>
        <w:t>SD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= 1.16; </w:t>
      </w:r>
      <w:proofErr w:type="gramStart"/>
      <w:r w:rsidRPr="00317166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47) = 2.12, </w:t>
      </w:r>
      <w:r w:rsidRPr="00317166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&lt; .05). </w:t>
      </w:r>
    </w:p>
    <w:p w:rsidR="008A4032" w:rsidRDefault="008A4032" w:rsidP="008A4032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Default="008A4032" w:rsidP="008A403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317166" w:rsidRDefault="008E3FAA" w:rsidP="008A403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Online Appendix 4</w:t>
      </w:r>
    </w:p>
    <w:p w:rsidR="008A4032" w:rsidRPr="00EE00C7" w:rsidRDefault="008A4032" w:rsidP="008A403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00C7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Study Measures</w:t>
      </w:r>
    </w:p>
    <w:p w:rsidR="008A4032" w:rsidRPr="00317166" w:rsidRDefault="008A4032" w:rsidP="008A40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Studies 1- 3</w:t>
      </w:r>
    </w:p>
    <w:p w:rsidR="00E2146C" w:rsidRDefault="008A4032" w:rsidP="008A40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Attitude toward</w:t>
      </w:r>
      <w:r w:rsidRPr="0031716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parent bran</w:t>
      </w:r>
      <w:r w:rsidRPr="003A38C6">
        <w:rPr>
          <w:rFonts w:ascii="Times New Roman" w:hAnsi="Times New Roman" w:cs="Times New Roman"/>
          <w:b/>
          <w:i/>
          <w:sz w:val="24"/>
          <w:szCs w:val="24"/>
          <w:lang w:val="en-US"/>
        </w:rPr>
        <w:t>d</w:t>
      </w:r>
      <w:r w:rsidRPr="003A38C6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2146C" w:rsidRPr="00E2146C" w:rsidRDefault="00E2146C" w:rsidP="00E2146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terrible—excellent</w:t>
      </w:r>
    </w:p>
    <w:p w:rsidR="00E2146C" w:rsidRPr="00E2146C" w:rsidRDefault="008A4032" w:rsidP="00E2146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unpleasant—pleasant</w:t>
      </w:r>
    </w:p>
    <w:p w:rsidR="00E2146C" w:rsidRPr="00E2146C" w:rsidRDefault="008A4032" w:rsidP="00E2146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inferior—superior</w:t>
      </w:r>
    </w:p>
    <w:p w:rsidR="00E2146C" w:rsidRPr="00E2146C" w:rsidRDefault="008A4032" w:rsidP="00E2146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unsatisfactory—satisfactory</w:t>
      </w:r>
    </w:p>
    <w:p w:rsidR="008A4032" w:rsidRDefault="00E2146C" w:rsidP="00E2146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8A4032" w:rsidRPr="00E2146C">
        <w:rPr>
          <w:rFonts w:ascii="Times New Roman" w:hAnsi="Times New Roman" w:cs="Times New Roman"/>
          <w:sz w:val="24"/>
          <w:szCs w:val="24"/>
          <w:lang w:val="en-US"/>
        </w:rPr>
        <w:t>easured on a 7-point, semantic differential</w:t>
      </w:r>
      <w:r w:rsidRPr="00E2146C">
        <w:rPr>
          <w:rFonts w:ascii="Times New Roman" w:hAnsi="Times New Roman" w:cs="Times New Roman"/>
          <w:sz w:val="24"/>
          <w:szCs w:val="24"/>
          <w:lang w:val="en-US"/>
        </w:rPr>
        <w:t xml:space="preserve"> scale.</w:t>
      </w:r>
    </w:p>
    <w:p w:rsidR="00E2146C" w:rsidRPr="00E2146C" w:rsidRDefault="00E2146C" w:rsidP="00E2146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2146C" w:rsidRDefault="008A4032" w:rsidP="008A4032">
      <w:pPr>
        <w:jc w:val="both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Brand extension e</w:t>
      </w:r>
      <w:r w:rsidR="00E2146C">
        <w:rPr>
          <w:rFonts w:ascii="Times New Roman" w:hAnsi="Times New Roman" w:cs="Times New Roman"/>
          <w:b/>
          <w:i/>
          <w:sz w:val="24"/>
          <w:szCs w:val="24"/>
          <w:lang w:val="en-US"/>
        </w:rPr>
        <w:t>valuation</w:t>
      </w:r>
      <w:r w:rsidRPr="00317166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E2146C" w:rsidRPr="00E2146C" w:rsidRDefault="008A4032" w:rsidP="00E214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bCs/>
          <w:iCs/>
          <w:sz w:val="24"/>
          <w:szCs w:val="24"/>
          <w:lang w:val="en-US"/>
        </w:rPr>
        <w:t>“</w:t>
      </w: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I would consider purchasing the &lt;extension&gt;</w:t>
      </w:r>
      <w:r w:rsidR="00E2146C" w:rsidRPr="00E2146C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="00E2146C" w:rsidRPr="00E2146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E2146C" w:rsidRPr="00E2146C" w:rsidRDefault="008A4032" w:rsidP="00E214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I would like to try the &lt;extension&gt;</w:t>
      </w:r>
      <w:r w:rsidR="00E2146C" w:rsidRPr="00E2146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2146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E2146C" w:rsidRPr="00E2146C" w:rsidRDefault="008A4032" w:rsidP="00E214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I would recommend the &lt;extension&gt; to my friends and family</w:t>
      </w:r>
      <w:r w:rsidR="00E2146C" w:rsidRPr="00E2146C">
        <w:rPr>
          <w:rFonts w:ascii="Times New Roman" w:hAnsi="Times New Roman" w:cs="Times New Roman"/>
          <w:sz w:val="24"/>
          <w:szCs w:val="24"/>
          <w:lang w:val="en-US"/>
        </w:rPr>
        <w:t>.”</w:t>
      </w:r>
    </w:p>
    <w:p w:rsidR="008A4032" w:rsidRPr="00E2146C" w:rsidRDefault="008A4032" w:rsidP="00E214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If I were to purchase a &lt;extension’s product category&gt; today, I certainly would purchase the &lt;extension&gt;</w:t>
      </w:r>
      <w:r w:rsidR="00E2146C" w:rsidRPr="00E2146C">
        <w:rPr>
          <w:rFonts w:ascii="Times New Roman" w:hAnsi="Times New Roman" w:cs="Times New Roman"/>
          <w:sz w:val="24"/>
          <w:szCs w:val="24"/>
          <w:lang w:val="en-US"/>
        </w:rPr>
        <w:t>).”</w:t>
      </w:r>
      <w:r w:rsidRPr="00E214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2146C" w:rsidRPr="00E2146C" w:rsidRDefault="00E2146C" w:rsidP="008A40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2146C">
        <w:rPr>
          <w:rFonts w:ascii="Times New Roman" w:hAnsi="Times New Roman" w:cs="Times New Roman"/>
          <w:sz w:val="24"/>
          <w:szCs w:val="24"/>
          <w:lang w:val="en-US"/>
        </w:rPr>
        <w:t xml:space="preserve">easured on a 7-point, 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>Likert scale (1 = totally disagree, and 7 = totally agree)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2146C" w:rsidRDefault="008A4032" w:rsidP="008A40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16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Parent brand </w:t>
      </w:r>
      <w:r w:rsidR="00E2146C">
        <w:rPr>
          <w:rFonts w:ascii="Times New Roman" w:hAnsi="Times New Roman" w:cs="Times New Roman"/>
          <w:b/>
          <w:i/>
          <w:sz w:val="24"/>
          <w:szCs w:val="24"/>
          <w:lang w:val="en-US"/>
        </w:rPr>
        <w:t>evaluation</w:t>
      </w:r>
      <w:r w:rsidRPr="0031716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: </w:t>
      </w:r>
    </w:p>
    <w:p w:rsidR="00E2146C" w:rsidRPr="00E2146C" w:rsidRDefault="008A4032" w:rsidP="00E214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To what extent your opinion about the parent brand changed after being exposed to the advertisement of the new prod</w:t>
      </w:r>
      <w:r w:rsidR="00E2146C" w:rsidRPr="00E2146C">
        <w:rPr>
          <w:rFonts w:ascii="Times New Roman" w:hAnsi="Times New Roman" w:cs="Times New Roman"/>
          <w:i/>
          <w:sz w:val="24"/>
          <w:szCs w:val="24"/>
          <w:lang w:val="en-US"/>
        </w:rPr>
        <w:t>uct?</w:t>
      </w:r>
      <w:r w:rsidR="00E2146C" w:rsidRPr="00E2146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8A4032" w:rsidRPr="00E2146C" w:rsidRDefault="00E2146C" w:rsidP="00E214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8A4032" w:rsidRPr="00E2146C">
        <w:rPr>
          <w:rFonts w:ascii="Times New Roman" w:hAnsi="Times New Roman" w:cs="Times New Roman"/>
          <w:sz w:val="24"/>
          <w:szCs w:val="24"/>
          <w:lang w:val="en-US"/>
        </w:rPr>
        <w:t>easured on a 100-point slider scale (-50 = much worst; +50 = much better).</w:t>
      </w:r>
    </w:p>
    <w:p w:rsidR="00E2146C" w:rsidRDefault="008A4032" w:rsidP="008A40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1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Perceived </w:t>
      </w:r>
      <w:r w:rsidR="00E2146C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imilarity</w:t>
      </w:r>
      <w:r w:rsidRPr="003171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: </w:t>
      </w:r>
    </w:p>
    <w:p w:rsidR="00E2146C" w:rsidRPr="00E2146C" w:rsidRDefault="008A4032" w:rsidP="00E2146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146C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2146C">
        <w:rPr>
          <w:rFonts w:ascii="Times New Roman" w:hAnsi="Times New Roman" w:cs="Times New Roman"/>
          <w:i/>
          <w:sz w:val="24"/>
          <w:szCs w:val="24"/>
          <w:lang w:val="en-US"/>
        </w:rPr>
        <w:t>To what extent is the &lt;extension&gt; similar to the &lt;parent brand’s product</w:t>
      </w:r>
      <w:r w:rsidR="00E2146C" w:rsidRPr="00E2146C">
        <w:rPr>
          <w:rFonts w:ascii="Times New Roman" w:hAnsi="Times New Roman" w:cs="Times New Roman"/>
          <w:i/>
          <w:sz w:val="24"/>
          <w:szCs w:val="24"/>
          <w:lang w:val="en-US"/>
        </w:rPr>
        <w:t xml:space="preserve"> category&gt;</w:t>
      </w:r>
      <w:r w:rsidR="00E2146C" w:rsidRPr="00E2146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8A4032" w:rsidRPr="00E2146C" w:rsidRDefault="00E2146C" w:rsidP="00E2146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8A4032" w:rsidRPr="00E2146C">
        <w:rPr>
          <w:rFonts w:ascii="Times New Roman" w:hAnsi="Times New Roman" w:cs="Times New Roman"/>
          <w:sz w:val="24"/>
          <w:szCs w:val="24"/>
          <w:lang w:val="en-US"/>
        </w:rPr>
        <w:t>easured on a 7-point scale (1=extremely dissimilar; 7 = extremely similar)</w:t>
      </w:r>
      <w:r w:rsidRPr="00E214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A4032" w:rsidRPr="00317166" w:rsidRDefault="008A4032" w:rsidP="008A40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166">
        <w:rPr>
          <w:rFonts w:ascii="Times New Roman" w:hAnsi="Times New Roman" w:cs="Times New Roman"/>
          <w:sz w:val="24"/>
          <w:szCs w:val="24"/>
          <w:lang w:val="en-US"/>
        </w:rPr>
        <w:t>Studies 2, 3</w:t>
      </w:r>
    </w:p>
    <w:p w:rsidR="00E2146C" w:rsidRDefault="008A4032" w:rsidP="008A403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en-US"/>
        </w:rPr>
        <w:t xml:space="preserve">Brand </w:t>
      </w:r>
      <w:r w:rsidR="00E2146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en-US"/>
        </w:rPr>
        <w:t>t</w:t>
      </w:r>
      <w:r w:rsidR="00BA6A1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en-US"/>
        </w:rPr>
        <w:t>ransfer</w:t>
      </w:r>
      <w:r w:rsidRPr="00317166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en-US"/>
        </w:rPr>
        <w:t xml:space="preserve">: </w:t>
      </w:r>
    </w:p>
    <w:p w:rsidR="00E2146C" w:rsidRPr="00E2146C" w:rsidRDefault="008A4032" w:rsidP="00E2146C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2146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“</w:t>
      </w:r>
      <w:r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To what extent are you confident in the ability of </w:t>
      </w:r>
      <w:r w:rsidR="00E2146C"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&lt;the parent brand&gt;</w:t>
      </w:r>
      <w:r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to produce a </w:t>
      </w:r>
      <w:r w:rsidR="00E2146C" w:rsidRPr="00E2146C">
        <w:rPr>
          <w:rFonts w:ascii="Times New Roman" w:hAnsi="Times New Roman" w:cs="Times New Roman"/>
          <w:i/>
          <w:sz w:val="24"/>
          <w:szCs w:val="24"/>
          <w:lang w:val="en-US"/>
        </w:rPr>
        <w:t>&lt;extension&gt;</w:t>
      </w:r>
      <w:r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?</w:t>
      </w:r>
      <w:r w:rsidR="00E2146C" w:rsidRPr="00E2146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”</w:t>
      </w:r>
    </w:p>
    <w:p w:rsidR="00E2146C" w:rsidRPr="00E2146C" w:rsidRDefault="008A4032" w:rsidP="00E2146C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2146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“</w:t>
      </w:r>
      <w:r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To what extent do you believe that </w:t>
      </w:r>
      <w:r w:rsidR="00E2146C"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&lt;the parent brand&gt; </w:t>
      </w:r>
      <w:r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has the</w:t>
      </w:r>
      <w:r w:rsidR="00E2146C"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technology to produce a &lt;</w:t>
      </w:r>
      <w:r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extension&gt;?</w:t>
      </w:r>
      <w:r w:rsidR="00E2146C" w:rsidRPr="00E2146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”</w:t>
      </w:r>
    </w:p>
    <w:p w:rsidR="00E2146C" w:rsidRPr="00E2146C" w:rsidRDefault="008A4032" w:rsidP="00E2146C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2146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“</w:t>
      </w:r>
      <w:r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To what extent do you believe that </w:t>
      </w:r>
      <w:r w:rsidR="00E2146C"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&lt;the parent brand&gt;</w:t>
      </w:r>
      <w:r w:rsidRPr="00E2146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could produce a &lt;extension&gt; without difficulty?</w:t>
      </w:r>
      <w:r w:rsidR="00E2146C" w:rsidRPr="00E2146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”</w:t>
      </w:r>
    </w:p>
    <w:p w:rsidR="00E2146C" w:rsidRPr="00E2146C" w:rsidRDefault="00E2146C" w:rsidP="00E2146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2146C">
        <w:rPr>
          <w:rFonts w:ascii="Times New Roman" w:hAnsi="Times New Roman" w:cs="Times New Roman"/>
          <w:sz w:val="24"/>
          <w:szCs w:val="24"/>
          <w:lang w:val="en-US"/>
        </w:rPr>
        <w:t xml:space="preserve">easured on a 7-point, </w:t>
      </w:r>
      <w:r w:rsidRPr="00317166">
        <w:rPr>
          <w:rFonts w:ascii="Times New Roman" w:hAnsi="Times New Roman" w:cs="Times New Roman"/>
          <w:sz w:val="24"/>
          <w:szCs w:val="24"/>
          <w:lang w:val="en-US"/>
        </w:rPr>
        <w:t>Likert scale (1 = totally disagree, and 7 = totally agree)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A4032" w:rsidRPr="00317166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="008E3FAA">
        <w:rPr>
          <w:rFonts w:ascii="Times New Roman" w:hAnsi="Times New Roman" w:cs="Times New Roman"/>
          <w:sz w:val="24"/>
          <w:szCs w:val="24"/>
          <w:lang w:val="en-US"/>
        </w:rPr>
        <w:lastRenderedPageBreak/>
        <w:t>Online Appendix 5</w:t>
      </w:r>
    </w:p>
    <w:p w:rsidR="008A4032" w:rsidRPr="00317166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EE00C7" w:rsidRDefault="003A38C6" w:rsidP="008A40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Study 2</w:t>
      </w:r>
      <w:r w:rsidR="008A4032" w:rsidRPr="00EE00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A40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 w:rsidR="008A4032" w:rsidRPr="00EE00C7">
        <w:rPr>
          <w:rFonts w:ascii="Times New Roman" w:hAnsi="Times New Roman" w:cs="Times New Roman"/>
          <w:b/>
          <w:bCs/>
          <w:sz w:val="24"/>
          <w:szCs w:val="24"/>
          <w:lang w:val="en-US"/>
        </w:rPr>
        <w:t>Brand Extension Pretest</w:t>
      </w:r>
    </w:p>
    <w:p w:rsidR="008A4032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317166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Table 1 - </w:t>
      </w:r>
      <w:r w:rsidRPr="0031716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Perceived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Similarity </w:t>
      </w:r>
      <w:r w:rsidRPr="0031716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between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Computers </w:t>
      </w:r>
      <w:r w:rsidRPr="00317166">
        <w:rPr>
          <w:rFonts w:ascii="Times New Roman" w:hAnsi="Times New Roman" w:cs="Times New Roman"/>
          <w:bCs/>
          <w:sz w:val="24"/>
          <w:szCs w:val="24"/>
          <w:lang w:val="en-US"/>
        </w:rPr>
        <w:t>and Other Product Categories</w:t>
      </w:r>
    </w:p>
    <w:p w:rsidR="008A4032" w:rsidRPr="00317166" w:rsidRDefault="008A4032" w:rsidP="008A403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tbl>
      <w:tblPr>
        <w:tblW w:w="7200" w:type="dxa"/>
        <w:jc w:val="center"/>
        <w:tblLook w:val="04A0" w:firstRow="1" w:lastRow="0" w:firstColumn="1" w:lastColumn="0" w:noHBand="0" w:noVBand="1"/>
      </w:tblPr>
      <w:tblGrid>
        <w:gridCol w:w="2340"/>
        <w:gridCol w:w="2250"/>
        <w:gridCol w:w="2610"/>
      </w:tblGrid>
      <w:tr w:rsidR="000E595B" w:rsidRPr="00DE6073" w:rsidTr="000E595B">
        <w:trPr>
          <w:trHeight w:val="285"/>
          <w:jc w:val="center"/>
        </w:trPr>
        <w:tc>
          <w:tcPr>
            <w:tcW w:w="2340" w:type="dxa"/>
            <w:tcBorders>
              <w:top w:val="doub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Product Category</w:t>
            </w:r>
          </w:p>
        </w:tc>
        <w:tc>
          <w:tcPr>
            <w:tcW w:w="2250" w:type="dxa"/>
            <w:tcBorders>
              <w:top w:val="double" w:sz="4" w:space="0" w:color="auto"/>
              <w:bottom w:val="nil"/>
            </w:tcBorders>
            <w:shd w:val="clear" w:color="auto" w:fill="auto"/>
            <w:noWrap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Perceived Similarity</w:t>
            </w:r>
          </w:p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Mean (SD)</w:t>
            </w:r>
          </w:p>
        </w:tc>
        <w:tc>
          <w:tcPr>
            <w:tcW w:w="2610" w:type="dxa"/>
            <w:tcBorders>
              <w:bottom w:val="nil"/>
            </w:tcBorders>
          </w:tcPr>
          <w:p w:rsidR="000E595B" w:rsidRDefault="000E595B" w:rsidP="00BB23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All-in-one Printer</w:t>
            </w:r>
          </w:p>
        </w:tc>
        <w:tc>
          <w:tcPr>
            <w:tcW w:w="225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6.5 (1.0)</w:t>
            </w:r>
          </w:p>
        </w:tc>
        <w:tc>
          <w:tcPr>
            <w:tcW w:w="2610" w:type="dxa"/>
            <w:tcBorders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High Similarity</w:t>
            </w: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Cell Phone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6.1 (1.9)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Earphones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6.1 (1.7)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3D Printer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5.6 (1.8)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Speakers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5.6 (1.7)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0E595B" w:rsidRPr="00317166" w:rsidTr="000E595B">
        <w:trPr>
          <w:trHeight w:val="302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MP3 Player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5.5 (1.8)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HDTV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5.4 (1.8)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Blu-Ray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5.3 (1.8)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Home Theater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5.2 (1.9)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Digital Camera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4.9 (1.9)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Video Game Console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4.9 (1.6)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Video Camera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 (1.8)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Car Stereo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 (2.2)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GPS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 (2.3)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Espresso Machine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3.8 (1.5)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Moderate Similarity</w:t>
            </w: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Air Conditioner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 (2.2)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300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Wristwatch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 (2.2)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93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Furniture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 (2.3)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Refrigerator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 (1.9)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Electric Shaver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 (1.8)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Wine Cooler Cellar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 (1.8)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Dryer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 (1.9)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Washing Machine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2.0 (1.9)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Tennis Shoes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1.9 (1.7)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Handheld Vacuum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 (1.5)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Bicycle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 (1.7)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Cooktop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 (1.2)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Sunglasses</w:t>
            </w:r>
          </w:p>
        </w:tc>
        <w:tc>
          <w:tcPr>
            <w:tcW w:w="22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1.7 (1.5)</w:t>
            </w:r>
          </w:p>
        </w:tc>
        <w:tc>
          <w:tcPr>
            <w:tcW w:w="2610" w:type="dxa"/>
            <w:tcBorders>
              <w:top w:val="nil"/>
              <w:bottom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Low Similarity</w:t>
            </w: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Perfume</w:t>
            </w:r>
          </w:p>
        </w:tc>
        <w:tc>
          <w:tcPr>
            <w:tcW w:w="225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 (1.5)</w:t>
            </w:r>
          </w:p>
        </w:tc>
        <w:tc>
          <w:tcPr>
            <w:tcW w:w="2610" w:type="dxa"/>
            <w:tcBorders>
              <w:top w:val="nil"/>
            </w:tcBorders>
          </w:tcPr>
          <w:p w:rsidR="000E595B" w:rsidRPr="00317166" w:rsidRDefault="000E595B" w:rsidP="000E595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95B" w:rsidRPr="00317166" w:rsidTr="000E595B">
        <w:trPr>
          <w:trHeight w:val="285"/>
          <w:jc w:val="center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Luggage Set</w:t>
            </w:r>
          </w:p>
        </w:tc>
        <w:tc>
          <w:tcPr>
            <w:tcW w:w="225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171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 (1.0)</w:t>
            </w:r>
          </w:p>
        </w:tc>
        <w:tc>
          <w:tcPr>
            <w:tcW w:w="2610" w:type="dxa"/>
            <w:tcBorders>
              <w:top w:val="nil"/>
            </w:tcBorders>
          </w:tcPr>
          <w:p w:rsidR="000E595B" w:rsidRPr="00317166" w:rsidRDefault="000E595B" w:rsidP="00BB23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E595B" w:rsidRDefault="000E595B" w:rsidP="003A38C6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A38C6" w:rsidRDefault="003A38C6" w:rsidP="003A38C6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A38C6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NOTE—</w:t>
      </w:r>
      <w:r w:rsidRPr="003A38C6"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bold text denotes the brand </w:t>
      </w:r>
      <w:r w:rsidR="000E595B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extensions selected for Study 2.</w:t>
      </w:r>
    </w:p>
    <w:p w:rsidR="008A4032" w:rsidRPr="00317166" w:rsidRDefault="008A4032" w:rsidP="008A40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A4032" w:rsidRDefault="008A4032" w:rsidP="008A40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166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8A4032" w:rsidRPr="00317166" w:rsidRDefault="008E3FAA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Online Appendix 6</w:t>
      </w:r>
    </w:p>
    <w:p w:rsidR="008A4032" w:rsidRPr="00317166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EE00C7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00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Study 3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EE00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Brand Extension Pretest </w:t>
      </w:r>
    </w:p>
    <w:p w:rsidR="008A4032" w:rsidRPr="00317166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A4032" w:rsidRPr="00317166" w:rsidRDefault="008A4032" w:rsidP="008A403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Table 1 - </w:t>
      </w:r>
      <w:r w:rsidRPr="00317166">
        <w:rPr>
          <w:rFonts w:ascii="Times New Roman" w:hAnsi="Times New Roman" w:cs="Times New Roman"/>
          <w:bCs/>
          <w:sz w:val="24"/>
          <w:szCs w:val="24"/>
          <w:lang w:val="en-US"/>
        </w:rPr>
        <w:t>Extension Characteristics by Brand Extension Transfer (Low vs. High)</w:t>
      </w:r>
    </w:p>
    <w:tbl>
      <w:tblPr>
        <w:tblStyle w:val="TableGrid"/>
        <w:tblpPr w:leftFromText="180" w:rightFromText="180" w:vertAnchor="text" w:horzAnchor="margin" w:tblpY="248"/>
        <w:tblW w:w="9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700"/>
        <w:gridCol w:w="1766"/>
        <w:gridCol w:w="1710"/>
        <w:gridCol w:w="1440"/>
      </w:tblGrid>
      <w:tr w:rsidR="008A4032" w:rsidRPr="00317166" w:rsidTr="00BB23D4">
        <w:tc>
          <w:tcPr>
            <w:tcW w:w="5040" w:type="dxa"/>
            <w:gridSpan w:val="2"/>
            <w:tcBorders>
              <w:top w:val="doub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Characteristic</w:t>
            </w:r>
          </w:p>
        </w:tc>
        <w:tc>
          <w:tcPr>
            <w:tcW w:w="1766" w:type="dxa"/>
            <w:vMerge w:val="restart"/>
            <w:tcBorders>
              <w:top w:val="doub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Low Transfer</w:t>
            </w:r>
          </w:p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Mean (SD)</w:t>
            </w:r>
          </w:p>
        </w:tc>
        <w:tc>
          <w:tcPr>
            <w:tcW w:w="1710" w:type="dxa"/>
            <w:vMerge w:val="restart"/>
            <w:tcBorders>
              <w:top w:val="doub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 Transfer</w:t>
            </w:r>
          </w:p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Mean (SD)</w:t>
            </w:r>
          </w:p>
        </w:tc>
        <w:tc>
          <w:tcPr>
            <w:tcW w:w="1440" w:type="dxa"/>
            <w:vMerge w:val="restart"/>
            <w:tcBorders>
              <w:top w:val="doub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Significance</w:t>
            </w:r>
          </w:p>
        </w:tc>
      </w:tr>
      <w:tr w:rsidR="008A4032" w:rsidRPr="00317166" w:rsidTr="00BB23D4"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Low anchor = 1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 anchor = 7</w:t>
            </w:r>
          </w:p>
        </w:tc>
        <w:tc>
          <w:tcPr>
            <w:tcW w:w="1766" w:type="dxa"/>
            <w:vMerge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Merge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8A4032" w:rsidRPr="00317166" w:rsidTr="00BB23D4"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Terrible</w:t>
            </w:r>
          </w:p>
        </w:tc>
        <w:tc>
          <w:tcPr>
            <w:tcW w:w="2700" w:type="dxa"/>
            <w:tcBorders>
              <w:top w:val="single" w:sz="4" w:space="0" w:color="auto"/>
            </w:tcBorders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1766" w:type="dxa"/>
            <w:tcBorders>
              <w:top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6.03 (.85)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6.10 (1.05)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 = </w:t>
            </w:r>
            <w:r w:rsidRPr="000B2C26">
              <w:rPr>
                <w:rFonts w:asciiTheme="majorBidi" w:hAnsiTheme="majorBidi" w:cstheme="majorBidi"/>
                <w:sz w:val="24"/>
                <w:szCs w:val="24"/>
              </w:rPr>
              <w:t>.99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0" w:name="_GoBack" w:colFirst="3" w:colLast="3"/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Cheap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Expensive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6.23 (1.10)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6.66 (.61)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.23</w:t>
            </w:r>
          </w:p>
        </w:tc>
      </w:tr>
      <w:bookmarkEnd w:id="0"/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Low quality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High quality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6.53 (.73)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6.38 (.73)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.80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Difficult to operate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Easy to operate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5.52 (1.50)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4.92 (1.38)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.15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Low technology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High technology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6.24 (.83)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6.77 (.51)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p &lt; .01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Simple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Sophisticated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6.20 (.91)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6.50 (.76)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.21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Ugly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Beautiful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6.36 (.86)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6.19 (.63)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.43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Inelegant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Elegant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6.40 (.76)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6.62 (.57)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.26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Old-fashioned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Modern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6.60 (.64)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6.62 (.57)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.93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Does not look like a computer 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Looks like a computer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3.16 (1.46)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4.77 (1.68)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p &lt; .01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Non-economical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Economical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4.68 (1.68)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3.96 (1.76)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.14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Non-customizable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Customizable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4.20 (1.38)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5.92 (1.52)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p &lt; .01</w:t>
            </w:r>
          </w:p>
        </w:tc>
      </w:tr>
      <w:tr w:rsidR="008A4032" w:rsidRPr="00317166" w:rsidTr="00BB23D4">
        <w:tc>
          <w:tcPr>
            <w:tcW w:w="2340" w:type="dxa"/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Equal to the others</w:t>
            </w:r>
          </w:p>
        </w:tc>
        <w:tc>
          <w:tcPr>
            <w:tcW w:w="2700" w:type="dxa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Different from the others</w:t>
            </w:r>
          </w:p>
        </w:tc>
        <w:tc>
          <w:tcPr>
            <w:tcW w:w="1766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5.28 (1.17)</w:t>
            </w:r>
          </w:p>
        </w:tc>
        <w:tc>
          <w:tcPr>
            <w:tcW w:w="171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5.85 (1.35)</w:t>
            </w:r>
          </w:p>
        </w:tc>
        <w:tc>
          <w:tcPr>
            <w:tcW w:w="1440" w:type="dxa"/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sz w:val="24"/>
                <w:szCs w:val="24"/>
              </w:rPr>
              <w:t>p = .12</w:t>
            </w:r>
          </w:p>
        </w:tc>
      </w:tr>
      <w:tr w:rsidR="008A4032" w:rsidRPr="00317166" w:rsidTr="00BB23D4"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Any company can manufacture it.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8A4032" w:rsidRPr="000B2C26" w:rsidRDefault="008A4032" w:rsidP="00BB23D4">
            <w:pPr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Only a highly technological company can manufacture it.</w:t>
            </w:r>
          </w:p>
        </w:tc>
        <w:tc>
          <w:tcPr>
            <w:tcW w:w="1766" w:type="dxa"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5.12 (1.01)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5.88 (.86)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8A4032" w:rsidRPr="000B2C26" w:rsidRDefault="008A4032" w:rsidP="00BB23D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2C26">
              <w:rPr>
                <w:rFonts w:asciiTheme="majorBidi" w:hAnsiTheme="majorBidi" w:cstheme="majorBidi"/>
                <w:b/>
                <w:sz w:val="24"/>
                <w:szCs w:val="24"/>
              </w:rPr>
              <w:t>p &lt; .01</w:t>
            </w:r>
          </w:p>
        </w:tc>
      </w:tr>
    </w:tbl>
    <w:p w:rsidR="000E595B" w:rsidRDefault="000E595B" w:rsidP="003A38C6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A38C6" w:rsidRDefault="003A38C6" w:rsidP="003A38C6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A38C6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NOTE—</w:t>
      </w:r>
      <w:r w:rsidRPr="003A38C6"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bold text denotes statistically significant differences (</w:t>
      </w:r>
      <w:r w:rsidRPr="003A38C6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 .05).</w:t>
      </w:r>
    </w:p>
    <w:p w:rsidR="008A4032" w:rsidRPr="003A38C6" w:rsidRDefault="008A4032" w:rsidP="00BA6A1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8A4032" w:rsidRPr="003A38C6" w:rsidSect="00BB23D4">
      <w:headerReference w:type="default" r:id="rId7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D44" w:rsidRDefault="00D23D44">
      <w:pPr>
        <w:spacing w:after="0" w:line="240" w:lineRule="auto"/>
      </w:pPr>
      <w:r>
        <w:separator/>
      </w:r>
    </w:p>
  </w:endnote>
  <w:endnote w:type="continuationSeparator" w:id="0">
    <w:p w:rsidR="00D23D44" w:rsidRDefault="00D23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D44" w:rsidRDefault="00D23D44">
      <w:pPr>
        <w:spacing w:after="0" w:line="240" w:lineRule="auto"/>
      </w:pPr>
      <w:r>
        <w:separator/>
      </w:r>
    </w:p>
  </w:footnote>
  <w:footnote w:type="continuationSeparator" w:id="0">
    <w:p w:rsidR="00D23D44" w:rsidRDefault="00D23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7607910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3A38C6" w:rsidRPr="00513D68" w:rsidRDefault="003A38C6">
        <w:pPr>
          <w:pStyle w:val="Header"/>
          <w:jc w:val="right"/>
          <w:rPr>
            <w:rFonts w:ascii="Times New Roman" w:hAnsi="Times New Roman" w:cs="Times New Roman"/>
          </w:rPr>
        </w:pPr>
        <w:r w:rsidRPr="00513D6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13D6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13D6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E595B" w:rsidRPr="000E595B">
          <w:rPr>
            <w:noProof/>
            <w:sz w:val="24"/>
            <w:szCs w:val="24"/>
          </w:rPr>
          <w:t>6</w:t>
        </w:r>
        <w:r w:rsidRPr="00513D6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3A38C6" w:rsidRDefault="003A3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E4876"/>
    <w:multiLevelType w:val="hybridMultilevel"/>
    <w:tmpl w:val="2A90336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9577A28"/>
    <w:multiLevelType w:val="hybridMultilevel"/>
    <w:tmpl w:val="51D6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62872"/>
    <w:multiLevelType w:val="hybridMultilevel"/>
    <w:tmpl w:val="C388A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4669D"/>
    <w:multiLevelType w:val="hybridMultilevel"/>
    <w:tmpl w:val="CD945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2B7"/>
    <w:multiLevelType w:val="hybridMultilevel"/>
    <w:tmpl w:val="A8C05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67D8C"/>
    <w:multiLevelType w:val="hybridMultilevel"/>
    <w:tmpl w:val="6C4C1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B01E8"/>
    <w:multiLevelType w:val="hybridMultilevel"/>
    <w:tmpl w:val="90B6F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SwMDQ1N7U0NDMxMTNV0lEKTi0uzszPAykwqgUAV6bVWywAAAA="/>
  </w:docVars>
  <w:rsids>
    <w:rsidRoot w:val="008A4032"/>
    <w:rsid w:val="00005BC9"/>
    <w:rsid w:val="00033EBD"/>
    <w:rsid w:val="00041603"/>
    <w:rsid w:val="000634AC"/>
    <w:rsid w:val="000820B8"/>
    <w:rsid w:val="00085244"/>
    <w:rsid w:val="000A5E7E"/>
    <w:rsid w:val="000B3156"/>
    <w:rsid w:val="000B3AA6"/>
    <w:rsid w:val="000C2D97"/>
    <w:rsid w:val="000C7D31"/>
    <w:rsid w:val="000E0E0B"/>
    <w:rsid w:val="000E123B"/>
    <w:rsid w:val="000E12E4"/>
    <w:rsid w:val="000E595B"/>
    <w:rsid w:val="000F2273"/>
    <w:rsid w:val="001059A7"/>
    <w:rsid w:val="001110ED"/>
    <w:rsid w:val="001255B1"/>
    <w:rsid w:val="00131DE9"/>
    <w:rsid w:val="00136CF7"/>
    <w:rsid w:val="001572D0"/>
    <w:rsid w:val="00165DAC"/>
    <w:rsid w:val="001A6529"/>
    <w:rsid w:val="001E19FF"/>
    <w:rsid w:val="001E7292"/>
    <w:rsid w:val="00202867"/>
    <w:rsid w:val="00205988"/>
    <w:rsid w:val="002420A3"/>
    <w:rsid w:val="00247229"/>
    <w:rsid w:val="0025226C"/>
    <w:rsid w:val="00260DB5"/>
    <w:rsid w:val="00282A9F"/>
    <w:rsid w:val="002A36A2"/>
    <w:rsid w:val="002C0FB5"/>
    <w:rsid w:val="002C4F44"/>
    <w:rsid w:val="00300224"/>
    <w:rsid w:val="00300AF8"/>
    <w:rsid w:val="003010B1"/>
    <w:rsid w:val="0030510F"/>
    <w:rsid w:val="00306DE6"/>
    <w:rsid w:val="00316109"/>
    <w:rsid w:val="0033238D"/>
    <w:rsid w:val="00344AD9"/>
    <w:rsid w:val="003701F0"/>
    <w:rsid w:val="003A38C6"/>
    <w:rsid w:val="003A573D"/>
    <w:rsid w:val="003B19B9"/>
    <w:rsid w:val="003D23F9"/>
    <w:rsid w:val="003F0F5E"/>
    <w:rsid w:val="003F5229"/>
    <w:rsid w:val="004120D7"/>
    <w:rsid w:val="0041340A"/>
    <w:rsid w:val="004210B0"/>
    <w:rsid w:val="00425378"/>
    <w:rsid w:val="0044540B"/>
    <w:rsid w:val="00450688"/>
    <w:rsid w:val="0046417B"/>
    <w:rsid w:val="004724F6"/>
    <w:rsid w:val="004A06E2"/>
    <w:rsid w:val="004B0F22"/>
    <w:rsid w:val="004D2F9E"/>
    <w:rsid w:val="004E094C"/>
    <w:rsid w:val="004E27A0"/>
    <w:rsid w:val="005157EE"/>
    <w:rsid w:val="00537381"/>
    <w:rsid w:val="00540367"/>
    <w:rsid w:val="00540851"/>
    <w:rsid w:val="00556929"/>
    <w:rsid w:val="0056672C"/>
    <w:rsid w:val="00574225"/>
    <w:rsid w:val="0058168C"/>
    <w:rsid w:val="0059007A"/>
    <w:rsid w:val="005A2E36"/>
    <w:rsid w:val="005A4499"/>
    <w:rsid w:val="005A6363"/>
    <w:rsid w:val="005B5A49"/>
    <w:rsid w:val="005C4529"/>
    <w:rsid w:val="005F05D2"/>
    <w:rsid w:val="00600339"/>
    <w:rsid w:val="00602B8E"/>
    <w:rsid w:val="00617F2F"/>
    <w:rsid w:val="006278E4"/>
    <w:rsid w:val="00654004"/>
    <w:rsid w:val="006600C3"/>
    <w:rsid w:val="00683D50"/>
    <w:rsid w:val="0069268E"/>
    <w:rsid w:val="00697029"/>
    <w:rsid w:val="006D1B53"/>
    <w:rsid w:val="006E25DB"/>
    <w:rsid w:val="00721D78"/>
    <w:rsid w:val="00735E53"/>
    <w:rsid w:val="00741981"/>
    <w:rsid w:val="00762082"/>
    <w:rsid w:val="00763BEF"/>
    <w:rsid w:val="00782FDB"/>
    <w:rsid w:val="007846F9"/>
    <w:rsid w:val="007E66EC"/>
    <w:rsid w:val="0080008C"/>
    <w:rsid w:val="00802DA9"/>
    <w:rsid w:val="00805B2B"/>
    <w:rsid w:val="008113EA"/>
    <w:rsid w:val="00823CBD"/>
    <w:rsid w:val="008351B5"/>
    <w:rsid w:val="00844DFF"/>
    <w:rsid w:val="0084793C"/>
    <w:rsid w:val="008556C6"/>
    <w:rsid w:val="00893024"/>
    <w:rsid w:val="008A026F"/>
    <w:rsid w:val="008A4032"/>
    <w:rsid w:val="008E34DE"/>
    <w:rsid w:val="008E3FAA"/>
    <w:rsid w:val="008F18BB"/>
    <w:rsid w:val="008F4E06"/>
    <w:rsid w:val="00900E4F"/>
    <w:rsid w:val="00903AC8"/>
    <w:rsid w:val="00906351"/>
    <w:rsid w:val="009120D2"/>
    <w:rsid w:val="00913FB2"/>
    <w:rsid w:val="00923CC9"/>
    <w:rsid w:val="00933D00"/>
    <w:rsid w:val="00942098"/>
    <w:rsid w:val="00955593"/>
    <w:rsid w:val="00965510"/>
    <w:rsid w:val="00970054"/>
    <w:rsid w:val="00994517"/>
    <w:rsid w:val="009A3A7D"/>
    <w:rsid w:val="009B29F4"/>
    <w:rsid w:val="009C3400"/>
    <w:rsid w:val="009C53AB"/>
    <w:rsid w:val="009C5DEE"/>
    <w:rsid w:val="009C75AA"/>
    <w:rsid w:val="009D2C72"/>
    <w:rsid w:val="009E4F84"/>
    <w:rsid w:val="009E68C3"/>
    <w:rsid w:val="009F122B"/>
    <w:rsid w:val="009F343E"/>
    <w:rsid w:val="00A2107A"/>
    <w:rsid w:val="00A302C5"/>
    <w:rsid w:val="00A32957"/>
    <w:rsid w:val="00A37763"/>
    <w:rsid w:val="00A41CB3"/>
    <w:rsid w:val="00A76CF0"/>
    <w:rsid w:val="00A90EDC"/>
    <w:rsid w:val="00A90F9E"/>
    <w:rsid w:val="00A93D5A"/>
    <w:rsid w:val="00A94154"/>
    <w:rsid w:val="00A96B24"/>
    <w:rsid w:val="00AA6759"/>
    <w:rsid w:val="00AB22EF"/>
    <w:rsid w:val="00AC4DBF"/>
    <w:rsid w:val="00AE2C4B"/>
    <w:rsid w:val="00B0053D"/>
    <w:rsid w:val="00B02B72"/>
    <w:rsid w:val="00B111B5"/>
    <w:rsid w:val="00B25766"/>
    <w:rsid w:val="00B26BA6"/>
    <w:rsid w:val="00B3110E"/>
    <w:rsid w:val="00B6236B"/>
    <w:rsid w:val="00B6320F"/>
    <w:rsid w:val="00B74C3E"/>
    <w:rsid w:val="00B82C0F"/>
    <w:rsid w:val="00B853F1"/>
    <w:rsid w:val="00B86BB3"/>
    <w:rsid w:val="00BA6A1A"/>
    <w:rsid w:val="00BB23D4"/>
    <w:rsid w:val="00BC401E"/>
    <w:rsid w:val="00BC565C"/>
    <w:rsid w:val="00BC6E24"/>
    <w:rsid w:val="00BE7D64"/>
    <w:rsid w:val="00C0351D"/>
    <w:rsid w:val="00C0622A"/>
    <w:rsid w:val="00C1609A"/>
    <w:rsid w:val="00C213A9"/>
    <w:rsid w:val="00C34060"/>
    <w:rsid w:val="00C36882"/>
    <w:rsid w:val="00C55CC2"/>
    <w:rsid w:val="00C6228E"/>
    <w:rsid w:val="00CA7519"/>
    <w:rsid w:val="00CD0564"/>
    <w:rsid w:val="00CD1095"/>
    <w:rsid w:val="00CD1A88"/>
    <w:rsid w:val="00D05D0A"/>
    <w:rsid w:val="00D11FD1"/>
    <w:rsid w:val="00D1434E"/>
    <w:rsid w:val="00D1592B"/>
    <w:rsid w:val="00D23D44"/>
    <w:rsid w:val="00D72419"/>
    <w:rsid w:val="00D84386"/>
    <w:rsid w:val="00DB71F4"/>
    <w:rsid w:val="00DD50C7"/>
    <w:rsid w:val="00DE6073"/>
    <w:rsid w:val="00DE663A"/>
    <w:rsid w:val="00E05603"/>
    <w:rsid w:val="00E15F22"/>
    <w:rsid w:val="00E2146C"/>
    <w:rsid w:val="00E336DF"/>
    <w:rsid w:val="00E40D79"/>
    <w:rsid w:val="00E41E3B"/>
    <w:rsid w:val="00E42050"/>
    <w:rsid w:val="00E448AC"/>
    <w:rsid w:val="00E47356"/>
    <w:rsid w:val="00E51873"/>
    <w:rsid w:val="00E61374"/>
    <w:rsid w:val="00E62A01"/>
    <w:rsid w:val="00E747DE"/>
    <w:rsid w:val="00EA0A82"/>
    <w:rsid w:val="00EB515B"/>
    <w:rsid w:val="00EB7CCE"/>
    <w:rsid w:val="00ED19E0"/>
    <w:rsid w:val="00EE558B"/>
    <w:rsid w:val="00F00B19"/>
    <w:rsid w:val="00F452F4"/>
    <w:rsid w:val="00F5195A"/>
    <w:rsid w:val="00F557A8"/>
    <w:rsid w:val="00F57A04"/>
    <w:rsid w:val="00F740B6"/>
    <w:rsid w:val="00F901C4"/>
    <w:rsid w:val="00FC6FE6"/>
    <w:rsid w:val="00FE0AEA"/>
    <w:rsid w:val="00FE42EB"/>
    <w:rsid w:val="00FE4751"/>
    <w:rsid w:val="00FF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42AC"/>
  <w15:chartTrackingRefBased/>
  <w15:docId w15:val="{ED13B957-C974-48B1-A26F-D1E8E792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032"/>
    <w:pPr>
      <w:spacing w:after="200" w:line="276" w:lineRule="auto"/>
    </w:pPr>
    <w:rPr>
      <w:rFonts w:eastAsiaTheme="minorHAnsi"/>
      <w:lang w:val="pt-B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4032"/>
    <w:pPr>
      <w:spacing w:after="0" w:line="240" w:lineRule="auto"/>
    </w:pPr>
    <w:rPr>
      <w:rFonts w:eastAsiaTheme="minorHAnsi"/>
      <w:lang w:val="pt-B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032"/>
    <w:rPr>
      <w:rFonts w:eastAsiaTheme="minorHAnsi"/>
      <w:lang w:val="pt-BR" w:eastAsia="en-US"/>
    </w:rPr>
  </w:style>
  <w:style w:type="paragraph" w:styleId="Footer">
    <w:name w:val="footer"/>
    <w:basedOn w:val="Normal"/>
    <w:link w:val="FooterChar"/>
    <w:uiPriority w:val="99"/>
    <w:unhideWhenUsed/>
    <w:rsid w:val="008A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032"/>
    <w:rPr>
      <w:rFonts w:eastAsiaTheme="minorHAnsi"/>
      <w:lang w:val="pt-BR" w:eastAsia="en-US"/>
    </w:rPr>
  </w:style>
  <w:style w:type="paragraph" w:styleId="ListParagraph">
    <w:name w:val="List Paragraph"/>
    <w:basedOn w:val="Normal"/>
    <w:uiPriority w:val="34"/>
    <w:qFormat/>
    <w:rsid w:val="00E21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982</Words>
  <Characters>5601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Wright</dc:creator>
  <cp:keywords/>
  <dc:description/>
  <cp:lastModifiedBy>Wright, Scott A</cp:lastModifiedBy>
  <cp:revision>2</cp:revision>
  <dcterms:created xsi:type="dcterms:W3CDTF">2018-09-12T01:21:00Z</dcterms:created>
  <dcterms:modified xsi:type="dcterms:W3CDTF">2019-01-08T16:04:00Z</dcterms:modified>
</cp:coreProperties>
</file>