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D563" w14:textId="7235F4DE" w:rsidR="0068144C" w:rsidRDefault="0017537F" w:rsidP="0017537F">
      <w:pPr>
        <w:spacing w:after="0" w:line="480" w:lineRule="auto"/>
        <w:rPr>
          <w:rFonts w:ascii="Times New Roman" w:hAnsi="Times New Roman" w:cs="Times New Roman"/>
          <w:b/>
          <w:bCs/>
          <w:noProof/>
          <w:sz w:val="24"/>
          <w:szCs w:val="24"/>
          <w:lang w:eastAsia="ko-KR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>Figure</w:t>
      </w:r>
      <w:r w:rsidR="0068144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FF13D9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: Conceptual </w:t>
      </w:r>
      <w:r w:rsidR="001069A0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>diagram</w:t>
      </w:r>
    </w:p>
    <w:p w14:paraId="52A036D0" w14:textId="050D6149" w:rsidR="00062B11" w:rsidRDefault="00645459" w:rsidP="0017537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645459">
        <w:t xml:space="preserve"> </w:t>
      </w:r>
      <w:r>
        <w:fldChar w:fldCharType="begin"/>
      </w:r>
      <w:r>
        <w:instrText xml:space="preserve"> INCLUDEPICTURE "https://documents.lucid.app/documents/ad49d91b-8e2e-4c7b-a24f-182f5e52d0d4/pages/0_0?a=4394&amp;x=2281&amp;y=179&amp;w=1283&amp;h=449&amp;store=1&amp;accept=image%2F*&amp;auth=LCA%2074b8c74375e77a2dae32346b338d9a54962cb99ab4f9c200bf2ef20761f9e184-ts%3D1761964427"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839094" wp14:editId="6410B5F7">
            <wp:extent cx="5889812" cy="2085975"/>
            <wp:effectExtent l="0" t="0" r="3175" b="0"/>
            <wp:docPr id="585132557" name="Picture 1" descr="A diagram of a product u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2557" name="Picture 1" descr="A diagram of a product usag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755" r="3846" b="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936" cy="209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1AEC50A" w14:textId="5B4B80B5" w:rsidR="00062B11" w:rsidRDefault="00062B11" w:rsidP="0017537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</w:p>
    <w:p w14:paraId="02A69FCF" w14:textId="6F1E8968" w:rsidR="007B036C" w:rsidRDefault="007B036C" w:rsidP="0017537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</w:p>
    <w:p w14:paraId="5FAFFC0B" w14:textId="77777777" w:rsidR="007B036C" w:rsidRDefault="007B036C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</w:p>
    <w:p w14:paraId="7D6486CF" w14:textId="7C4D5012" w:rsidR="007B036C" w:rsidRDefault="007B036C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</w:p>
    <w:p w14:paraId="2D1093A3" w14:textId="77777777" w:rsidR="006A043B" w:rsidRDefault="006A043B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B71C63" w14:textId="7AD24C99" w:rsidR="00A1466D" w:rsidRDefault="00A1466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466D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2a: Serial mediation model of efficacy perceptions (study 3a)</w:t>
      </w:r>
    </w:p>
    <w:p w14:paraId="62EF4274" w14:textId="17320DE5" w:rsidR="00A1466D" w:rsidRDefault="000034F4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1EB665" wp14:editId="3F68AB72">
            <wp:extent cx="5898624" cy="2311400"/>
            <wp:effectExtent l="0" t="0" r="0" b="0"/>
            <wp:docPr id="151057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595" cy="231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5FE6F" w14:textId="77777777" w:rsidR="000034F4" w:rsidRDefault="000034F4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84EF59" w14:textId="2D86123A" w:rsidR="00A1466D" w:rsidRPr="00A1466D" w:rsidRDefault="00A1466D" w:rsidP="00A1466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466D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2b: Serial mediation model of eco-friendliness perceptions (study 3b)</w:t>
      </w:r>
    </w:p>
    <w:p w14:paraId="6510D1D7" w14:textId="0790356F" w:rsidR="00A1466D" w:rsidRDefault="000034F4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0F9E69" wp14:editId="05445CF2">
            <wp:extent cx="5884545" cy="2159214"/>
            <wp:effectExtent l="0" t="0" r="0" b="0"/>
            <wp:docPr id="675146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34" cy="2164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1E995" w14:textId="77777777" w:rsidR="00A1466D" w:rsidRDefault="00A1466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818BE" w14:textId="77777777" w:rsidR="00A1466D" w:rsidRDefault="00A1466D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954E88" w14:textId="1EE7FA14" w:rsidR="00D07134" w:rsidRDefault="00A353EC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960"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="00D07134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igure </w:t>
      </w:r>
      <w:r w:rsidR="00A1466D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3</w:t>
      </w:r>
      <w:r w:rsidR="00D07134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: </w:t>
      </w:r>
      <w:r w:rsidR="004F2313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Johnson-Neyman</w:t>
      </w:r>
      <w:r w:rsidR="00D07134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 analysis of belief in lay theory on </w:t>
      </w:r>
      <w:r w:rsidR="00D07134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efficacy</w:t>
      </w:r>
      <w:r w:rsidR="00D07134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 perception (study 4a)</w:t>
      </w:r>
      <w:r w:rsidRPr="00F159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B35D97" w14:textId="52DFDF2E" w:rsidR="00A353EC" w:rsidRDefault="00AA0E20" w:rsidP="00A353E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ko-KR"/>
          <w14:ligatures w14:val="standardContextual"/>
        </w:rPr>
        <w:drawing>
          <wp:inline distT="0" distB="0" distL="0" distR="0" wp14:anchorId="7181BB2E" wp14:editId="5DDA11B3">
            <wp:extent cx="5589228" cy="3502904"/>
            <wp:effectExtent l="0" t="0" r="0" b="2540"/>
            <wp:docPr id="15425431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2FA40F-7956-44A0-ED1B-8AC97115F0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426901B" w14:textId="77777777" w:rsidR="00610D2A" w:rsidRDefault="00610D2A" w:rsidP="00610D2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58A34E4" w14:textId="52B9AEEF" w:rsidR="00D07134" w:rsidRDefault="00D07134" w:rsidP="00D0713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960"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igure </w:t>
      </w:r>
      <w:r w:rsidR="00A1466D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: </w:t>
      </w:r>
      <w:r w:rsidR="004F2313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Johnson-Neyman</w:t>
      </w:r>
      <w:r w:rsidR="004F2313"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  <w:t>analysis of belief in lay theory on eco-friendliness perception (study 4b)</w:t>
      </w:r>
      <w:r w:rsidRPr="00F159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84439E" w14:textId="23597253" w:rsidR="00FA5791" w:rsidRPr="00EA54F0" w:rsidRDefault="00AA0E20" w:rsidP="00EA54F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>
        <w:rPr>
          <w:noProof/>
          <w:lang w:eastAsia="ko-KR"/>
          <w14:ligatures w14:val="standardContextual"/>
        </w:rPr>
        <w:drawing>
          <wp:inline distT="0" distB="0" distL="0" distR="0" wp14:anchorId="158DBE40" wp14:editId="3E298FF6">
            <wp:extent cx="5330933" cy="3394727"/>
            <wp:effectExtent l="0" t="0" r="3175" b="0"/>
            <wp:docPr id="7283445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75C4E25-5973-4D37-847F-ACA56A656D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FA5791" w:rsidRPr="00EA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3ECDF" w14:textId="77777777" w:rsidR="00CE19BB" w:rsidRDefault="00CE19BB" w:rsidP="0017537F">
      <w:pPr>
        <w:spacing w:after="0" w:line="240" w:lineRule="auto"/>
      </w:pPr>
      <w:r>
        <w:separator/>
      </w:r>
    </w:p>
  </w:endnote>
  <w:endnote w:type="continuationSeparator" w:id="0">
    <w:p w14:paraId="76AA8939" w14:textId="77777777" w:rsidR="00CE19BB" w:rsidRDefault="00CE19BB" w:rsidP="0017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2C5D" w14:textId="77777777" w:rsidR="00CE19BB" w:rsidRDefault="00CE19BB" w:rsidP="0017537F">
      <w:pPr>
        <w:spacing w:after="0" w:line="240" w:lineRule="auto"/>
      </w:pPr>
      <w:r>
        <w:separator/>
      </w:r>
    </w:p>
  </w:footnote>
  <w:footnote w:type="continuationSeparator" w:id="0">
    <w:p w14:paraId="67CD90B2" w14:textId="77777777" w:rsidR="00CE19BB" w:rsidRDefault="00CE19BB" w:rsidP="001753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B5"/>
    <w:rsid w:val="000034F4"/>
    <w:rsid w:val="00016049"/>
    <w:rsid w:val="00062B11"/>
    <w:rsid w:val="000707E4"/>
    <w:rsid w:val="000F3B15"/>
    <w:rsid w:val="000F6A41"/>
    <w:rsid w:val="001038BD"/>
    <w:rsid w:val="001069A0"/>
    <w:rsid w:val="0017537F"/>
    <w:rsid w:val="001B4C2B"/>
    <w:rsid w:val="001D1CEE"/>
    <w:rsid w:val="001E5322"/>
    <w:rsid w:val="00243039"/>
    <w:rsid w:val="00270F68"/>
    <w:rsid w:val="002D1950"/>
    <w:rsid w:val="0030344F"/>
    <w:rsid w:val="0037706D"/>
    <w:rsid w:val="00384EEF"/>
    <w:rsid w:val="003C6AF1"/>
    <w:rsid w:val="003D0681"/>
    <w:rsid w:val="003F5CA6"/>
    <w:rsid w:val="00455DAB"/>
    <w:rsid w:val="004F2313"/>
    <w:rsid w:val="0056749F"/>
    <w:rsid w:val="005C437A"/>
    <w:rsid w:val="006014D1"/>
    <w:rsid w:val="00610D2A"/>
    <w:rsid w:val="0063146A"/>
    <w:rsid w:val="00640F40"/>
    <w:rsid w:val="00645459"/>
    <w:rsid w:val="006668BB"/>
    <w:rsid w:val="00671028"/>
    <w:rsid w:val="0068144C"/>
    <w:rsid w:val="006971F4"/>
    <w:rsid w:val="006A043B"/>
    <w:rsid w:val="006A7DA7"/>
    <w:rsid w:val="006B42C5"/>
    <w:rsid w:val="00751487"/>
    <w:rsid w:val="0076215D"/>
    <w:rsid w:val="00787E1D"/>
    <w:rsid w:val="007B02C7"/>
    <w:rsid w:val="007B036C"/>
    <w:rsid w:val="007C3A68"/>
    <w:rsid w:val="007D5D9B"/>
    <w:rsid w:val="007F1F06"/>
    <w:rsid w:val="00803E7D"/>
    <w:rsid w:val="00874DF6"/>
    <w:rsid w:val="00874E55"/>
    <w:rsid w:val="008B42CB"/>
    <w:rsid w:val="008C5A5E"/>
    <w:rsid w:val="00901B0C"/>
    <w:rsid w:val="00910CC3"/>
    <w:rsid w:val="00947D1C"/>
    <w:rsid w:val="00964239"/>
    <w:rsid w:val="009C3BC6"/>
    <w:rsid w:val="009D22DF"/>
    <w:rsid w:val="009D35B9"/>
    <w:rsid w:val="00A07AFA"/>
    <w:rsid w:val="00A10744"/>
    <w:rsid w:val="00A1466D"/>
    <w:rsid w:val="00A353EC"/>
    <w:rsid w:val="00A5446C"/>
    <w:rsid w:val="00A80845"/>
    <w:rsid w:val="00AA0E20"/>
    <w:rsid w:val="00AB170D"/>
    <w:rsid w:val="00B0081D"/>
    <w:rsid w:val="00B11E95"/>
    <w:rsid w:val="00B41E0D"/>
    <w:rsid w:val="00B46921"/>
    <w:rsid w:val="00B623D1"/>
    <w:rsid w:val="00B63FA7"/>
    <w:rsid w:val="00B649A9"/>
    <w:rsid w:val="00B93428"/>
    <w:rsid w:val="00C267B5"/>
    <w:rsid w:val="00C7563B"/>
    <w:rsid w:val="00C770FE"/>
    <w:rsid w:val="00C80DF1"/>
    <w:rsid w:val="00CA6032"/>
    <w:rsid w:val="00CE19BB"/>
    <w:rsid w:val="00CE50A7"/>
    <w:rsid w:val="00D07134"/>
    <w:rsid w:val="00D83CD5"/>
    <w:rsid w:val="00DB3160"/>
    <w:rsid w:val="00E01E78"/>
    <w:rsid w:val="00E35920"/>
    <w:rsid w:val="00E4309A"/>
    <w:rsid w:val="00E65F61"/>
    <w:rsid w:val="00E83537"/>
    <w:rsid w:val="00EA54F0"/>
    <w:rsid w:val="00F13164"/>
    <w:rsid w:val="00FA5791"/>
    <w:rsid w:val="00FB7878"/>
    <w:rsid w:val="00FC5687"/>
    <w:rsid w:val="00FF13D9"/>
    <w:rsid w:val="00FF4FDD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82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B5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7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B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B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B5"/>
    <w:pPr>
      <w:spacing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7F"/>
    <w:rPr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7F"/>
    <w:rPr>
      <w:kern w:val="0"/>
      <w:sz w:val="22"/>
      <w:szCs w:val="22"/>
      <w:lang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DF1"/>
    <w:pPr>
      <w:spacing w:after="0" w:line="240" w:lineRule="auto"/>
    </w:pPr>
    <w:rPr>
      <w:rFonts w:ascii="Gulim" w:eastAsia="Gulim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F1"/>
    <w:rPr>
      <w:rFonts w:ascii="Gulim" w:eastAsia="Gulim"/>
      <w:kern w:val="0"/>
      <w:sz w:val="18"/>
      <w:szCs w:val="18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B17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70D"/>
    <w:rPr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7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70D"/>
    <w:rPr>
      <w:b/>
      <w:bCs/>
      <w:kern w:val="0"/>
      <w:sz w:val="20"/>
      <w:szCs w:val="2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hart" Target="charts/chart2.xml"/><Relationship Id="rId4" Type="http://schemas.openxmlformats.org/officeDocument/2006/relationships/footnotes" Target="footnote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felip\Dropbox\Felipe\Research\Simplicity\Simplicity%20-%20Soo%20Yon,%20Felipe,%20Aner\Manuscripts%20&amp;%20Submissions\2023-08-06%20graphs%20felipe%20SY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file:///C:\Users\felip\Dropbox\Felipe\Research\Simplicity\Simplicity%20-%20Soo%20Yon,%20Felipe,%20Aner\Manuscripts%20&amp;%20Submissions\2023-08-06%20graphs%20felipe%20S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166229221347332"/>
          <c:y val="9.4861138877076256E-2"/>
          <c:w val="0.82778215223097118"/>
          <c:h val="0.62988239915886157"/>
        </c:manualLayout>
      </c:layout>
      <c:lineChart>
        <c:grouping val="standard"/>
        <c:varyColors val="0"/>
        <c:ser>
          <c:idx val="0"/>
          <c:order val="0"/>
          <c:tx>
            <c:strRef>
              <c:f>'Study 4a - JN'!$O$2</c:f>
              <c:strCache>
                <c:ptCount val="1"/>
                <c:pt idx="0">
                  <c:v>Complex</c:v>
                </c:pt>
              </c:strCache>
            </c:strRef>
          </c:tx>
          <c:spPr>
            <a:ln w="25400" cap="rnd">
              <a:solidFill>
                <a:schemeClr val="tx1">
                  <a:lumMod val="85000"/>
                  <a:lumOff val="1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val>
            <c:numRef>
              <c:f>'Study 4a - JN'!$O$3:$O$9</c:f>
              <c:numCache>
                <c:formatCode>0.00</c:formatCode>
                <c:ptCount val="7"/>
                <c:pt idx="0">
                  <c:v>4.6120725350000003</c:v>
                </c:pt>
                <c:pt idx="1">
                  <c:v>4.7442816900000002</c:v>
                </c:pt>
                <c:pt idx="2">
                  <c:v>4.8764908450000002</c:v>
                </c:pt>
                <c:pt idx="3">
                  <c:v>5.0087000000000002</c:v>
                </c:pt>
                <c:pt idx="4">
                  <c:v>5.1439268450000002</c:v>
                </c:pt>
                <c:pt idx="5">
                  <c:v>5.2791536900000002</c:v>
                </c:pt>
                <c:pt idx="6">
                  <c:v>5.4143805350000003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6BD-4251-BDAE-9188253E0214}"/>
            </c:ext>
          </c:extLst>
        </c:ser>
        <c:ser>
          <c:idx val="1"/>
          <c:order val="1"/>
          <c:tx>
            <c:strRef>
              <c:f>'Study 4a - JN'!$P$2</c:f>
              <c:strCache>
                <c:ptCount val="1"/>
                <c:pt idx="0">
                  <c:v>Simple</c:v>
                </c:pt>
              </c:strCache>
            </c:strRef>
          </c:tx>
          <c:spPr>
            <a:ln w="25400" cap="rnd">
              <a:solidFill>
                <a:schemeClr val="tx1"/>
              </a:solidFill>
              <a:prstDash val="solid"/>
              <a:round/>
            </a:ln>
            <a:effectLst/>
          </c:spPr>
          <c:marker>
            <c:symbol val="none"/>
          </c:marker>
          <c:val>
            <c:numRef>
              <c:f>'Study 4a - JN'!$P$3:$P$9</c:f>
              <c:numCache>
                <c:formatCode>General</c:formatCode>
                <c:ptCount val="7"/>
                <c:pt idx="0">
                  <c:v>4.8057537299999993</c:v>
                </c:pt>
                <c:pt idx="1">
                  <c:v>4.8164358199999997</c:v>
                </c:pt>
                <c:pt idx="2">
                  <c:v>4.8271179099999992</c:v>
                </c:pt>
                <c:pt idx="3">
                  <c:v>4.8377999999999997</c:v>
                </c:pt>
                <c:pt idx="4">
                  <c:v>4.8484820900000001</c:v>
                </c:pt>
                <c:pt idx="5">
                  <c:v>4.8591641799999996</c:v>
                </c:pt>
                <c:pt idx="6">
                  <c:v>4.86984627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6BD-4251-BDAE-9188253E02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36823552"/>
        <c:axId val="196989440"/>
      </c:lineChart>
      <c:catAx>
        <c:axId val="236823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Beliefs in the</a:t>
                </a:r>
                <a:r>
                  <a:rPr lang="en-US" baseline="0">
                    <a:latin typeface="Arial" panose="020B0604020202020204" pitchFamily="34" charset="0"/>
                    <a:cs typeface="Arial" panose="020B0604020202020204" pitchFamily="34" charset="0"/>
                  </a:rPr>
                  <a:t> Visual Complexity </a:t>
                </a: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and </a:t>
                </a:r>
                <a:b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</a:b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Resources Connection Lay Theory</a:t>
                </a:r>
              </a:p>
            </c:rich>
          </c:tx>
          <c:layout>
            <c:manualLayout>
              <c:xMode val="edge"/>
              <c:yMode val="edge"/>
              <c:x val="0.33553404775581225"/>
              <c:y val="0.85423406230188126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cross"/>
        <c:minorTickMark val="in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noFill/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ko-KR"/>
          </a:p>
        </c:txPr>
        <c:crossAx val="196989440"/>
        <c:crosses val="autoZero"/>
        <c:auto val="1"/>
        <c:lblAlgn val="ctr"/>
        <c:lblOffset val="300"/>
        <c:tickMarkSkip val="2"/>
        <c:noMultiLvlLbl val="0"/>
      </c:catAx>
      <c:valAx>
        <c:axId val="196989440"/>
        <c:scaling>
          <c:orientation val="minMax"/>
          <c:max val="7"/>
          <c:min val="1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Efficacy Perception</a:t>
                </a:r>
              </a:p>
            </c:rich>
          </c:tx>
          <c:layout>
            <c:manualLayout>
              <c:xMode val="edge"/>
              <c:yMode val="edge"/>
              <c:x val="2.7707109246740264E-2"/>
              <c:y val="0.2644094627299857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ko-KR"/>
          </a:p>
        </c:txPr>
        <c:crossAx val="236823552"/>
        <c:crosses val="autoZero"/>
        <c:crossBetween val="between"/>
        <c:majorUnit val="1"/>
        <c:min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56254098605417391"/>
          <c:y val="1.6199093353301563E-2"/>
          <c:w val="0.41344621144097171"/>
          <c:h val="7.0320233885337799E-2"/>
        </c:manualLayout>
      </c:layout>
      <c:overlay val="0"/>
      <c:spPr>
        <a:noFill/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 b="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ko-KR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166229221347332"/>
          <c:y val="9.4861138877076256E-2"/>
          <c:w val="0.82778215223097118"/>
          <c:h val="0.62988239915886157"/>
        </c:manualLayout>
      </c:layout>
      <c:lineChart>
        <c:grouping val="standard"/>
        <c:varyColors val="0"/>
        <c:ser>
          <c:idx val="0"/>
          <c:order val="0"/>
          <c:tx>
            <c:strRef>
              <c:f>'Study 4b - JN'!$O$2</c:f>
              <c:strCache>
                <c:ptCount val="1"/>
                <c:pt idx="0">
                  <c:v>Complex</c:v>
                </c:pt>
              </c:strCache>
            </c:strRef>
          </c:tx>
          <c:spPr>
            <a:ln w="25400" cap="rnd">
              <a:solidFill>
                <a:schemeClr val="tx1">
                  <a:lumMod val="85000"/>
                  <a:lumOff val="1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val>
            <c:numRef>
              <c:f>'Study 4b - JN'!$O$3:$O$9</c:f>
              <c:numCache>
                <c:formatCode>0.00</c:formatCode>
                <c:ptCount val="7"/>
                <c:pt idx="0">
                  <c:v>3.8647761999999997</c:v>
                </c:pt>
                <c:pt idx="1">
                  <c:v>3.9702508000000001</c:v>
                </c:pt>
                <c:pt idx="2">
                  <c:v>4.0757253999999996</c:v>
                </c:pt>
                <c:pt idx="3">
                  <c:v>4.1811999999999996</c:v>
                </c:pt>
                <c:pt idx="4">
                  <c:v>4.2866745999999996</c:v>
                </c:pt>
                <c:pt idx="5">
                  <c:v>4.3921491999999995</c:v>
                </c:pt>
                <c:pt idx="6">
                  <c:v>4.4976237999999995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C02-47B8-A174-229740106D46}"/>
            </c:ext>
          </c:extLst>
        </c:ser>
        <c:ser>
          <c:idx val="1"/>
          <c:order val="1"/>
          <c:tx>
            <c:strRef>
              <c:f>'Study 4b - JN'!$P$2</c:f>
              <c:strCache>
                <c:ptCount val="1"/>
                <c:pt idx="0">
                  <c:v>Simple</c:v>
                </c:pt>
              </c:strCache>
            </c:strRef>
          </c:tx>
          <c:spPr>
            <a:ln w="25400" cap="rnd">
              <a:solidFill>
                <a:schemeClr val="tx1"/>
              </a:solidFill>
              <a:prstDash val="solid"/>
              <a:round/>
            </a:ln>
            <a:effectLst/>
          </c:spPr>
          <c:marker>
            <c:symbol val="none"/>
          </c:marker>
          <c:val>
            <c:numRef>
              <c:f>'Study 4b - JN'!$P$3:$P$9</c:f>
              <c:numCache>
                <c:formatCode>General</c:formatCode>
                <c:ptCount val="7"/>
                <c:pt idx="0">
                  <c:v>3.862489815</c:v>
                </c:pt>
                <c:pt idx="1">
                  <c:v>4.13049321</c:v>
                </c:pt>
                <c:pt idx="2">
                  <c:v>4.3984966050000001</c:v>
                </c:pt>
                <c:pt idx="3">
                  <c:v>4.6665000000000001</c:v>
                </c:pt>
                <c:pt idx="4">
                  <c:v>4.9345033950000001</c:v>
                </c:pt>
                <c:pt idx="5">
                  <c:v>5.2025067900000002</c:v>
                </c:pt>
                <c:pt idx="6">
                  <c:v>5.4705101850000002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C02-47B8-A174-229740106D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2518272"/>
        <c:axId val="177409984"/>
      </c:lineChart>
      <c:catAx>
        <c:axId val="1425182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Beliefs in the Visual Complexity and</a:t>
                </a:r>
                <a:b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</a:b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Resources Connection Lay Theory</a:t>
                </a:r>
              </a:p>
            </c:rich>
          </c:tx>
          <c:layout>
            <c:manualLayout>
              <c:xMode val="edge"/>
              <c:yMode val="edge"/>
              <c:x val="0.33553404775581225"/>
              <c:y val="0.85423406230188126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cross"/>
        <c:minorTickMark val="in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noFill/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ko-KR"/>
          </a:p>
        </c:txPr>
        <c:crossAx val="177409984"/>
        <c:crosses val="autoZero"/>
        <c:auto val="1"/>
        <c:lblAlgn val="ctr"/>
        <c:lblOffset val="300"/>
        <c:tickMarkSkip val="2"/>
        <c:noMultiLvlLbl val="0"/>
      </c:catAx>
      <c:valAx>
        <c:axId val="177409984"/>
        <c:scaling>
          <c:orientation val="minMax"/>
          <c:max val="7"/>
          <c:min val="1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n-US">
                    <a:latin typeface="Arial" panose="020B0604020202020204" pitchFamily="34" charset="0"/>
                    <a:cs typeface="Arial" panose="020B0604020202020204" pitchFamily="34" charset="0"/>
                  </a:rPr>
                  <a:t>Eco-Friendliness Perception</a:t>
                </a:r>
              </a:p>
            </c:rich>
          </c:tx>
          <c:layout>
            <c:manualLayout>
              <c:xMode val="edge"/>
              <c:yMode val="edge"/>
              <c:x val="3.4854124034198145E-2"/>
              <c:y val="8.4836866116185461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ko-KR"/>
          </a:p>
        </c:txPr>
        <c:crossAx val="142518272"/>
        <c:crosses val="autoZero"/>
        <c:crossBetween val="between"/>
        <c:majorUnit val="1"/>
        <c:min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56254098605417391"/>
          <c:y val="1.6199093353301563E-2"/>
          <c:w val="0.41344621144097171"/>
          <c:h val="7.0320233885337799E-2"/>
        </c:manualLayout>
      </c:layout>
      <c:overlay val="0"/>
      <c:spPr>
        <a:noFill/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 b="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ko-KR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0.58316</cdr:x>
      <cdr:y>0.22911</cdr:y>
    </cdr:from>
    <cdr:to>
      <cdr:x>0.58316</cdr:x>
      <cdr:y>0.55969</cdr:y>
    </cdr:to>
    <cdr:cxnSp macro="">
      <cdr:nvCxnSpPr>
        <cdr:cNvPr id="7" name="Straight Connector 6">
          <a:extLst xmlns:a="http://schemas.openxmlformats.org/drawingml/2006/main">
            <a:ext uri="{FF2B5EF4-FFF2-40B4-BE49-F238E27FC236}">
              <a16:creationId xmlns:a16="http://schemas.microsoft.com/office/drawing/2014/main" id="{E70ADE92-0D23-4BC0-BB91-3EC69603FF8D}"/>
            </a:ext>
          </a:extLst>
        </cdr:cNvPr>
        <cdr:cNvCxnSpPr/>
      </cdr:nvCxnSpPr>
      <cdr:spPr>
        <a:xfrm xmlns:a="http://schemas.openxmlformats.org/drawingml/2006/main" flipV="1">
          <a:off x="3330980" y="879969"/>
          <a:ext cx="0" cy="1269697"/>
        </a:xfrm>
        <a:prstGeom xmlns:a="http://schemas.openxmlformats.org/drawingml/2006/main" prst="line">
          <a:avLst/>
        </a:prstGeom>
        <a:ln xmlns:a="http://schemas.openxmlformats.org/drawingml/2006/main" w="254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0.43403</cdr:x>
      <cdr:y>0.20041</cdr:y>
    </cdr:from>
    <cdr:to>
      <cdr:x>0.60069</cdr:x>
      <cdr:y>0.39876</cdr:y>
    </cdr:to>
    <cdr:sp macro="" textlink="">
      <cdr:nvSpPr>
        <cdr:cNvPr id="8" name="TextBox 7">
          <a:extLst xmlns:a="http://schemas.openxmlformats.org/drawingml/2006/main">
            <a:ext uri="{FF2B5EF4-FFF2-40B4-BE49-F238E27FC236}">
              <a16:creationId xmlns:a16="http://schemas.microsoft.com/office/drawing/2014/main" id="{86E88438-F9C9-484F-9BAE-CF4AE4DDD0EE}"/>
            </a:ext>
          </a:extLst>
        </cdr:cNvPr>
        <cdr:cNvSpPr txBox="1"/>
      </cdr:nvSpPr>
      <cdr:spPr>
        <a:xfrm xmlns:a="http://schemas.openxmlformats.org/drawingml/2006/main">
          <a:off x="2381250" y="923928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0.53008</cdr:x>
      <cdr:y>0.13211</cdr:y>
    </cdr:from>
    <cdr:to>
      <cdr:x>0.65277</cdr:x>
      <cdr:y>0.21131</cdr:y>
    </cdr:to>
    <cdr:sp macro="" textlink="">
      <cdr:nvSpPr>
        <cdr:cNvPr id="12" name="TextBox 1">
          <a:extLst xmlns:a="http://schemas.openxmlformats.org/drawingml/2006/main">
            <a:ext uri="{FF2B5EF4-FFF2-40B4-BE49-F238E27FC236}">
              <a16:creationId xmlns:a16="http://schemas.microsoft.com/office/drawing/2014/main" id="{89268401-81C1-4FE9-ADB3-4D9D6C1C52E6}"/>
            </a:ext>
          </a:extLst>
        </cdr:cNvPr>
        <cdr:cNvSpPr txBox="1"/>
      </cdr:nvSpPr>
      <cdr:spPr>
        <a:xfrm xmlns:a="http://schemas.openxmlformats.org/drawingml/2006/main">
          <a:off x="3027774" y="507408"/>
          <a:ext cx="700797" cy="30419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200" i="1">
              <a:latin typeface="Arial" panose="020B0604020202020204" pitchFamily="34" charset="0"/>
              <a:cs typeface="Arial" panose="020B0604020202020204" pitchFamily="34" charset="0"/>
            </a:rPr>
            <a:t>p</a:t>
          </a:r>
          <a:r>
            <a:rPr lang="en-US" sz="1200" i="0" baseline="0">
              <a:latin typeface="Arial" panose="020B0604020202020204" pitchFamily="34" charset="0"/>
              <a:cs typeface="Arial" panose="020B0604020202020204" pitchFamily="34" charset="0"/>
            </a:rPr>
            <a:t> &lt; .05</a:t>
          </a:r>
          <a:endParaRPr lang="en-US" sz="1200" i="1">
            <a:latin typeface="Arial" panose="020B06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0.55391</cdr:x>
      <cdr:y>0.20591</cdr:y>
    </cdr:from>
    <cdr:to>
      <cdr:x>0.61409</cdr:x>
      <cdr:y>0.20591</cdr:y>
    </cdr:to>
    <cdr:cxnSp macro="">
      <cdr:nvCxnSpPr>
        <cdr:cNvPr id="15" name="Straight Arrow Connector 14">
          <a:extLst xmlns:a="http://schemas.openxmlformats.org/drawingml/2006/main">
            <a:ext uri="{FF2B5EF4-FFF2-40B4-BE49-F238E27FC236}">
              <a16:creationId xmlns:a16="http://schemas.microsoft.com/office/drawing/2014/main" id="{1981F741-51C9-4390-AFE0-9256FF9CC008}"/>
            </a:ext>
          </a:extLst>
        </cdr:cNvPr>
        <cdr:cNvCxnSpPr/>
      </cdr:nvCxnSpPr>
      <cdr:spPr>
        <a:xfrm xmlns:a="http://schemas.openxmlformats.org/drawingml/2006/main">
          <a:off x="3163906" y="790862"/>
          <a:ext cx="343745" cy="0"/>
        </a:xfrm>
        <a:prstGeom xmlns:a="http://schemas.openxmlformats.org/drawingml/2006/main" prst="straightConnector1">
          <a:avLst/>
        </a:prstGeom>
        <a:ln xmlns:a="http://schemas.openxmlformats.org/drawingml/2006/main" w="25400">
          <a:solidFill>
            <a:schemeClr val="tx1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0.22032</cdr:x>
      <cdr:y>0.72062</cdr:y>
    </cdr:from>
    <cdr:to>
      <cdr:x>0.40088</cdr:x>
      <cdr:y>0.87958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FFE3ADB9-1E90-4F62-B4EC-5A60314ECFB9}"/>
            </a:ext>
          </a:extLst>
        </cdr:cNvPr>
        <cdr:cNvSpPr txBox="1"/>
      </cdr:nvSpPr>
      <cdr:spPr>
        <a:xfrm xmlns:a="http://schemas.openxmlformats.org/drawingml/2006/main">
          <a:off x="1231419" y="2524263"/>
          <a:ext cx="1009191" cy="55682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Weak</a:t>
          </a:r>
        </a:p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(-1 SD)</a:t>
          </a:r>
        </a:p>
      </cdr:txBody>
    </cdr:sp>
  </cdr:relSizeAnchor>
  <cdr:relSizeAnchor xmlns:cdr="http://schemas.openxmlformats.org/drawingml/2006/chartDrawing">
    <cdr:from>
      <cdr:x>0.73185</cdr:x>
      <cdr:y>0.7179</cdr:y>
    </cdr:from>
    <cdr:to>
      <cdr:x>0.85731</cdr:x>
      <cdr:y>0.84181</cdr:y>
    </cdr:to>
    <cdr:sp macro="" textlink="">
      <cdr:nvSpPr>
        <cdr:cNvPr id="21" name="TextBox 1">
          <a:extLst xmlns:a="http://schemas.openxmlformats.org/drawingml/2006/main">
            <a:ext uri="{FF2B5EF4-FFF2-40B4-BE49-F238E27FC236}">
              <a16:creationId xmlns:a16="http://schemas.microsoft.com/office/drawing/2014/main" id="{D7F7FCCE-880D-4B4B-B556-B525C248EC23}"/>
            </a:ext>
          </a:extLst>
        </cdr:cNvPr>
        <cdr:cNvSpPr txBox="1"/>
      </cdr:nvSpPr>
      <cdr:spPr>
        <a:xfrm xmlns:a="http://schemas.openxmlformats.org/drawingml/2006/main">
          <a:off x="3803862" y="2860712"/>
          <a:ext cx="652086" cy="49375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Strong</a:t>
          </a:r>
        </a:p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(+1 SD)</a:t>
          </a:r>
        </a:p>
      </cdr:txBody>
    </cdr:sp>
  </cdr:relSizeAnchor>
  <cdr:relSizeAnchor xmlns:cdr="http://schemas.openxmlformats.org/drawingml/2006/chartDrawing">
    <cdr:from>
      <cdr:x>0.48827</cdr:x>
      <cdr:y>0.72803</cdr:y>
    </cdr:from>
    <cdr:to>
      <cdr:x>0.61373</cdr:x>
      <cdr:y>0.81875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AE3D74B6-7CC5-7E49-E60E-9432D88D6141}"/>
            </a:ext>
          </a:extLst>
        </cdr:cNvPr>
        <cdr:cNvSpPr txBox="1"/>
      </cdr:nvSpPr>
      <cdr:spPr>
        <a:xfrm xmlns:a="http://schemas.openxmlformats.org/drawingml/2006/main">
          <a:off x="2537823" y="2901066"/>
          <a:ext cx="652086" cy="36149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Mean</a:t>
          </a:r>
        </a:p>
      </cdr:txBody>
    </cdr:sp>
  </cdr:relSizeAnchor>
  <cdr:relSizeAnchor xmlns:cdr="http://schemas.openxmlformats.org/drawingml/2006/chartDrawing">
    <cdr:from>
      <cdr:x>0.53471</cdr:x>
      <cdr:y>0.55177</cdr:y>
    </cdr:from>
    <cdr:to>
      <cdr:x>0.6302</cdr:x>
      <cdr:y>0.62822</cdr:y>
    </cdr:to>
    <cdr:sp macro="" textlink="">
      <cdr:nvSpPr>
        <cdr:cNvPr id="13" name="TextBox 1">
          <a:extLst xmlns:a="http://schemas.openxmlformats.org/drawingml/2006/main">
            <a:ext uri="{FF2B5EF4-FFF2-40B4-BE49-F238E27FC236}">
              <a16:creationId xmlns:a16="http://schemas.microsoft.com/office/drawing/2014/main" id="{392DA27F-23D2-6192-4737-444CF9EF8E71}"/>
            </a:ext>
          </a:extLst>
        </cdr:cNvPr>
        <cdr:cNvSpPr txBox="1"/>
      </cdr:nvSpPr>
      <cdr:spPr>
        <a:xfrm xmlns:a="http://schemas.openxmlformats.org/drawingml/2006/main">
          <a:off x="3054237" y="2119246"/>
          <a:ext cx="545433" cy="29363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200" i="0">
              <a:latin typeface="Arial" panose="020B0604020202020204" pitchFamily="34" charset="0"/>
              <a:cs typeface="Arial" panose="020B0604020202020204" pitchFamily="34" charset="0"/>
            </a:rPr>
            <a:t>.12 SD (3.84)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0.40807</cdr:x>
      <cdr:y>0.22911</cdr:y>
    </cdr:from>
    <cdr:to>
      <cdr:x>0.40807</cdr:x>
      <cdr:y>0.55969</cdr:y>
    </cdr:to>
    <cdr:cxnSp macro="">
      <cdr:nvCxnSpPr>
        <cdr:cNvPr id="7" name="Straight Connector 6">
          <a:extLst xmlns:a="http://schemas.openxmlformats.org/drawingml/2006/main">
            <a:ext uri="{FF2B5EF4-FFF2-40B4-BE49-F238E27FC236}">
              <a16:creationId xmlns:a16="http://schemas.microsoft.com/office/drawing/2014/main" id="{E70ADE92-0D23-4BC0-BB91-3EC69603FF8D}"/>
            </a:ext>
          </a:extLst>
        </cdr:cNvPr>
        <cdr:cNvCxnSpPr/>
      </cdr:nvCxnSpPr>
      <cdr:spPr>
        <a:xfrm xmlns:a="http://schemas.openxmlformats.org/drawingml/2006/main" flipV="1">
          <a:off x="2330846" y="879969"/>
          <a:ext cx="0" cy="1269697"/>
        </a:xfrm>
        <a:prstGeom xmlns:a="http://schemas.openxmlformats.org/drawingml/2006/main" prst="line">
          <a:avLst/>
        </a:prstGeom>
        <a:ln xmlns:a="http://schemas.openxmlformats.org/drawingml/2006/main" w="254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0.43403</cdr:x>
      <cdr:y>0.20041</cdr:y>
    </cdr:from>
    <cdr:to>
      <cdr:x>0.60069</cdr:x>
      <cdr:y>0.39876</cdr:y>
    </cdr:to>
    <cdr:sp macro="" textlink="">
      <cdr:nvSpPr>
        <cdr:cNvPr id="8" name="TextBox 7">
          <a:extLst xmlns:a="http://schemas.openxmlformats.org/drawingml/2006/main">
            <a:ext uri="{FF2B5EF4-FFF2-40B4-BE49-F238E27FC236}">
              <a16:creationId xmlns:a16="http://schemas.microsoft.com/office/drawing/2014/main" id="{86E88438-F9C9-484F-9BAE-CF4AE4DDD0EE}"/>
            </a:ext>
          </a:extLst>
        </cdr:cNvPr>
        <cdr:cNvSpPr txBox="1"/>
      </cdr:nvSpPr>
      <cdr:spPr>
        <a:xfrm xmlns:a="http://schemas.openxmlformats.org/drawingml/2006/main">
          <a:off x="2381250" y="923928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0.35332</cdr:x>
      <cdr:y>0.11475</cdr:y>
    </cdr:from>
    <cdr:to>
      <cdr:x>0.47601</cdr:x>
      <cdr:y>0.19395</cdr:y>
    </cdr:to>
    <cdr:sp macro="" textlink="">
      <cdr:nvSpPr>
        <cdr:cNvPr id="12" name="TextBox 1">
          <a:extLst xmlns:a="http://schemas.openxmlformats.org/drawingml/2006/main">
            <a:ext uri="{FF2B5EF4-FFF2-40B4-BE49-F238E27FC236}">
              <a16:creationId xmlns:a16="http://schemas.microsoft.com/office/drawing/2014/main" id="{89268401-81C1-4FE9-ADB3-4D9D6C1C52E6}"/>
            </a:ext>
          </a:extLst>
        </cdr:cNvPr>
        <cdr:cNvSpPr txBox="1"/>
      </cdr:nvSpPr>
      <cdr:spPr>
        <a:xfrm xmlns:a="http://schemas.openxmlformats.org/drawingml/2006/main">
          <a:off x="2018131" y="440735"/>
          <a:ext cx="700798" cy="30419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200" i="1">
              <a:latin typeface="Arial" panose="020B0604020202020204" pitchFamily="34" charset="0"/>
              <a:cs typeface="Arial" panose="020B0604020202020204" pitchFamily="34" charset="0"/>
            </a:rPr>
            <a:t>p</a:t>
          </a:r>
          <a:r>
            <a:rPr lang="en-US" sz="1200" i="0" baseline="0">
              <a:latin typeface="Arial" panose="020B0604020202020204" pitchFamily="34" charset="0"/>
              <a:cs typeface="Arial" panose="020B0604020202020204" pitchFamily="34" charset="0"/>
            </a:rPr>
            <a:t> &lt; .05</a:t>
          </a:r>
          <a:endParaRPr lang="en-US" sz="1200" i="1">
            <a:latin typeface="Arial" panose="020B06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0.37715</cdr:x>
      <cdr:y>0.18855</cdr:y>
    </cdr:from>
    <cdr:to>
      <cdr:x>0.43733</cdr:x>
      <cdr:y>0.18855</cdr:y>
    </cdr:to>
    <cdr:cxnSp macro="">
      <cdr:nvCxnSpPr>
        <cdr:cNvPr id="15" name="Straight Arrow Connector 14">
          <a:extLst xmlns:a="http://schemas.openxmlformats.org/drawingml/2006/main">
            <a:ext uri="{FF2B5EF4-FFF2-40B4-BE49-F238E27FC236}">
              <a16:creationId xmlns:a16="http://schemas.microsoft.com/office/drawing/2014/main" id="{1981F741-51C9-4390-AFE0-9256FF9CC008}"/>
            </a:ext>
          </a:extLst>
        </cdr:cNvPr>
        <cdr:cNvCxnSpPr/>
      </cdr:nvCxnSpPr>
      <cdr:spPr>
        <a:xfrm xmlns:a="http://schemas.openxmlformats.org/drawingml/2006/main">
          <a:off x="2154247" y="724187"/>
          <a:ext cx="343744" cy="0"/>
        </a:xfrm>
        <a:prstGeom xmlns:a="http://schemas.openxmlformats.org/drawingml/2006/main" prst="straightConnector1">
          <a:avLst/>
        </a:prstGeom>
        <a:ln xmlns:a="http://schemas.openxmlformats.org/drawingml/2006/main" w="25400">
          <a:solidFill>
            <a:schemeClr val="tx1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0.22032</cdr:x>
      <cdr:y>0.72062</cdr:y>
    </cdr:from>
    <cdr:to>
      <cdr:x>0.40088</cdr:x>
      <cdr:y>0.86439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FFE3ADB9-1E90-4F62-B4EC-5A60314ECFB9}"/>
            </a:ext>
          </a:extLst>
        </cdr:cNvPr>
        <cdr:cNvSpPr txBox="1"/>
      </cdr:nvSpPr>
      <cdr:spPr>
        <a:xfrm xmlns:a="http://schemas.openxmlformats.org/drawingml/2006/main">
          <a:off x="1174511" y="2446308"/>
          <a:ext cx="962553" cy="48804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Weak</a:t>
          </a:r>
        </a:p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(-1 SD)</a:t>
          </a:r>
        </a:p>
      </cdr:txBody>
    </cdr:sp>
  </cdr:relSizeAnchor>
  <cdr:relSizeAnchor xmlns:cdr="http://schemas.openxmlformats.org/drawingml/2006/chartDrawing">
    <cdr:from>
      <cdr:x>0.73185</cdr:x>
      <cdr:y>0.7179</cdr:y>
    </cdr:from>
    <cdr:to>
      <cdr:x>0.85731</cdr:x>
      <cdr:y>0.84181</cdr:y>
    </cdr:to>
    <cdr:sp macro="" textlink="">
      <cdr:nvSpPr>
        <cdr:cNvPr id="21" name="TextBox 1">
          <a:extLst xmlns:a="http://schemas.openxmlformats.org/drawingml/2006/main">
            <a:ext uri="{FF2B5EF4-FFF2-40B4-BE49-F238E27FC236}">
              <a16:creationId xmlns:a16="http://schemas.microsoft.com/office/drawing/2014/main" id="{D7F7FCCE-880D-4B4B-B556-B525C248EC23}"/>
            </a:ext>
          </a:extLst>
        </cdr:cNvPr>
        <cdr:cNvSpPr txBox="1"/>
      </cdr:nvSpPr>
      <cdr:spPr>
        <a:xfrm xmlns:a="http://schemas.openxmlformats.org/drawingml/2006/main">
          <a:off x="3803862" y="2860712"/>
          <a:ext cx="652086" cy="49375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Strong</a:t>
          </a:r>
        </a:p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(+1 SD)</a:t>
          </a:r>
        </a:p>
      </cdr:txBody>
    </cdr:sp>
  </cdr:relSizeAnchor>
  <cdr:relSizeAnchor xmlns:cdr="http://schemas.openxmlformats.org/drawingml/2006/chartDrawing">
    <cdr:from>
      <cdr:x>0.48827</cdr:x>
      <cdr:y>0.72803</cdr:y>
    </cdr:from>
    <cdr:to>
      <cdr:x>0.61373</cdr:x>
      <cdr:y>0.81875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AE3D74B6-7CC5-7E49-E60E-9432D88D6141}"/>
            </a:ext>
          </a:extLst>
        </cdr:cNvPr>
        <cdr:cNvSpPr txBox="1"/>
      </cdr:nvSpPr>
      <cdr:spPr>
        <a:xfrm xmlns:a="http://schemas.openxmlformats.org/drawingml/2006/main">
          <a:off x="2537823" y="2901066"/>
          <a:ext cx="652086" cy="36149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Mean</a:t>
          </a:r>
        </a:p>
      </cdr:txBody>
    </cdr:sp>
  </cdr:relSizeAnchor>
  <cdr:relSizeAnchor xmlns:cdr="http://schemas.openxmlformats.org/drawingml/2006/chartDrawing">
    <cdr:from>
      <cdr:x>0.35628</cdr:x>
      <cdr:y>0.56665</cdr:y>
    </cdr:from>
    <cdr:to>
      <cdr:x>0.45177</cdr:x>
      <cdr:y>0.6431</cdr:y>
    </cdr:to>
    <cdr:sp macro="" textlink="">
      <cdr:nvSpPr>
        <cdr:cNvPr id="13" name="TextBox 1">
          <a:extLst xmlns:a="http://schemas.openxmlformats.org/drawingml/2006/main">
            <a:ext uri="{FF2B5EF4-FFF2-40B4-BE49-F238E27FC236}">
              <a16:creationId xmlns:a16="http://schemas.microsoft.com/office/drawing/2014/main" id="{392DA27F-23D2-6192-4737-444CF9EF8E71}"/>
            </a:ext>
          </a:extLst>
        </cdr:cNvPr>
        <cdr:cNvSpPr txBox="1"/>
      </cdr:nvSpPr>
      <cdr:spPr>
        <a:xfrm xmlns:a="http://schemas.openxmlformats.org/drawingml/2006/main">
          <a:off x="2035053" y="2176396"/>
          <a:ext cx="545432" cy="29363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1200" i="0">
              <a:latin typeface="Arial" panose="020B0604020202020204" pitchFamily="34" charset="0"/>
              <a:cs typeface="Arial" panose="020B0604020202020204" pitchFamily="34" charset="0"/>
            </a:rPr>
            <a:t>-.65 SD (M = 2.88)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52</Words>
  <Characters>315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cp:lastPrinted>2025-06-15T10:51:00Z</cp:lastPrinted>
  <dcterms:created xsi:type="dcterms:W3CDTF">2025-09-11T18:30:00Z</dcterms:created>
  <dcterms:modified xsi:type="dcterms:W3CDTF">2025-11-03T16:36:00Z</dcterms:modified>
</cp:coreProperties>
</file>