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lgvsw7e69rw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460"/>
        <w:gridCol w:w="7185"/>
        <w:tblGridChange w:id="0">
          <w:tblGrid>
            <w:gridCol w:w="2460"/>
            <w:gridCol w:w="718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han hecho avances en la base de datos y se ha creado un prototipo para la aplicación. Para la base de datos se creó el modelo lógico, el prototipo de la aplicación solo se encarga de registrar a un nuevo cliente por el momento.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Sin cambios.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Sin cambios.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continuación se adjuntará una imagen que muestra el esquema de la base de datos, también se encuentra el script para generar las tablas de esta, pero debido a que esto es un documento no se es posible (favor ver repositorio para encontrar este). También se adjunta un link a un repositorio que contiene la aplicación. 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https://github.com/FelipeMeza1/negocio-libre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429125" cy="3759200"/>
                  <wp:effectExtent b="0" l="0" r="0" t="0"/>
                  <wp:docPr id="2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375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</w:t>
            </w:r>
          </w:p>
        </w:tc>
      </w:tr>
    </w:tbl>
    <w:p w:rsidR="00000000" w:rsidDel="00000000" w:rsidP="00000000" w:rsidRDefault="00000000" w:rsidRPr="00000000" w14:paraId="00000019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9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35"/>
        <w:gridCol w:w="1140"/>
        <w:gridCol w:w="1215"/>
        <w:gridCol w:w="1275"/>
        <w:gridCol w:w="1275"/>
        <w:gridCol w:w="1275"/>
        <w:gridCol w:w="1425"/>
        <w:gridCol w:w="855"/>
        <w:tblGridChange w:id="0">
          <w:tblGrid>
            <w:gridCol w:w="1335"/>
            <w:gridCol w:w="1140"/>
            <w:gridCol w:w="1215"/>
            <w:gridCol w:w="1275"/>
            <w:gridCol w:w="1275"/>
            <w:gridCol w:w="1275"/>
            <w:gridCol w:w="1425"/>
            <w:gridCol w:w="85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3709.687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>
                <w:i w:val="1"/>
                <w:color w:val="548dd4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Conceptualización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 computador para anotar las ideas y luego enlazarlas.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 actividad involucra a todo el equipo debido a la actividad de lluvia de ideas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Sin 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completada en el tiempo establecido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sin ajustes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4.6874999999998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Definición del proyecto (características y alcance)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Felipe Meza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Hubieron pequeños cambios luego de reunirse con docente para su revisión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Completada en el tiempo establecido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sin ajustes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4.6874999999998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objetivos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y planificación  del sprint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Computador para anotar ideas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Herramienta de diseño de prototipo Figma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Lázaro Etcheverry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Sin 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Completada en el tiempo establecido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sin ajustes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4.6874999999998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Diseñar arquitectura de software y datos para una solución informática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base de datos y login usuarios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Computadora para programar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Entorno de desarrollo Visual Studio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Servicio en la nube Firebase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semanas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Esteban Gaete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Hubieron cambios a la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Hubo retrasos en la realización de esta actividad y se realizaron ajustes.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Login a pasado a el registro de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4.6874999999998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y visualizar inventario</w:t>
              <w:br w:type="textWrapping"/>
              <w:br w:type="textWrapping"/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Framework de programación Ionic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Base de datos Firebase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semanas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Esteban Gaete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Sin 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realizada, para próximo sprint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Sin ajustes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4.6874999999998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flujo de compra y pedidos (Desarrollo de sistema que permita al cliente coordinar con el vendedor el retiro del pedido)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Framework de programación Ionic</w:t>
            </w:r>
          </w:p>
          <w:p w:rsidR="00000000" w:rsidDel="00000000" w:rsidP="00000000" w:rsidRDefault="00000000" w:rsidRPr="00000000" w14:paraId="0000005A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Base de datos Firebase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Aplicar lógica de para manejar los estados de un pedido (nuevo, en preparación, listo para retirar)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3 semanas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Esteban Gaete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Sin observaciones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realizada, para próximo sprint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Sin ajustes</w:t>
            </w:r>
          </w:p>
        </w:tc>
      </w:tr>
      <w:tr>
        <w:trPr>
          <w:cantSplit w:val="0"/>
          <w:trHeight w:val="1714.6874999999998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Construir programas y rutinas de variada complejidad para dar solución a requerimientos de la organización, acordes a tecnologías 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de mercado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y utilizando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buenas prácticas de codificación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ofertas y usabilidad (implementar la funcionalidad que permite al vendedor publicar ofertas sobre productos prontos 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vencer para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evitar mermas)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utilizará Figma para proponer y visualizar mejoras en la interfaz.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 semanas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Esteban Gaete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Sin observaciones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realizada, para próximo sprint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Sin ajustes</w:t>
            </w:r>
          </w:p>
        </w:tc>
      </w:tr>
      <w:tr>
        <w:trPr>
          <w:cantSplit w:val="0"/>
          <w:trHeight w:val="1714.6874999999998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Refinamiento, pruebas y despliegue </w:t>
            </w:r>
          </w:p>
          <w:p w:rsidR="00000000" w:rsidDel="00000000" w:rsidP="00000000" w:rsidRDefault="00000000" w:rsidRPr="00000000" w14:paraId="0000006B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(incorporar una pasarela de pago para mayor seguridad en las transacciones)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y APIs de pasarelas de pago como Stripe</w:t>
            </w:r>
          </w:p>
          <w:p w:rsidR="00000000" w:rsidDel="00000000" w:rsidP="00000000" w:rsidRDefault="00000000" w:rsidRPr="00000000" w14:paraId="0000006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Librerías y gráficos para visualizar datos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1 semana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Felipe Meza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Sin observaciones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realizada, para próximo sprint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Sin ajustes</w:t>
            </w:r>
          </w:p>
        </w:tc>
      </w:tr>
      <w:tr>
        <w:trPr>
          <w:cantSplit w:val="0"/>
          <w:trHeight w:val="2929.74609375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de calidad (QA)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Dispositivos móviles para pruebas</w:t>
            </w:r>
          </w:p>
          <w:p w:rsidR="00000000" w:rsidDel="00000000" w:rsidP="00000000" w:rsidRDefault="00000000" w:rsidRPr="00000000" w14:paraId="0000007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Herramientas para el seguimiento de las tareas/errores como Jira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 semanas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Lázaro Etcheverry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Sin observaciones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realizada, para próximo sprint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Sin ajustes</w:t>
            </w:r>
          </w:p>
        </w:tc>
      </w:tr>
      <w:tr>
        <w:trPr>
          <w:cantSplit w:val="0"/>
          <w:trHeight w:val="2929.74609375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Gestionar proyectos informáticos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Despliegue y cierre del proyecto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Servicio Firebase en la nube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1 semana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Lázaro Etcheverry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Sin observaciones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realizada, para próximo sprint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Sin ajustes</w:t>
            </w:r>
          </w:p>
        </w:tc>
      </w:tr>
    </w:tbl>
    <w:p w:rsidR="00000000" w:rsidDel="00000000" w:rsidP="00000000" w:rsidRDefault="00000000" w:rsidRPr="00000000" w14:paraId="0000008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8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452" w:tblpY="1"/>
        <w:tblW w:w="937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375"/>
        <w:tblGridChange w:id="0">
          <w:tblGrid>
            <w:gridCol w:w="9375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Los factores que nos han dificultado un poco el desarrollo de nuestro plan de trabajo es la falta de tiempo que afectó a la organización del equipo de trabajo.</w:t>
            </w:r>
          </w:p>
          <w:p w:rsidR="00000000" w:rsidDel="00000000" w:rsidP="00000000" w:rsidRDefault="00000000" w:rsidRPr="00000000" w14:paraId="0000008B">
            <w:pPr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Las acciones que tomaremos para lograr mejorar las dificultades mencionadas anteriormente es fortalecer la planificación del cronograma, asignar responsabilidades con mayor anticipación y optimizar la distribución de tareas según las disponibilidades de cada integrante.</w:t>
            </w:r>
          </w:p>
          <w:p w:rsidR="00000000" w:rsidDel="00000000" w:rsidP="00000000" w:rsidRDefault="00000000" w:rsidRPr="00000000" w14:paraId="0000008C">
            <w:pPr>
              <w:jc w:val="both"/>
              <w:rPr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Los factores que nos han facilitado el desarrollo de nuestro plan de trabajo son los softwares y los framework que escogimos para desarrollar dicho plan de trabajo debido a que ya conocíamos estos.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ajustó la actividad del diseño de la base de datos y el login de usuarios, esto debido a atrasos, el diseño de la base de datos fue sin problemas, pero el login se tuvo que ajustar y solo se tiene el registro de nuevos clientes por el momento.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Hay diversas actividades no realizadas, como se ve en el plan de trabajo más arriba, estas actividades no se han realizado porque están planificadas para el siguiente sprint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9C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0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hyperlink" Target="https://github.com/FelipeMeza1/negocio-libr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C8uKYVkMvzis3WQP7n2bC2ZwTA==">CgMxLjAyDmgubGd2c3c3ZTY5cndmOAByITE5eU1OTzNlMEhsUU82OHJNU2thY25XazdDUGtQVHVRdQ==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