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Disciplina IAED UNESP - Pesquisa referente aos casos de Covid-19 no município</w:t>
      </w:r>
      <w:r>
        <w:t xml:space="preserve"> </w:t>
      </w:r>
      <w:r>
        <w:t xml:space="preserve">de Bauru - SP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Felipe Modena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19/02/2021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html_document:</w:t>
      </w:r>
      <w:r>
        <w:t xml:space="preserve"> </w:t>
      </w:r>
      <w:r>
        <w:t xml:space="preserve">df_print: paged</w:t>
      </w:r>
      <w:r>
        <w:t xml:space="preserve"> </w:t>
      </w:r>
      <w:r>
        <w:t xml:space="preserve">word_document: default</w:t>
      </w:r>
      <w:r>
        <w:t xml:space="preserve"> </w:t>
      </w:r>
      <w:r>
        <w:t xml:space="preserve">pdf_document: default</w:t>
      </w:r>
      <w:r>
        <w:t xml:space="preserve"> </w:t>
      </w:r>
      <w:r>
        <w:t xml:space="preserve">pdf_document: default</w:t>
      </w:r>
    </w:p>
    <w:p>
      <w:pPr>
        <w:pStyle w:val="SourceCode"/>
      </w:pPr>
      <w:r>
        <w:rPr>
          <w:rStyle w:val="VerbatimChar"/>
        </w:rPr>
        <w:t xml:space="preserve">## 1. Introdução</w:t>
      </w:r>
      <w:r>
        <w:br/>
      </w:r>
      <w:r>
        <w:br/>
      </w:r>
      <w:r>
        <w:rPr>
          <w:rStyle w:val="VerbatimChar"/>
        </w:rPr>
        <w:t xml:space="preserve">  O presente trabalho tem por objetivo analisar o impacto que a pandemia no coronavírus (COVID-19) teve na cidade de Bauru - SP.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Os dados utilziados para pesquisa foram obtidos por reportagens ao longo de 2020 e 2021 no Jornal da Cidade durante esse tempo</w:t>
      </w:r>
      <w:r>
        <w:br/>
      </w:r>
      <w:r>
        <w:br/>
      </w:r>
      <w:r>
        <w:br/>
      </w:r>
    </w:p>
    <w:bookmarkStart w:id="20" w:name="loading-required-package-readxl"/>
    <w:p>
      <w:pPr>
        <w:pStyle w:val="Heading2"/>
      </w:pPr>
      <w:r>
        <w:t xml:space="preserve">Loading required package: readxl</w:t>
      </w:r>
    </w:p>
    <w:p>
      <w:pPr>
        <w:pStyle w:val="FirstParagraph"/>
      </w:pPr>
      <w:r>
        <w:t xml:space="preserve">```</w:t>
      </w:r>
    </w:p>
    <w:bookmarkEnd w:id="20"/>
    <w:bookmarkStart w:id="26" w:name="análise-estatística"/>
    <w:p>
      <w:pPr>
        <w:pStyle w:val="Heading2"/>
      </w:pPr>
      <w:r>
        <w:t xml:space="preserve">2. Análise Estatística</w:t>
      </w:r>
    </w:p>
    <w:p>
      <w:pPr>
        <w:pStyle w:val="FirstParagraph"/>
      </w:pPr>
      <w:r>
        <w:t xml:space="preserve">O gráfico abaixo refere-se a quantidade de óbitos de acordo com o gênero: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CalcDiscusao_files/figure-docx/gene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Percebe-se um numero de óbitos pelo coronavírus, em relação a genero, para o gênero masculino, de 57% dos casos.</w:t>
      </w:r>
    </w:p>
    <w:p>
      <w:pPr>
        <w:pStyle w:val="BodyText"/>
      </w:pPr>
      <w:r>
        <w:t xml:space="preserve">Temos em seguida os gráficos 2 e 3 que dizem respeito a hospitalização, se foi de forma pública ou privada, chegamos a conclusão de que os resultados ficam bem divididos, ficando a frente hospitalização privada com 51%.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CalcDiscusao_files/figure-docx/hospitalizacao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CalcDiscusao_files/figure-docx/hospitalizacao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Por último foram analisados os óbitos por faixa etária e sua distribuição, conforme os gráfico 4 e 5: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CalcDiscusao_files/figure-docx/ida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CalcDiscusao_files/figure-docx/idad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Observa-se por fim que, a maioria dos óbitos pela doença se concentram na faixa de 60 a 80 anos.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2021-02-23T12:40:30Z</dcterms:created>
  <dcterms:modified xsi:type="dcterms:W3CDTF">2021-02-23T12:40:30Z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