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60EC" w14:textId="3824AAD3" w:rsidR="00BF4F70" w:rsidRDefault="00BF4F70" w:rsidP="00F52A82">
      <w:pPr>
        <w:pStyle w:val="Ttulo1"/>
        <w:jc w:val="both"/>
        <w:rPr>
          <w:lang w:val="es-MX"/>
        </w:rPr>
      </w:pPr>
      <w:r>
        <w:rPr>
          <w:lang w:val="es-MX"/>
        </w:rPr>
        <w:t>Archivos que se encuentran en la carpeta raíz del proyecto (carpeta_base/scr/app)</w:t>
      </w:r>
    </w:p>
    <w:p w14:paraId="5988F18B" w14:textId="4F065A13" w:rsidR="00FD4973" w:rsidRDefault="00BF4F70" w:rsidP="00F52A82">
      <w:pPr>
        <w:pStyle w:val="Ttulo2"/>
        <w:jc w:val="both"/>
        <w:rPr>
          <w:lang w:val="es-MX"/>
        </w:rPr>
      </w:pPr>
      <w:r>
        <w:rPr>
          <w:lang w:val="es-MX"/>
        </w:rPr>
        <w:t>layout.tsx</w:t>
      </w:r>
    </w:p>
    <w:p w14:paraId="05F71698" w14:textId="0B67AAF1" w:rsidR="00BF4F70" w:rsidRDefault="004C7022" w:rsidP="00F52A82">
      <w:pPr>
        <w:jc w:val="both"/>
        <w:rPr>
          <w:lang w:val="es-MX"/>
        </w:rPr>
      </w:pPr>
      <w:r>
        <w:rPr>
          <w:lang w:val="es-MX"/>
        </w:rPr>
        <w:t>Al momento de abrir la aplicación en “localhost:3000” se ejecuta el siguiente proceso:</w:t>
      </w:r>
    </w:p>
    <w:p w14:paraId="27F2D3D6" w14:textId="77777777" w:rsidR="004C7022" w:rsidRDefault="004C7022" w:rsidP="00F52A82">
      <w:pPr>
        <w:numPr>
          <w:ilvl w:val="0"/>
          <w:numId w:val="1"/>
        </w:numPr>
        <w:jc w:val="both"/>
      </w:pPr>
      <w:r>
        <w:t>Next.js e</w:t>
      </w:r>
      <w:r w:rsidRPr="004C7022">
        <w:t xml:space="preserve">jecuta </w:t>
      </w:r>
      <w:proofErr w:type="spellStart"/>
      <w:proofErr w:type="gramStart"/>
      <w:r w:rsidRPr="004C7022">
        <w:t>RootLayout</w:t>
      </w:r>
      <w:proofErr w:type="spellEnd"/>
      <w:r w:rsidRPr="004C7022">
        <w:t>(</w:t>
      </w:r>
      <w:proofErr w:type="gramEnd"/>
      <w:r w:rsidRPr="004C7022">
        <w:t>)</w:t>
      </w:r>
      <w:r>
        <w:t>.</w:t>
      </w:r>
    </w:p>
    <w:p w14:paraId="65ABC870" w14:textId="188A4E74" w:rsidR="004C7022" w:rsidRPr="004C7022" w:rsidRDefault="004C7022" w:rsidP="00F52A82">
      <w:pPr>
        <w:numPr>
          <w:ilvl w:val="0"/>
          <w:numId w:val="1"/>
        </w:numPr>
        <w:jc w:val="both"/>
      </w:pPr>
      <w:proofErr w:type="spellStart"/>
      <w:proofErr w:type="gramStart"/>
      <w:r>
        <w:t>RootLayout</w:t>
      </w:r>
      <w:proofErr w:type="spellEnd"/>
      <w:r>
        <w:t>(</w:t>
      </w:r>
      <w:proofErr w:type="gramEnd"/>
      <w:r>
        <w:t xml:space="preserve">) llama a </w:t>
      </w:r>
      <w:proofErr w:type="spellStart"/>
      <w:r>
        <w:t>layout.tsx</w:t>
      </w:r>
      <w:proofErr w:type="spellEnd"/>
      <w:r>
        <w:t xml:space="preserve"> de la carpeta raíz.</w:t>
      </w:r>
      <w:r w:rsidRPr="004C7022">
        <w:t xml:space="preserve"> </w:t>
      </w:r>
    </w:p>
    <w:p w14:paraId="0A35522C" w14:textId="79F43574" w:rsidR="004C7022" w:rsidRPr="004C7022" w:rsidRDefault="00F1243E" w:rsidP="00F52A82">
      <w:pPr>
        <w:numPr>
          <w:ilvl w:val="0"/>
          <w:numId w:val="1"/>
        </w:numPr>
        <w:jc w:val="both"/>
      </w:pPr>
      <w:r>
        <w:t>Importa y c</w:t>
      </w:r>
      <w:r w:rsidR="004C7022" w:rsidRPr="004C7022">
        <w:t xml:space="preserve">arga </w:t>
      </w:r>
      <w:r>
        <w:t>fuentes de texto.</w:t>
      </w:r>
    </w:p>
    <w:p w14:paraId="3A9E2186" w14:textId="4C6C6F0D" w:rsidR="004C7022" w:rsidRPr="004C7022" w:rsidRDefault="004C7022" w:rsidP="00F52A82">
      <w:pPr>
        <w:numPr>
          <w:ilvl w:val="0"/>
          <w:numId w:val="1"/>
        </w:numPr>
        <w:jc w:val="both"/>
      </w:pPr>
      <w:r w:rsidRPr="004C7022">
        <w:t xml:space="preserve">Configura </w:t>
      </w:r>
      <w:proofErr w:type="spellStart"/>
      <w:r w:rsidRPr="004C7022">
        <w:t>metadata</w:t>
      </w:r>
      <w:proofErr w:type="spellEnd"/>
      <w:r w:rsidRPr="004C7022">
        <w:t xml:space="preserve"> </w:t>
      </w:r>
      <w:r w:rsidR="00F52A82">
        <w:t>(Título y Descripción).</w:t>
      </w:r>
    </w:p>
    <w:p w14:paraId="5F78ECB7" w14:textId="7DF554F3" w:rsidR="004C7022" w:rsidRPr="004C7022" w:rsidRDefault="004C7022" w:rsidP="00F52A82">
      <w:pPr>
        <w:numPr>
          <w:ilvl w:val="0"/>
          <w:numId w:val="1"/>
        </w:numPr>
        <w:jc w:val="both"/>
      </w:pPr>
      <w:r w:rsidRPr="004C7022">
        <w:t xml:space="preserve">Crea </w:t>
      </w:r>
      <w:r w:rsidR="006C7A93">
        <w:t>una estructura</w:t>
      </w:r>
      <w:r w:rsidRPr="004C7022">
        <w:t xml:space="preserve"> HTML base</w:t>
      </w:r>
      <w:r w:rsidR="006C7A93">
        <w:t>.</w:t>
      </w:r>
    </w:p>
    <w:p w14:paraId="3D1E1CEB" w14:textId="3ED48C94" w:rsidR="004C7022" w:rsidRDefault="004C7022" w:rsidP="00F52A82">
      <w:pPr>
        <w:numPr>
          <w:ilvl w:val="0"/>
          <w:numId w:val="1"/>
        </w:numPr>
        <w:jc w:val="both"/>
      </w:pPr>
      <w:r w:rsidRPr="004C7022">
        <w:t xml:space="preserve">Inicializa </w:t>
      </w:r>
      <w:proofErr w:type="spellStart"/>
      <w:r w:rsidRPr="004C7022">
        <w:t>AuthProvider</w:t>
      </w:r>
      <w:proofErr w:type="spellEnd"/>
      <w:r w:rsidRPr="004C7022">
        <w:t xml:space="preserve"> </w:t>
      </w:r>
      <w:r w:rsidR="006C7A93">
        <w:t xml:space="preserve">en base a lo establecido en </w:t>
      </w:r>
      <w:proofErr w:type="spellStart"/>
      <w:r w:rsidR="006C7A93">
        <w:t>AuthContext</w:t>
      </w:r>
      <w:proofErr w:type="spellEnd"/>
      <w:r w:rsidR="006C7A93">
        <w:t>.</w:t>
      </w:r>
    </w:p>
    <w:p w14:paraId="5D64EBA5" w14:textId="6895F271" w:rsidR="006C7A93" w:rsidRPr="004C7022" w:rsidRDefault="006C7A93" w:rsidP="006C7A93">
      <w:pPr>
        <w:pStyle w:val="Prrafodelista"/>
        <w:numPr>
          <w:ilvl w:val="0"/>
          <w:numId w:val="2"/>
        </w:numPr>
        <w:jc w:val="both"/>
      </w:pPr>
      <w:r>
        <w:t xml:space="preserve">Esto es importante porque aquí se cumple el criterio de compartir un objeto (en este caso, un usuario) en toda la página con </w:t>
      </w:r>
      <w:proofErr w:type="spellStart"/>
      <w:proofErr w:type="gramStart"/>
      <w:r>
        <w:t>useContext</w:t>
      </w:r>
      <w:proofErr w:type="spellEnd"/>
      <w:r>
        <w:t>(</w:t>
      </w:r>
      <w:proofErr w:type="gramEnd"/>
      <w:r>
        <w:t>).</w:t>
      </w:r>
    </w:p>
    <w:p w14:paraId="4748478D" w14:textId="24694E42" w:rsidR="004C7022" w:rsidRDefault="004C7022" w:rsidP="00F52A82">
      <w:pPr>
        <w:numPr>
          <w:ilvl w:val="0"/>
          <w:numId w:val="1"/>
        </w:numPr>
        <w:jc w:val="both"/>
      </w:pPr>
      <w:r w:rsidRPr="004C7022">
        <w:t>Inserta la página solicitada dentro de {</w:t>
      </w:r>
      <w:proofErr w:type="spellStart"/>
      <w:r w:rsidRPr="004C7022">
        <w:t>children</w:t>
      </w:r>
      <w:proofErr w:type="spellEnd"/>
      <w:r w:rsidRPr="004C7022">
        <w:t>}</w:t>
      </w:r>
      <w:r w:rsidR="006C7A93">
        <w:t>, puede ser cualquiera de las rutas disponibles.</w:t>
      </w:r>
    </w:p>
    <w:p w14:paraId="278C8172" w14:textId="1FB8B2EB" w:rsidR="00DD60EC" w:rsidRDefault="00DD60EC" w:rsidP="00B40B03">
      <w:pPr>
        <w:pStyle w:val="Ttulo2"/>
        <w:jc w:val="both"/>
        <w:rPr>
          <w:lang w:val="es-MX"/>
        </w:rPr>
      </w:pPr>
      <w:proofErr w:type="spellStart"/>
      <w:r>
        <w:rPr>
          <w:lang w:val="es-MX"/>
        </w:rPr>
        <w:t>page.tsx</w:t>
      </w:r>
      <w:proofErr w:type="spellEnd"/>
    </w:p>
    <w:p w14:paraId="1CB1A93B" w14:textId="12F47E7E" w:rsidR="00B40B03" w:rsidRDefault="00B40B03" w:rsidP="00B40B03">
      <w:pPr>
        <w:jc w:val="both"/>
      </w:pPr>
      <w:r>
        <w:rPr>
          <w:lang w:val="es-MX"/>
        </w:rPr>
        <w:t>Corresponde a la página raíz (</w:t>
      </w:r>
      <w:r w:rsidRPr="00B40B03">
        <w:rPr>
          <w:lang w:val="es-MX"/>
        </w:rPr>
        <w:t>localhost:3000/</w:t>
      </w:r>
      <w:r>
        <w:rPr>
          <w:lang w:val="es-MX"/>
        </w:rPr>
        <w:t xml:space="preserve">). </w:t>
      </w:r>
      <w:r w:rsidRPr="00B40B03">
        <w:t>La única instrucción</w:t>
      </w:r>
      <w:r>
        <w:t xml:space="preserve"> que hay es </w:t>
      </w:r>
      <w:proofErr w:type="spellStart"/>
      <w:r w:rsidRPr="00B40B03">
        <w:t>redirect</w:t>
      </w:r>
      <w:proofErr w:type="spellEnd"/>
      <w:r w:rsidRPr="00B40B03">
        <w:t>("/</w:t>
      </w:r>
      <w:proofErr w:type="spellStart"/>
      <w:r w:rsidRPr="00B40B03">
        <w:t>loading</w:t>
      </w:r>
      <w:proofErr w:type="spellEnd"/>
      <w:r w:rsidRPr="00B40B03">
        <w:t>")</w:t>
      </w:r>
      <w:r>
        <w:t>, por lo que la página redirige a la ruta seleccionada.</w:t>
      </w:r>
    </w:p>
    <w:p w14:paraId="7BC75B80" w14:textId="0D602CB8" w:rsidR="00975C52" w:rsidRPr="00B40B03" w:rsidRDefault="00975C52" w:rsidP="00B40B03">
      <w:pPr>
        <w:jc w:val="both"/>
      </w:pPr>
      <w:r w:rsidRPr="00975C52">
        <w:t>De esta forma, todos los usuarios pasan primero por la pantalla que valida o inicia la sesión antes de acceder a los módulos de la intranet. Esto ayuda a implementar las rutas protegidas exigidas por la evaluación.</w:t>
      </w:r>
    </w:p>
    <w:p w14:paraId="673EE8E6" w14:textId="66B5FCA5" w:rsidR="00DD60EC" w:rsidRDefault="00DD60EC" w:rsidP="00DD60EC">
      <w:pPr>
        <w:rPr>
          <w:lang w:val="es-MX"/>
        </w:rPr>
      </w:pPr>
    </w:p>
    <w:p w14:paraId="1C481B8C" w14:textId="77777777" w:rsidR="00B40B03" w:rsidRPr="00DD60EC" w:rsidRDefault="00B40B03" w:rsidP="00DD60EC">
      <w:pPr>
        <w:rPr>
          <w:lang w:val="es-MX"/>
        </w:rPr>
      </w:pPr>
    </w:p>
    <w:p w14:paraId="0C1B37B6" w14:textId="77777777" w:rsidR="004C7022" w:rsidRPr="00BF4F70" w:rsidRDefault="004C7022" w:rsidP="00BF4F70">
      <w:pPr>
        <w:rPr>
          <w:lang w:val="es-MX"/>
        </w:rPr>
      </w:pPr>
    </w:p>
    <w:sectPr w:rsidR="004C7022" w:rsidRPr="00BF4F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35BBB"/>
    <w:multiLevelType w:val="hybridMultilevel"/>
    <w:tmpl w:val="AE08E976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54041B1"/>
    <w:multiLevelType w:val="multilevel"/>
    <w:tmpl w:val="DEF0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7114138">
    <w:abstractNumId w:val="1"/>
  </w:num>
  <w:num w:numId="2" w16cid:durableId="62562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00B"/>
    <w:rsid w:val="004C7022"/>
    <w:rsid w:val="005532A4"/>
    <w:rsid w:val="006C7A93"/>
    <w:rsid w:val="00975C52"/>
    <w:rsid w:val="00A6300B"/>
    <w:rsid w:val="00B40B03"/>
    <w:rsid w:val="00BF4F70"/>
    <w:rsid w:val="00DD60EC"/>
    <w:rsid w:val="00F1243E"/>
    <w:rsid w:val="00F52A82"/>
    <w:rsid w:val="00F906A8"/>
    <w:rsid w:val="00FD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ACE92"/>
  <w15:chartTrackingRefBased/>
  <w15:docId w15:val="{479A77D0-9BBD-4B50-AC77-A464E9C01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3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3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0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0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0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0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0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0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0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0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0B0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171</Words>
  <Characters>885</Characters>
  <Application>Microsoft Office Word</Application>
  <DocSecurity>0</DocSecurity>
  <Lines>14</Lines>
  <Paragraphs>16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Alonso Neyra Reynuaba</dc:creator>
  <cp:keywords/>
  <dc:description/>
  <cp:lastModifiedBy>Felipe Alonso Neyra Reynuaba</cp:lastModifiedBy>
  <cp:revision>9</cp:revision>
  <dcterms:created xsi:type="dcterms:W3CDTF">2026-06-18T21:38:00Z</dcterms:created>
  <dcterms:modified xsi:type="dcterms:W3CDTF">2026-06-18T21:51:00Z</dcterms:modified>
</cp:coreProperties>
</file>