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5A2B"/>
          <w:sz w:val="56"/>
          <w:szCs w:val="56"/>
        </w:rPr>
        <w:t xml:space="preserve">OPER RADAR</w:t>
      </w:r>
    </w:p>
    <w:p>
      <w:pPr>
        <w:spacing w:after="60"/>
      </w:pPr>
      <w:r>
        <w:rPr>
          <w:color w:val="6B6B66"/>
          <w:sz w:val="26"/>
          <w:szCs w:val="26"/>
        </w:rPr>
        <w:t xml:space="preserve">Roteiro de implementação por fases e prioridade</w:t>
      </w:r>
    </w:p>
    <w:p>
      <w:pPr>
        <w:spacing w:after="300"/>
      </w:pPr>
      <w:r>
        <w:rPr>
          <w:i/>
          <w:iCs/>
          <w:color w:val="6B6B66"/>
          <w:sz w:val="20"/>
          <w:szCs w:val="20"/>
        </w:rPr>
        <w:t xml:space="preserve">Sistema independente · Agência Oper · julho/2026</w:t>
      </w:r>
    </w:p>
    <w:p>
      <w:pPr>
        <w:spacing w:after="120"/>
      </w:pPr>
      <w:r>
        <w:t xml:space="preserve">Nota: o OPER RADAR não tem relação com a Rvops nem com seus kanbans/processos de CRM — é um sistema próprio da Agência Oper, com base de dados e infraestrutura independentes.</w:t>
      </w:r>
    </w:p>
    <w:p>
      <w:pPr>
        <w:spacing w:after="120"/>
      </w:pPr>
      <w:r>
        <w:t xml:space="preserve">As fases abaixo seguem uma ordem de dependência: cada uma deixa uma "entrega" (dado, tabela ou API) explícita para a fase seguinte, para que os KPIs do painel sempre tenham uma ligação clara entre os setores do sistema.</w:t>
      </w:r>
    </w:p>
    <w:p>
      <w:pPr>
        <w:pStyle w:val="Heading1"/>
        <w:spacing w:after="140" w:before="280"/>
      </w:pPr>
      <w:r>
        <w:t xml:space="preserve">Fase 1 — Coleta e banco de dados (fundação)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nada — é a base de tudo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Escolher stack de scraping (Python + requests/BeautifulSoup, ou Playwright se o portal depender de JS).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Banco de dados: Postgres gerenciado (Supabase/Railway/RDS).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Criar tabelas revenda, anuncio, execucao_coleta.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Hash por página — pular revenda sem mudança desde a última coleta.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Lógica de diff com 2 confirmações (ativo → removido_candidato → removido_confirmado).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Agendamento das 2 execuções diárias (07h/19h).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Monitoramento do próprio scraper (alerta se uma execução falhar).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tabela anuncio populada e atualizada 2x/dia — é o dado-fonte que Dashboard, Anúncios, FIPE e Consolidação Mensal vão todos consumir.</w:t>
      </w:r>
    </w:p>
    <w:p>
      <w:pPr>
        <w:pStyle w:val="Heading1"/>
        <w:spacing w:after="140" w:before="280"/>
      </w:pPr>
      <w:r>
        <w:t xml:space="preserve">Fase 2 — FIPE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Fase 1 (schema de anuncio com marca/modelo/ano)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qual API pública da FIPE está ativa (pendente de validação — a busca falhou por rate limit na última tentativa).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Tabela de mapeamento marca/modelo do portal → código FIPE (nomenclaturas não batem 1:1).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mensal de atualização dos preços FIPE (a tabela oficial só muda 1x/mês) com cache local.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campo preco_fipe preenchido em anuncio — alimenta o desvio % vs FIPE já desenhado no Dashboard, em Anúncios e no módulo de Preços.</w:t>
      </w:r>
    </w:p>
    <w:p>
      <w:pPr>
        <w:pStyle w:val="Heading1"/>
        <w:spacing w:after="140" w:before="280"/>
      </w:pPr>
      <w:r>
        <w:t xml:space="preserve">Fase 3 — Consolidação mensal (giro e vendas estimadas)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Fase 1 (histórico de removido_confirmado acumulado)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de fechamento mensal gerando a tabela venda_estimada.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Indicadores: giro por região, por marca/modelo, tempo médio no anúncio, ranking de revendas por volume.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KPIs de vendas estimadas e giro médio — alimentam o Dashboard, a página Análise (comparativo regional) e futuramente o ranking de Lojistas.</w:t>
      </w:r>
    </w:p>
    <w:p>
      <w:pPr>
        <w:pStyle w:val="Heading1"/>
        <w:spacing w:after="140" w:before="280"/>
      </w:pPr>
      <w:r>
        <w:t xml:space="preserve">Fase 4 — Autenticação e permissões (backend real)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Fase 1 (precisa existir dado real antes de controlar quem acessa o quê)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login, convite por e-mail, recuperação de senha.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real no backend (Admin/Gestor/Analista/Visualizador) — hoje só existe na interface do protótipo.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Campos personalizados funcionando de fato (criar campo → aparece nos cadastros).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de auditoria.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controle de acesso por papel — necessário antes de abrir o sistema pra mais de uma pessoa da equipe.</w:t>
      </w:r>
    </w:p>
    <w:p>
      <w:pPr>
        <w:pStyle w:val="Heading1"/>
        <w:spacing w:after="140" w:before="280"/>
      </w:pPr>
      <w:r>
        <w:t xml:space="preserve">Fase 5 — Geolocalização e mapa real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cadastro de revendas (já existe) — pode rodar em paralelo às fases 2-4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Geocodificar endereço de cada revenda (Google Geocoding ou Nominatim/OSM).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Trocar o mapa esquemático do protótipo por mapa real com pin por revenda.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 de pins por região no zoom afastado.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coordenadas reais por revenda — deixa a página Lojistas com mapa geograficamente preciso.</w:t>
      </w:r>
    </w:p>
    <w:p>
      <w:pPr>
        <w:pStyle w:val="Heading1"/>
        <w:spacing w:after="140" w:before="280"/>
      </w:pPr>
      <w:r>
        <w:t xml:space="preserve">Fase 6 — Indicadores externos e insight de mercado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Fases 1-3 (precisa ter KPI interno pra cruzar com dado externo)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Câmbio USD/BRL e Selic via API do Banco Central (pública e gratuita).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Vendas de 0km e exportação (ANFAVEA/MDIC — sem API padronizada, provavelmente exige leitura de planilha).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de geração do resumo diário automático.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Conectar o chat de insight a um modelo com acesso à base real (hoje é só demonstração de interface).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este é o módulo que consolida tudo: cruza KPI interno (giro, vendas estimadas) com indicador externo (câmbio, Selic, mercado 0km) num único resumo diário.</w:t>
      </w:r>
    </w:p>
    <w:p>
      <w:pPr>
        <w:pStyle w:val="Heading1"/>
        <w:spacing w:after="140" w:before="280"/>
      </w:pPr>
      <w:r>
        <w:t xml:space="preserve">Fase 7 — Frontend em produção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Fase 4 (precisa de autenticação real antes de publicar)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Migrar do protótipo (artifact React) para aplicação hospedada (Vercel/Netlify + domínio próprio).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Estados de carregamento e erro em cada página.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Exportação de dados (CSV/Excel) em Anúncios e Lojistas.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Alertas por e-mail ou WhatsApp.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aplicação real acessível pela equipe, substituindo o protótipo de demonstração.</w:t>
      </w:r>
    </w:p>
    <w:p>
      <w:pPr>
        <w:pStyle w:val="Heading1"/>
        <w:spacing w:after="140" w:before="280"/>
      </w:pPr>
      <w:r>
        <w:t xml:space="preserve">Fase 8 — Calibração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60-90 dias de Fase 1 rodando com dado real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Medir taxa de falso positivo em "venda provável".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Ajustar critérios de confirmação com base no comportamento real observado.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manualmente uma amostra com lojistas conhecidos.</w:t>
      </w:r>
    </w:p>
    <w:p>
      <w:pPr>
        <w:spacing w:after="200" w:before="100"/>
      </w:pPr>
      <w:r>
        <w:rPr>
          <w:b/>
          <w:bCs/>
          <w:color w:val="8A5A2B"/>
          <w:sz w:val="20"/>
          <w:szCs w:val="20"/>
        </w:rPr>
        <w:t xml:space="preserve">→ entrega para as próximas fases: </w:t>
      </w:r>
      <w:r>
        <w:rPr>
          <w:sz w:val="20"/>
          <w:szCs w:val="20"/>
        </w:rPr>
        <w:t xml:space="preserve">critérios de confiança calibrados — a métrica de vendas estimadas passa a ser confiável para decisão.</w:t>
      </w:r>
    </w:p>
    <w:p>
      <w:pPr>
        <w:pStyle w:val="Heading1"/>
        <w:spacing w:after="140" w:before="280"/>
      </w:pPr>
      <w:r>
        <w:t xml:space="preserve">Fase 9 — Negócio e jurídico</w:t>
      </w:r>
    </w:p>
    <w:p>
      <w:pPr>
        <w:spacing w:after="120"/>
      </w:pPr>
      <w:r>
        <w:rPr>
          <w:i/>
          <w:iCs/>
          <w:color w:val="6B6B66"/>
          <w:sz w:val="20"/>
          <w:szCs w:val="20"/>
        </w:rPr>
        <w:t xml:space="preserve">Depende de: pode ser feito em paralelo, mas é obrigatório antes de qualquer uso comercial externo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Revisão LGPD (dado público de empresa, mas vale documentar o tratamento).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cobrança e limites por plano, se o OPER RADAR virar produto vendável pela Agência Oper.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Termos de uso, caso terceiros passem a usar o 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2026-07-06T14:45:47.505Z</dcterms:created>
  <dcterms:modified xsi:type="dcterms:W3CDTF">2026-07-06T14:45:47.526Z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