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el momento hemos logrado avanzar sin problemas durante el transcurso del proyecto APT. </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Total de actividades propuestas en el plan de trabajo completadas:</w:t>
            </w:r>
          </w:p>
          <w:p w:rsidR="00000000" w:rsidDel="00000000" w:rsidP="00000000" w:rsidRDefault="00000000" w:rsidRPr="00000000" w14:paraId="00000010">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Definición del Proyecto</w:t>
            </w:r>
          </w:p>
          <w:p w:rsidR="00000000" w:rsidDel="00000000" w:rsidP="00000000" w:rsidRDefault="00000000" w:rsidRPr="00000000" w14:paraId="0000001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Plan de Iteración</w:t>
            </w:r>
          </w:p>
          <w:p w:rsidR="00000000" w:rsidDel="00000000" w:rsidP="00000000" w:rsidRDefault="00000000" w:rsidRPr="00000000" w14:paraId="0000001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Acta de Reuniones  evidenciada en Trello</w:t>
            </w:r>
          </w:p>
          <w:p w:rsidR="00000000" w:rsidDel="00000000" w:rsidP="00000000" w:rsidRDefault="00000000" w:rsidRPr="00000000" w14:paraId="0000001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Especificación de Requerimientos</w:t>
            </w:r>
          </w:p>
          <w:p w:rsidR="00000000" w:rsidDel="00000000" w:rsidP="00000000" w:rsidRDefault="00000000" w:rsidRPr="00000000" w14:paraId="0000001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Prototipo inicial de Interfaz de Usuario</w:t>
            </w:r>
          </w:p>
          <w:p w:rsidR="00000000" w:rsidDel="00000000" w:rsidP="00000000" w:rsidRDefault="00000000" w:rsidRPr="00000000" w14:paraId="00000015">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Historias de Usuario</w:t>
            </w:r>
          </w:p>
          <w:p w:rsidR="00000000" w:rsidDel="00000000" w:rsidP="00000000" w:rsidRDefault="00000000" w:rsidRPr="00000000" w14:paraId="00000016">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Épicas</w:t>
            </w:r>
          </w:p>
          <w:p w:rsidR="00000000" w:rsidDel="00000000" w:rsidP="00000000" w:rsidRDefault="00000000" w:rsidRPr="00000000" w14:paraId="0000001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Product Backlog</w:t>
            </w:r>
          </w:p>
          <w:p w:rsidR="00000000" w:rsidDel="00000000" w:rsidP="00000000" w:rsidRDefault="00000000" w:rsidRPr="00000000" w14:paraId="0000001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Sprint Planning</w:t>
            </w:r>
          </w:p>
          <w:p w:rsidR="00000000" w:rsidDel="00000000" w:rsidP="00000000" w:rsidRDefault="00000000" w:rsidRPr="00000000" w14:paraId="0000001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Diagramas del Modelo de vistas 4+1</w:t>
            </w:r>
          </w:p>
          <w:p w:rsidR="00000000" w:rsidDel="00000000" w:rsidP="00000000" w:rsidRDefault="00000000" w:rsidRPr="00000000" w14:paraId="0000001A">
            <w:pPr>
              <w:numPr>
                <w:ilvl w:val="0"/>
                <w:numId w:val="2"/>
              </w:numPr>
              <w:ind w:left="720" w:hanging="360"/>
              <w:jc w:val="both"/>
              <w:rPr>
                <w:sz w:val="20"/>
                <w:szCs w:val="20"/>
                <w:u w:val="none"/>
              </w:rPr>
            </w:pPr>
            <w:r w:rsidDel="00000000" w:rsidR="00000000" w:rsidRPr="00000000">
              <w:rPr>
                <w:sz w:val="20"/>
                <w:szCs w:val="20"/>
                <w:rtl w:val="0"/>
              </w:rPr>
              <w:t xml:space="preserve">Especificación de casos de uso</w:t>
            </w:r>
          </w:p>
          <w:p w:rsidR="00000000" w:rsidDel="00000000" w:rsidP="00000000" w:rsidRDefault="00000000" w:rsidRPr="00000000" w14:paraId="0000001B">
            <w:pPr>
              <w:ind w:left="0" w:firstLine="0"/>
              <w:jc w:val="both"/>
              <w:rPr>
                <w:sz w:val="20"/>
                <w:szCs w:val="20"/>
              </w:rPr>
            </w:pPr>
            <w:r w:rsidDel="00000000" w:rsidR="00000000" w:rsidRPr="00000000">
              <w:rPr>
                <w:sz w:val="20"/>
                <w:szCs w:val="20"/>
                <w:rtl w:val="0"/>
              </w:rPr>
              <w:t xml:space="preserve">Actividades en curso:</w:t>
            </w:r>
          </w:p>
          <w:p w:rsidR="00000000" w:rsidDel="00000000" w:rsidP="00000000" w:rsidRDefault="00000000" w:rsidRPr="00000000" w14:paraId="0000001C">
            <w:pPr>
              <w:numPr>
                <w:ilvl w:val="0"/>
                <w:numId w:val="1"/>
              </w:numPr>
              <w:spacing w:after="0" w:afterAutospacing="0"/>
              <w:ind w:left="720" w:hanging="360"/>
              <w:jc w:val="both"/>
              <w:rPr>
                <w:sz w:val="20"/>
                <w:szCs w:val="20"/>
              </w:rPr>
            </w:pPr>
            <w:r w:rsidDel="00000000" w:rsidR="00000000" w:rsidRPr="00000000">
              <w:rPr>
                <w:sz w:val="20"/>
                <w:szCs w:val="20"/>
                <w:rtl w:val="0"/>
              </w:rPr>
              <w:t xml:space="preserve">Plataforma Web Funcional</w:t>
            </w:r>
          </w:p>
          <w:p w:rsidR="00000000" w:rsidDel="00000000" w:rsidP="00000000" w:rsidRDefault="00000000" w:rsidRPr="00000000" w14:paraId="0000001D">
            <w:pPr>
              <w:numPr>
                <w:ilvl w:val="0"/>
                <w:numId w:val="1"/>
              </w:numPr>
              <w:spacing w:after="0" w:afterAutospacing="0"/>
              <w:ind w:left="720" w:hanging="360"/>
              <w:jc w:val="both"/>
              <w:rPr>
                <w:sz w:val="20"/>
                <w:szCs w:val="20"/>
              </w:rPr>
            </w:pPr>
            <w:r w:rsidDel="00000000" w:rsidR="00000000" w:rsidRPr="00000000">
              <w:rPr>
                <w:sz w:val="20"/>
                <w:szCs w:val="20"/>
                <w:rtl w:val="0"/>
              </w:rPr>
              <w:t xml:space="preserve">Base de Datos Funcional</w:t>
            </w:r>
          </w:p>
          <w:p w:rsidR="00000000" w:rsidDel="00000000" w:rsidP="00000000" w:rsidRDefault="00000000" w:rsidRPr="00000000" w14:paraId="0000001E">
            <w:pPr>
              <w:numPr>
                <w:ilvl w:val="0"/>
                <w:numId w:val="1"/>
              </w:numPr>
              <w:ind w:left="720" w:hanging="360"/>
              <w:jc w:val="both"/>
              <w:rPr>
                <w:sz w:val="20"/>
                <w:szCs w:val="20"/>
              </w:rPr>
            </w:pPr>
            <w:r w:rsidDel="00000000" w:rsidR="00000000" w:rsidRPr="00000000">
              <w:rPr>
                <w:sz w:val="20"/>
                <w:szCs w:val="20"/>
                <w:rtl w:val="0"/>
              </w:rPr>
              <w:t xml:space="preserve">Modelo Entidad-Relación</w:t>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Actividades pendientes:</w:t>
            </w:r>
          </w:p>
          <w:p w:rsidR="00000000" w:rsidDel="00000000" w:rsidP="00000000" w:rsidRDefault="00000000" w:rsidRPr="00000000" w14:paraId="00000020">
            <w:pPr>
              <w:numPr>
                <w:ilvl w:val="0"/>
                <w:numId w:val="8"/>
              </w:numPr>
              <w:spacing w:after="0" w:afterAutospacing="0"/>
              <w:ind w:left="720" w:hanging="360"/>
              <w:jc w:val="both"/>
              <w:rPr>
                <w:sz w:val="20"/>
                <w:szCs w:val="20"/>
              </w:rPr>
            </w:pPr>
            <w:r w:rsidDel="00000000" w:rsidR="00000000" w:rsidRPr="00000000">
              <w:rPr>
                <w:sz w:val="20"/>
                <w:szCs w:val="20"/>
                <w:rtl w:val="0"/>
              </w:rPr>
              <w:t xml:space="preserve">Visualización de Datos  (modelos estadísticos)</w:t>
            </w:r>
          </w:p>
          <w:p w:rsidR="00000000" w:rsidDel="00000000" w:rsidP="00000000" w:rsidRDefault="00000000" w:rsidRPr="00000000" w14:paraId="00000021">
            <w:pPr>
              <w:numPr>
                <w:ilvl w:val="0"/>
                <w:numId w:val="8"/>
              </w:numPr>
              <w:ind w:left="720" w:hanging="360"/>
              <w:jc w:val="both"/>
              <w:rPr>
                <w:sz w:val="20"/>
                <w:szCs w:val="20"/>
                <w:u w:val="none"/>
              </w:rPr>
            </w:pPr>
            <w:r w:rsidDel="00000000" w:rsidR="00000000" w:rsidRPr="00000000">
              <w:rPr>
                <w:sz w:val="20"/>
                <w:szCs w:val="20"/>
                <w:rtl w:val="0"/>
              </w:rPr>
              <w:t xml:space="preserve">Plan de soporte</w:t>
            </w:r>
          </w:p>
          <w:p w:rsidR="00000000" w:rsidDel="00000000" w:rsidP="00000000" w:rsidRDefault="00000000" w:rsidRPr="00000000" w14:paraId="00000022">
            <w:pPr>
              <w:ind w:left="0" w:firstLine="0"/>
              <w:jc w:val="both"/>
              <w:rPr>
                <w:sz w:val="20"/>
                <w:szCs w:val="20"/>
              </w:rPr>
            </w:pPr>
            <w:r w:rsidDel="00000000" w:rsidR="00000000" w:rsidRPr="00000000">
              <w:rPr>
                <w:rtl w:val="0"/>
              </w:rPr>
            </w:r>
          </w:p>
          <w:p w:rsidR="00000000" w:rsidDel="00000000" w:rsidP="00000000" w:rsidRDefault="00000000" w:rsidRPr="00000000" w14:paraId="00000023">
            <w:pPr>
              <w:ind w:left="0" w:firstLine="0"/>
              <w:jc w:val="both"/>
              <w:rPr>
                <w:sz w:val="20"/>
                <w:szCs w:val="20"/>
              </w:rPr>
            </w:pPr>
            <w:r w:rsidDel="00000000" w:rsidR="00000000" w:rsidRPr="00000000">
              <w:rPr>
                <w:sz w:val="20"/>
                <w:szCs w:val="20"/>
                <w:rtl w:val="0"/>
              </w:rPr>
              <w:t xml:space="preserve">Objetivos cumplidos: Aún no tenemos ningún objetivo específico completado al 100% pero tenemos los siguientes dos en un muy buen progreso.</w:t>
            </w:r>
          </w:p>
          <w:p w:rsidR="00000000" w:rsidDel="00000000" w:rsidP="00000000" w:rsidRDefault="00000000" w:rsidRPr="00000000" w14:paraId="00000024">
            <w:pPr>
              <w:numPr>
                <w:ilvl w:val="0"/>
                <w:numId w:val="5"/>
              </w:numPr>
              <w:spacing w:after="0" w:afterAutospacing="0"/>
              <w:ind w:left="720" w:hanging="360"/>
              <w:jc w:val="both"/>
              <w:rPr>
                <w:b w:val="1"/>
                <w:sz w:val="20"/>
                <w:szCs w:val="20"/>
                <w:u w:val="none"/>
              </w:rPr>
            </w:pPr>
            <w:r w:rsidDel="00000000" w:rsidR="00000000" w:rsidRPr="00000000">
              <w:rPr>
                <w:b w:val="1"/>
                <w:sz w:val="20"/>
                <w:szCs w:val="20"/>
                <w:rtl w:val="0"/>
              </w:rPr>
              <w:t xml:space="preserve">Diseñar una interfaz amigable y funcional </w:t>
            </w:r>
          </w:p>
          <w:p w:rsidR="00000000" w:rsidDel="00000000" w:rsidP="00000000" w:rsidRDefault="00000000" w:rsidRPr="00000000" w14:paraId="00000025">
            <w:pPr>
              <w:numPr>
                <w:ilvl w:val="0"/>
                <w:numId w:val="5"/>
              </w:numPr>
              <w:spacing w:after="0" w:lineRule="auto"/>
              <w:ind w:left="720" w:hanging="360"/>
              <w:jc w:val="both"/>
              <w:rPr>
                <w:b w:val="1"/>
                <w:sz w:val="20"/>
                <w:szCs w:val="20"/>
              </w:rPr>
            </w:pPr>
            <w:r w:rsidDel="00000000" w:rsidR="00000000" w:rsidRPr="00000000">
              <w:rPr>
                <w:b w:val="1"/>
                <w:sz w:val="20"/>
                <w:szCs w:val="20"/>
                <w:rtl w:val="0"/>
              </w:rPr>
              <w:t xml:space="preserve">Integrar recursos multimedia y tecnológicos</w:t>
            </w:r>
          </w:p>
          <w:p w:rsidR="00000000" w:rsidDel="00000000" w:rsidP="00000000" w:rsidRDefault="00000000" w:rsidRPr="00000000" w14:paraId="00000026">
            <w:pPr>
              <w:ind w:left="0" w:firstLine="0"/>
              <w:jc w:val="both"/>
              <w:rPr>
                <w:sz w:val="20"/>
                <w:szCs w:val="20"/>
              </w:rPr>
            </w:pPr>
            <w:r w:rsidDel="00000000" w:rsidR="00000000" w:rsidRPr="00000000">
              <w:rPr>
                <w:rtl w:val="0"/>
              </w:rPr>
            </w:r>
          </w:p>
          <w:p w:rsidR="00000000" w:rsidDel="00000000" w:rsidP="00000000" w:rsidRDefault="00000000" w:rsidRPr="00000000" w14:paraId="00000027">
            <w:pPr>
              <w:ind w:left="0" w:firstLine="0"/>
              <w:jc w:val="both"/>
              <w:rPr>
                <w:sz w:val="20"/>
                <w:szCs w:val="20"/>
              </w:rPr>
            </w:pPr>
            <w:r w:rsidDel="00000000" w:rsidR="00000000" w:rsidRPr="00000000">
              <w:rPr>
                <w:sz w:val="20"/>
                <w:szCs w:val="20"/>
                <w:rtl w:val="0"/>
              </w:rPr>
              <w:t xml:space="preserve">Además, hemos agregado dos artefacto al product backlog: </w:t>
            </w:r>
          </w:p>
          <w:p w:rsidR="00000000" w:rsidDel="00000000" w:rsidP="00000000" w:rsidRDefault="00000000" w:rsidRPr="00000000" w14:paraId="00000028">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Especificación de Casos de Uso.</w:t>
            </w:r>
          </w:p>
          <w:p w:rsidR="00000000" w:rsidDel="00000000" w:rsidP="00000000" w:rsidRDefault="00000000" w:rsidRPr="00000000" w14:paraId="00000029">
            <w:pPr>
              <w:numPr>
                <w:ilvl w:val="0"/>
                <w:numId w:val="7"/>
              </w:numPr>
              <w:ind w:left="720" w:hanging="360"/>
              <w:jc w:val="both"/>
              <w:rPr>
                <w:sz w:val="20"/>
                <w:szCs w:val="20"/>
                <w:u w:val="none"/>
              </w:rPr>
            </w:pPr>
            <w:r w:rsidDel="00000000" w:rsidR="00000000" w:rsidRPr="00000000">
              <w:rPr>
                <w:sz w:val="20"/>
                <w:szCs w:val="20"/>
                <w:rtl w:val="0"/>
              </w:rPr>
              <w:t xml:space="preserve">Plan de soporte</w:t>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También eliminamos un artefacto:</w:t>
            </w:r>
          </w:p>
          <w:p w:rsidR="00000000" w:rsidDel="00000000" w:rsidP="00000000" w:rsidRDefault="00000000" w:rsidRPr="00000000" w14:paraId="0000002B">
            <w:pPr>
              <w:numPr>
                <w:ilvl w:val="0"/>
                <w:numId w:val="6"/>
              </w:numPr>
              <w:ind w:left="720" w:hanging="360"/>
              <w:jc w:val="both"/>
              <w:rPr>
                <w:sz w:val="20"/>
                <w:szCs w:val="20"/>
                <w:u w:val="none"/>
              </w:rPr>
            </w:pPr>
            <w:r w:rsidDel="00000000" w:rsidR="00000000" w:rsidRPr="00000000">
              <w:rPr>
                <w:sz w:val="20"/>
                <w:szCs w:val="20"/>
                <w:rtl w:val="0"/>
              </w:rPr>
              <w:t xml:space="preserve">Modelo arquitectónico preliminar del software</w:t>
            </w:r>
          </w:p>
        </w:tc>
      </w:tr>
      <w:tr>
        <w:trPr>
          <w:cantSplit w:val="0"/>
          <w:trHeight w:val="124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D">
            <w:pPr>
              <w:jc w:val="both"/>
              <w:rPr>
                <w:rFonts w:ascii="Calibri" w:cs="Calibri" w:eastAsia="Calibri" w:hAnsi="Calibri"/>
                <w:b w:val="1"/>
                <w:i w:val="1"/>
                <w:sz w:val="20"/>
                <w:szCs w:val="20"/>
              </w:rPr>
            </w:pPr>
            <w:r w:rsidDel="00000000" w:rsidR="00000000" w:rsidRPr="00000000">
              <w:rPr>
                <w:i w:val="1"/>
                <w:sz w:val="20"/>
                <w:szCs w:val="20"/>
                <w:rtl w:val="0"/>
              </w:rPr>
              <w:t xml:space="preserve">Ningún ajuste hasta el momento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i w:val="1"/>
                <w:sz w:val="20"/>
                <w:szCs w:val="20"/>
                <w:rtl w:val="0"/>
              </w:rPr>
              <w:t xml:space="preserve">Ningún ajuste hasta el momento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Evidencias presentadas y cómo éstas dan cuenta del desarrollo del proyecto:</w:t>
            </w:r>
          </w:p>
          <w:p w:rsidR="00000000" w:rsidDel="00000000" w:rsidP="00000000" w:rsidRDefault="00000000" w:rsidRPr="00000000" w14:paraId="00000035">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Espacio de Trabajo y tableros de Trello: Con Trello, nuestro jefe de proyecto podrá visualizar en tiempo real el progreso de las actividades definidas en el sprint planning, además de poder visualizar la evidencia de las reuniones semanales que tenemos con el equipo; en cada reunión discutimos brevemente el avance individual de cada miembro y el avance general de los artefactos.</w:t>
            </w:r>
          </w:p>
          <w:p w:rsidR="00000000" w:rsidDel="00000000" w:rsidP="00000000" w:rsidRDefault="00000000" w:rsidRPr="00000000" w14:paraId="00000036">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Repositorio Github: Con Github se puede reflejar el progreso en tiempo real del desarrollo del código de nuestro proyecto, además del aporte de cada uno del equipo.</w:t>
            </w:r>
          </w:p>
          <w:p w:rsidR="00000000" w:rsidDel="00000000" w:rsidP="00000000" w:rsidRDefault="00000000" w:rsidRPr="00000000" w14:paraId="00000037">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Sprint Planning: Con el Sprint Planning se puede ver la lista de actividades por realizar durante cada sprint y su respectivo responsable de cada una de ellas. También se puede ver cuales son las fechas límite y los plazos designados a cada tarea y Sprint.</w:t>
            </w:r>
          </w:p>
          <w:p w:rsidR="00000000" w:rsidDel="00000000" w:rsidP="00000000" w:rsidRDefault="00000000" w:rsidRPr="00000000" w14:paraId="00000038">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Especificación de Casos de Uso: Con la especificación de casos de uso, podemos ver la estructura en la que se relacionan los distintos casos de uso con los distintos actores involucrados, centrándose en la vista desde el usuario  y como éste hace uso del sistema.</w:t>
            </w:r>
          </w:p>
          <w:p w:rsidR="00000000" w:rsidDel="00000000" w:rsidP="00000000" w:rsidRDefault="00000000" w:rsidRPr="00000000" w14:paraId="00000039">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Página web: Interfaz de inicio de sesión, página principal, sección videos explicativos, perfil de usuario: Con esta evidencia se puede ver cuál es el producto final del desarrollo del Sprint 1 y así saber si se cumplieron los objetivos del Sprint o si no alcanzamos a cumplirlos.</w:t>
            </w:r>
          </w:p>
          <w:p w:rsidR="00000000" w:rsidDel="00000000" w:rsidP="00000000" w:rsidRDefault="00000000" w:rsidRPr="00000000" w14:paraId="0000003A">
            <w:pPr>
              <w:numPr>
                <w:ilvl w:val="0"/>
                <w:numId w:val="4"/>
              </w:numPr>
              <w:ind w:left="720" w:hanging="360"/>
              <w:jc w:val="both"/>
              <w:rPr>
                <w:sz w:val="20"/>
                <w:szCs w:val="20"/>
                <w:u w:val="none"/>
              </w:rPr>
            </w:pPr>
            <w:r w:rsidDel="00000000" w:rsidR="00000000" w:rsidRPr="00000000">
              <w:rPr>
                <w:sz w:val="20"/>
                <w:szCs w:val="20"/>
                <w:rtl w:val="0"/>
              </w:rPr>
              <w:t xml:space="preserve">Guía Estudiante 2.4 Desarrollo Proyecto APT: Este documento evidencia de manera formal y completa, el progreso del proyecto en general. Y se pueden ver los ajustes y actualizaciones de las actividades que abarcan el proyecto en su totalidad.</w:t>
            </w:r>
          </w:p>
        </w:tc>
      </w:tr>
    </w:tbl>
    <w:p w:rsidR="00000000" w:rsidDel="00000000" w:rsidP="00000000" w:rsidRDefault="00000000" w:rsidRPr="00000000" w14:paraId="0000003B">
      <w:pPr>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3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w:t>
            </w:r>
          </w:p>
          <w:p w:rsidR="00000000" w:rsidDel="00000000" w:rsidP="00000000" w:rsidRDefault="00000000" w:rsidRPr="00000000" w14:paraId="0000004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 y ajustes.</w:t>
            </w:r>
            <w:r w:rsidDel="00000000" w:rsidR="00000000" w:rsidRPr="00000000">
              <w:rPr>
                <w:rtl w:val="0"/>
              </w:rPr>
            </w:r>
          </w:p>
        </w:tc>
      </w:tr>
    </w:tbl>
    <w:p w:rsidR="00000000" w:rsidDel="00000000" w:rsidP="00000000" w:rsidRDefault="00000000" w:rsidRPr="00000000" w14:paraId="00000041">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4"/>
            <w:tblpPr w:leftFromText="180" w:rightFromText="180" w:topFromText="0" w:bottomFromText="0" w:vertAnchor="page" w:horzAnchor="margin" w:tblpX="-1416" w:tblpY="4449.547119140625"/>
            <w:tblW w:w="112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1455"/>
            <w:gridCol w:w="1275"/>
            <w:gridCol w:w="1275"/>
            <w:gridCol w:w="1275"/>
            <w:gridCol w:w="1305"/>
            <w:gridCol w:w="1395"/>
            <w:gridCol w:w="1530"/>
            <w:tblGridChange w:id="0">
              <w:tblGrid>
                <w:gridCol w:w="1755"/>
                <w:gridCol w:w="1455"/>
                <w:gridCol w:w="1275"/>
                <w:gridCol w:w="1275"/>
                <w:gridCol w:w="1275"/>
                <w:gridCol w:w="1305"/>
                <w:gridCol w:w="1395"/>
                <w:gridCol w:w="1530"/>
              </w:tblGrid>
            </w:tblGridChange>
          </w:tblGrid>
          <w:tr>
            <w:trPr>
              <w:cantSplit w:val="0"/>
              <w:trHeight w:val="415" w:hRule="atLeast"/>
              <w:tblHeader w:val="0"/>
            </w:trPr>
            <w:tc>
              <w:tcPr>
                <w:gridSpan w:val="8"/>
                <w:vAlign w:val="center"/>
              </w:tcPr>
              <w:p w:rsidR="00000000" w:rsidDel="00000000" w:rsidP="00000000" w:rsidRDefault="00000000" w:rsidRPr="00000000" w14:paraId="0000004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B">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4C">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4D">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4E">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F">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50">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51">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2">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54">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55">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59">
                <w:pPr>
                  <w:jc w:val="both"/>
                  <w:rPr>
                    <w:i w:val="1"/>
                    <w:color w:val="c00000"/>
                    <w:sz w:val="16"/>
                    <w:szCs w:val="16"/>
                  </w:rPr>
                </w:pPr>
                <w:r w:rsidDel="00000000" w:rsidR="00000000" w:rsidRPr="00000000">
                  <w:rPr>
                    <w:rtl w:val="0"/>
                  </w:rPr>
                </w:r>
              </w:p>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5B">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Comunicar en forma oral y escrita diferentes mensajes en diversos contextos sociolaborales y disciplinares.</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Definición del Proyecto</w:t>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Word</w:t>
                </w:r>
              </w:p>
            </w:tc>
            <w:tc>
              <w:tcPr>
                <w:tcBorders>
                  <w:right w:color="ffffff" w:space="0" w:sz="4" w:val="single"/>
                </w:tcBorders>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Factores que podrían dificultar: </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 Retraso debido a ajustes constantes a lo largo de la Fase 1</w:t>
                </w:r>
              </w:p>
              <w:p w:rsidR="00000000" w:rsidDel="00000000" w:rsidP="00000000" w:rsidRDefault="00000000" w:rsidRPr="00000000" w14:paraId="00000064">
                <w:pPr>
                  <w:jc w:val="both"/>
                  <w:rPr>
                    <w:sz w:val="18"/>
                    <w:szCs w:val="18"/>
                  </w:rPr>
                </w:pPr>
                <w:r w:rsidDel="00000000" w:rsidR="00000000" w:rsidRPr="00000000">
                  <w:rPr>
                    <w:rtl w:val="0"/>
                  </w:rPr>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Plan de Iteración</w:t>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Trello, Discord</w:t>
                </w:r>
              </w:p>
            </w:tc>
            <w:tc>
              <w:tcPr>
                <w:tcBorders>
                  <w:right w:color="ffffff" w:space="0" w:sz="4" w:val="single"/>
                </w:tcBorders>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 Las herramientas ya las conocemos</w:t>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Acta de Reuniones  evidenciada en Trello</w:t>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Trello, Discord</w:t>
                </w:r>
              </w:p>
            </w:tc>
            <w:tc>
              <w:tcPr>
                <w:tcBorders>
                  <w:right w:color="ffffff" w:space="0" w:sz="4" w:val="single"/>
                </w:tcBorders>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16 semanas</w:t>
                </w:r>
              </w:p>
            </w:tc>
            <w:tc>
              <w:tcPr>
                <w:tcBorders>
                  <w:left w:color="ffffff" w:space="0" w:sz="4" w:val="single"/>
                </w:tcBorders>
                <w:shd w:fill="d9d9d9" w:val="clear"/>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Felipe Ortiz, Cristian Carrasco, Camilo Carrasco</w:t>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 Utilizaremos las mismas herramientas para el plan de iteración y para el acta de reuniones.</w:t>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Nos dimos cuenta de que esta actividad en realidad toma la duración de todo el proyecto, así que cambiamos la duración de 5 semanas, a 16 semanas.</w:t>
                </w:r>
              </w:p>
            </w:tc>
          </w:tr>
          <w:tr>
            <w:trPr>
              <w:cantSplit w:val="0"/>
              <w:trHeight w:val="2410" w:hRule="atLeast"/>
              <w:tblHeader w:val="0"/>
            </w:trPr>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Especificación de Requerimientos</w:t>
                </w:r>
              </w:p>
            </w:tc>
            <w:tc>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Felipe Ortiz, Camilo Carrasco</w:t>
                </w:r>
              </w:p>
            </w:tc>
            <w:tc>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 Contamos con una plantilla para redactar esta documentación</w:t>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Ofrecer propuestas de solución informática analizando de forma integral los procesos.</w:t>
                </w:r>
              </w:p>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Desarrollar una solución de software utilizando técnicas que permitan sistematizar el proceso</w:t>
                </w:r>
              </w:p>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de desarrollo.</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Prototipo inicial de Interfaz de Usuario</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Visual Studio Code, JavaScript, HTML, CSS, W3 School</w:t>
                </w:r>
              </w:p>
            </w:tc>
            <w:tc>
              <w:tcPr>
                <w:tcBorders>
                  <w:right w:color="ffffff" w:space="0" w:sz="4" w:val="single"/>
                </w:tcBorders>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Cristian Carrasco</w:t>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 Deberemos repasar nuestros conocimientos y estar preparados para aprender cosas nuevas.</w:t>
                </w:r>
              </w:p>
              <w:p w:rsidR="00000000" w:rsidDel="00000000" w:rsidP="00000000" w:rsidRDefault="00000000" w:rsidRPr="00000000" w14:paraId="0000008B">
                <w:pPr>
                  <w:jc w:val="both"/>
                  <w:rPr>
                    <w:sz w:val="18"/>
                    <w:szCs w:val="18"/>
                  </w:rPr>
                </w:pPr>
                <w:r w:rsidDel="00000000" w:rsidR="00000000" w:rsidRPr="00000000">
                  <w:rPr>
                    <w:rtl w:val="0"/>
                  </w:rPr>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Historias de Usuario</w:t>
                </w:r>
              </w:p>
            </w:tc>
            <w:tc>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Felipe Ortiz,</w:t>
                </w:r>
              </w:p>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Cristian Carrasco,</w:t>
                </w:r>
              </w:p>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Camilo Carrasco</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 Contamos con una plantilla para redactar esta documentación</w:t>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Épicas</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Word</w:t>
                </w:r>
              </w:p>
            </w:tc>
            <w:tc>
              <w:tcPr>
                <w:tcBorders>
                  <w:right w:color="ffffff" w:space="0" w:sz="4" w:val="single"/>
                </w:tcBorders>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 Contamos con una plantilla para redactar esta documentación</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Ofrecer propuestas de solución informática analizando de forma integral los procesos.</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Especificación de Casos de Uso</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Word, StarUML</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A8">
                <w:pPr>
                  <w:ind w:left="0" w:firstLine="0"/>
                  <w:jc w:val="both"/>
                  <w:rPr>
                    <w:sz w:val="18"/>
                    <w:szCs w:val="18"/>
                  </w:rPr>
                </w:pPr>
                <w:r w:rsidDel="00000000" w:rsidR="00000000" w:rsidRPr="00000000">
                  <w:rPr>
                    <w:sz w:val="18"/>
                    <w:szCs w:val="18"/>
                    <w:rtl w:val="0"/>
                  </w:rPr>
                  <w:t xml:space="preserve">- Ya hemos trabajado con StarUML y anteriormente ya habíamos diagramado casos de uso.</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Agregamos esta nueva actividad durante el transcurso del Sprint 1.</w:t>
                </w:r>
              </w:p>
            </w:tc>
          </w:tr>
          <w:tr>
            <w:trPr>
              <w:cantSplit w:val="0"/>
              <w:trHeight w:val="2410" w:hRule="atLeast"/>
              <w:tblHeader w:val="0"/>
            </w:trPr>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Backlog del Producto (Product Backlog)</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Trello</w:t>
                </w:r>
              </w:p>
            </w:tc>
            <w:tc>
              <w:tcPr>
                <w:tcBorders>
                  <w:right w:color="ffffff" w:space="0" w:sz="4" w:val="single"/>
                </w:tcBorders>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   Nuestro cliente tiene muy buena disposición así que nos facilitará la identificación del Backlog del Producto.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Agregamos un nuevo artefacto: Especificación de Casos de Uso.</w:t>
                </w:r>
              </w:p>
            </w:tc>
          </w:tr>
          <w:tr>
            <w:trPr>
              <w:cantSplit w:val="0"/>
              <w:trHeight w:val="2410" w:hRule="atLeast"/>
              <w:tblHeader w:val="0"/>
            </w:trPr>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Sprint Planning</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  A medida que avancemos en el desarrollo del proyecto iremos descubriendo más requerimientos e iremos agregándolos. Es un dificultador porque nos puede confundir al momento de agregarlo a la planificación previa.</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Ajustamos la duración, pues nos tomó más tiempo de lo previsto, asignar los plazos para todos los artefactos.</w:t>
                </w:r>
              </w:p>
            </w:tc>
          </w:tr>
          <w:tr>
            <w:trPr>
              <w:cantSplit w:val="0"/>
              <w:trHeight w:val="2410" w:hRule="atLeast"/>
              <w:tblHeader w:val="0"/>
            </w:trPr>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Ofrecer propuestas de solución informática analizando de forma integral los procesos</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Diagramas del Modelo de vistas 4+1</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Star UML, Draw.io, Lucidchart</w:t>
                </w:r>
              </w:p>
            </w:tc>
            <w:tc>
              <w:tcPr>
                <w:tcBorders>
                  <w:right w:color="ffffff" w:space="0" w:sz="4" w:val="single"/>
                </w:tcBorders>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Felipe Ortiz, Cristian Carrasco, Camilo Carrasco</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 Debemos tener todos una visión clara del sistema, evitando inconsistencias.</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Desarrollar una solución de software utilizando técnicas que permitan sistematizar el proceso</w:t>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de desarrollo y mantenimiento,</w:t>
                </w:r>
              </w:p>
              <w:p w:rsidR="00000000" w:rsidDel="00000000" w:rsidP="00000000" w:rsidRDefault="00000000" w:rsidRPr="00000000" w14:paraId="000000C8">
                <w:pPr>
                  <w:jc w:val="both"/>
                  <w:rPr>
                    <w:sz w:val="18"/>
                    <w:szCs w:val="18"/>
                  </w:rPr>
                </w:pPr>
                <w:r w:rsidDel="00000000" w:rsidR="00000000" w:rsidRPr="00000000">
                  <w:rPr>
                    <w:rtl w:val="0"/>
                  </w:rPr>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Plataforma Web Funcional</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Visual Studio Code, JavaScript, HTML, CSS, W3 School</w:t>
                </w:r>
              </w:p>
            </w:tc>
            <w:tc>
              <w:tcPr>
                <w:tcBorders>
                  <w:right w:color="ffffff"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Cristian Carrasco, Camilo Carrasco,</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 Coordinación entre el frontend y el backend.</w:t>
                </w:r>
              </w:p>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 Contamos con herramientas gratis para llevar a cabo todo el desarrollo.</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Construir Modelos de datos para soportar los requerimientos de la organización acuerdo a un</w:t>
                </w:r>
              </w:p>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diseño definido y escalable en el tiempo.</w:t>
                </w:r>
              </w:p>
              <w:p w:rsidR="00000000" w:rsidDel="00000000" w:rsidP="00000000" w:rsidRDefault="00000000" w:rsidRPr="00000000" w14:paraId="000000D6">
                <w:pPr>
                  <w:jc w:val="both"/>
                  <w:rPr>
                    <w:sz w:val="18"/>
                    <w:szCs w:val="18"/>
                  </w:rPr>
                </w:pP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Base de Datos Funcional</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PostgreSQL, Django</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Cristian Carrasco, Camilo Carrasco</w:t>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 Diseñar ineficientemente la base de datos nos puede generar problemas de rendimiento.</w:t>
                </w:r>
              </w:p>
              <w:p w:rsidR="00000000" w:rsidDel="00000000" w:rsidP="00000000" w:rsidRDefault="00000000" w:rsidRPr="00000000" w14:paraId="000000DD">
                <w:pPr>
                  <w:jc w:val="both"/>
                  <w:rPr>
                    <w:sz w:val="18"/>
                    <w:szCs w:val="18"/>
                  </w:rPr>
                </w:pPr>
                <w:r w:rsidDel="00000000" w:rsidR="00000000" w:rsidRPr="00000000">
                  <w:rPr>
                    <w:rtl w:val="0"/>
                  </w:rPr>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Ajustamos los recursos que utilizaremos, anteriormente habíamos asignado MySQL y Oracle, pero ahora lo cambiamos a PostgreSQL.</w:t>
                </w:r>
              </w:p>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También ajustamos la duración, de 10 semanas a 6 semanas.</w:t>
                </w:r>
              </w:p>
            </w:tc>
          </w:tr>
          <w:tr>
            <w:trPr>
              <w:cantSplit w:val="0"/>
              <w:trHeight w:val="2410" w:hRule="atLeast"/>
              <w:tblHeader w:val="0"/>
            </w:trPr>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Construir el modelo arquitectónico de una solución sistémica.</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Construir Modelos de datos para soportar los requerimientos de la organización acuerdo a un</w:t>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diseño definido y escalable en el tiempo.</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Modelo Entidad-Relación</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Lucidchart, Drai.io, SqlDBM</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Cristian Carrasco, Felipe Ortiz</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 Se podrían cometer errores en la normalización de la base de datos lo que provocaría dificultades al relacionar las entidades.</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Desarrollar la transformación de grandes volúmenes de datos para la obtención de información</w:t>
                </w:r>
              </w:p>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y conocimiento de la organización</w:t>
                </w:r>
              </w:p>
              <w:p w:rsidR="00000000" w:rsidDel="00000000" w:rsidP="00000000" w:rsidRDefault="00000000" w:rsidRPr="00000000" w14:paraId="000000EE">
                <w:pPr>
                  <w:jc w:val="both"/>
                  <w:rPr>
                    <w:sz w:val="18"/>
                    <w:szCs w:val="18"/>
                  </w:rPr>
                </w:pPr>
                <w:r w:rsidDel="00000000" w:rsidR="00000000" w:rsidRPr="00000000">
                  <w:rPr>
                    <w:rtl w:val="0"/>
                  </w:rPr>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Visualización de Datos  (modelos estadísticos)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PowerBI, Google Colab</w:t>
                </w:r>
              </w:p>
            </w:tc>
            <w:tc>
              <w:tcPr>
                <w:tcBorders>
                  <w:right w:color="ffffff"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Cristian Carrasco, Camilo Carrasco</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 Complejidad en la interpretación de los resultados y su integración en el sistema.</w:t>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Implementar soluciones sistémicas integrales para automatizar y optimizar procesos de</w:t>
                </w:r>
              </w:p>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negocio.</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Plan de Soporte</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Word</w:t>
                </w:r>
              </w:p>
            </w:tc>
            <w:tc>
              <w:tcPr>
                <w:tcBorders>
                  <w:right w:color="ffffff" w:space="0" w:sz="4" w:val="single"/>
                </w:tcBorders>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Felipe Ortiz,</w:t>
                </w:r>
              </w:p>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Cristian Carrasco,</w:t>
                </w:r>
              </w:p>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Camilo Carrasco</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101">
                <w:pPr>
                  <w:ind w:left="0" w:firstLine="0"/>
                  <w:jc w:val="both"/>
                  <w:rPr>
                    <w:sz w:val="18"/>
                    <w:szCs w:val="18"/>
                  </w:rPr>
                </w:pPr>
                <w:r w:rsidDel="00000000" w:rsidR="00000000" w:rsidRPr="00000000">
                  <w:rPr>
                    <w:sz w:val="18"/>
                    <w:szCs w:val="18"/>
                    <w:rtl w:val="0"/>
                  </w:rPr>
                  <w:t xml:space="preserve">- Anteriormente ya hemos trabajado con manuales de usuario.</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Artefacto nuevo agregado</w:t>
                </w:r>
              </w:p>
            </w:tc>
          </w:tr>
        </w:tbl>
      </w:sdtContent>
    </w:sdt>
    <w:p w:rsidR="00000000" w:rsidDel="00000000" w:rsidP="00000000" w:rsidRDefault="00000000" w:rsidRPr="00000000" w14:paraId="00000104">
      <w:pPr>
        <w:rPr>
          <w:color w:val="595959"/>
          <w:sz w:val="24"/>
          <w:szCs w:val="24"/>
        </w:rPr>
      </w:pPr>
      <w:r w:rsidDel="00000000" w:rsidR="00000000" w:rsidRPr="00000000">
        <w:rPr>
          <w:rtl w:val="0"/>
        </w:rPr>
      </w:r>
    </w:p>
    <w:p w:rsidR="00000000" w:rsidDel="00000000" w:rsidP="00000000" w:rsidRDefault="00000000" w:rsidRPr="00000000" w14:paraId="00000105">
      <w:pPr>
        <w:rPr>
          <w:color w:val="595959"/>
          <w:sz w:val="24"/>
          <w:szCs w:val="24"/>
        </w:rPr>
      </w:pPr>
      <w:r w:rsidDel="00000000" w:rsidR="00000000" w:rsidRPr="00000000">
        <w:rPr>
          <w:rtl w:val="0"/>
        </w:rPr>
      </w:r>
    </w:p>
    <w:p w:rsidR="00000000" w:rsidDel="00000000" w:rsidP="00000000" w:rsidRDefault="00000000" w:rsidRPr="00000000" w14:paraId="0000010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0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0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Factores que han facilitado:</w:t>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La buena disposición y entusiasmo por parte del cliente y los profesores.</w:t>
            </w:r>
          </w:p>
          <w:p w:rsidR="00000000" w:rsidDel="00000000" w:rsidP="00000000" w:rsidRDefault="00000000" w:rsidRPr="00000000" w14:paraId="0000010D">
            <w:pPr>
              <w:ind w:left="0" w:firstLine="0"/>
              <w:rPr/>
            </w:pPr>
            <w:r w:rsidDel="00000000" w:rsidR="00000000" w:rsidRPr="00000000">
              <w:rPr>
                <w:rtl w:val="0"/>
              </w:rPr>
              <w:t xml:space="preserve">Factores que han dificultado:</w:t>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t xml:space="preserve">La gestión de los plazos y la comunicación en el grupo: Con respecto a la gestión de los plazos, cada vez que los plazos asignados nos quedan cortos (debido a mala visualización del esfuerzo requerido) he decidido </w:t>
            </w:r>
            <w:r w:rsidDel="00000000" w:rsidR="00000000" w:rsidRPr="00000000">
              <w:rPr>
                <w:rtl w:val="0"/>
              </w:rPr>
              <w:t xml:space="preserve">reasignar</w:t>
            </w:r>
            <w:r w:rsidDel="00000000" w:rsidR="00000000" w:rsidRPr="00000000">
              <w:rPr>
                <w:rtl w:val="0"/>
              </w:rPr>
              <w:t xml:space="preserve"> estos plazos aunque implique retrasarnos con actividades, aunque no en todos los casos. Con respecto a la comunicación en el grupo, yo como Scrum Master he estado intentando comunicarme más con mi equipo, preguntándoles si necesitan ayuda con el desarrollo del código u otra cosa, o si hay algo en particular que no entienden, o si creen que deberíamos ajustar algún artefacto, entre otras cosas. </w:t>
            </w:r>
            <w:r w:rsidDel="00000000" w:rsidR="00000000" w:rsidRPr="00000000">
              <w:rPr>
                <w:rtl w:val="0"/>
              </w:rPr>
            </w:r>
          </w:p>
          <w:p w:rsidR="00000000" w:rsidDel="00000000" w:rsidP="00000000" w:rsidRDefault="00000000" w:rsidRPr="00000000" w14:paraId="0000010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0">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En el plan de trabajo hemos agregado la actividad “Especificación de Casos de Uso”, la hemos agregado para poder mostrarle a nuestro cliente cómo se vería la plataforma desde la vista del usuario, este recurso nos ayudó en una reunión particular con el cliente y en una reunión con un profesor. Además hemos ajustado tres duraciones que las habíamos gestionado incorrectamente.</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También hemos agregado otro artefacto: Plan de soporte.</w:t>
            </w:r>
          </w:p>
          <w:p w:rsidR="00000000" w:rsidDel="00000000" w:rsidP="00000000" w:rsidRDefault="00000000" w:rsidRPr="00000000" w14:paraId="0000011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18">
            <w:pPr>
              <w:jc w:val="both"/>
              <w:rPr>
                <w:rFonts w:ascii="Calibri" w:cs="Calibri" w:eastAsia="Calibri" w:hAnsi="Calibri"/>
                <w:sz w:val="20"/>
                <w:szCs w:val="20"/>
              </w:rPr>
            </w:pPr>
            <w:r w:rsidDel="00000000" w:rsidR="00000000" w:rsidRPr="00000000">
              <w:rPr>
                <w:sz w:val="20"/>
                <w:szCs w:val="20"/>
                <w:rtl w:val="0"/>
              </w:rPr>
              <w:t xml:space="preserve">Las actividades que tenemos no iniciadas corresponden a las actividades designadas para los Sprints siguientes. Hasta el momento no contamos con ninguna actividad retrasada.</w:t>
            </w:r>
            <w:r w:rsidDel="00000000" w:rsidR="00000000" w:rsidRPr="00000000">
              <w:rPr>
                <w:rtl w:val="0"/>
              </w:rPr>
            </w:r>
          </w:p>
          <w:p w:rsidR="00000000" w:rsidDel="00000000" w:rsidP="00000000" w:rsidRDefault="00000000" w:rsidRPr="00000000" w14:paraId="0000011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LbJUwPfAA02UqGHg73U951GrA==">CgMxLjAaHwoBMBIaChgICVIUChJ0YWJsZS44bnFiNTB5N3I4Y3AyCGguZ2pkZ3hzOAByITFrZnVBUFlKSThqQTRaRlFXcjJfSnBXNnd2OFlwOUExZg==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