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F0D2F" w14:textId="77777777" w:rsidR="00C307AD" w:rsidRPr="00CE1DE5" w:rsidRDefault="00C307AD" w:rsidP="00C307AD">
      <w:pPr>
        <w:widowControl w:val="0"/>
        <w:autoSpaceDE w:val="0"/>
        <w:autoSpaceDN w:val="0"/>
        <w:adjustRightInd w:val="0"/>
        <w:rPr>
          <w:rFonts w:ascii="Arial" w:hAnsi="Arial" w:cs="Arial"/>
          <w:b/>
          <w:color w:val="000000"/>
          <w:sz w:val="20"/>
          <w:szCs w:val="20"/>
          <w:lang w:val="es-ES"/>
        </w:rPr>
      </w:pPr>
      <w:r w:rsidRPr="00CE1DE5">
        <w:rPr>
          <w:rFonts w:ascii="Arial" w:hAnsi="Arial" w:cs="Arial"/>
          <w:b/>
          <w:color w:val="000000"/>
          <w:sz w:val="20"/>
          <w:szCs w:val="20"/>
          <w:lang w:val="es-ES"/>
        </w:rPr>
        <w:t>Informe Técnico Final</w:t>
      </w:r>
    </w:p>
    <w:p w14:paraId="71E64C56" w14:textId="7C0D1E66" w:rsidR="008649FD" w:rsidRPr="008649FD" w:rsidRDefault="00C307AD" w:rsidP="00F74990">
      <w:pPr>
        <w:spacing w:after="0" w:line="240" w:lineRule="auto"/>
        <w:jc w:val="both"/>
        <w:rPr>
          <w:rFonts w:ascii="Times New Roman" w:eastAsia="Times New Roman" w:hAnsi="Times New Roman" w:cs="Times New Roman"/>
          <w:sz w:val="24"/>
          <w:szCs w:val="24"/>
          <w:lang w:val="es-ES" w:eastAsia="en-US"/>
        </w:rPr>
      </w:pPr>
      <w:r w:rsidRPr="00CE1DE5">
        <w:rPr>
          <w:rFonts w:ascii="Arial" w:hAnsi="Arial" w:cs="Arial"/>
          <w:color w:val="000000"/>
          <w:sz w:val="20"/>
          <w:szCs w:val="20"/>
          <w:lang w:val="es-ES"/>
        </w:rPr>
        <w:t xml:space="preserve">Título del Proyecto: </w:t>
      </w:r>
      <w:r w:rsidRPr="00CE1DE5">
        <w:rPr>
          <w:rFonts w:ascii="Arial" w:hAnsi="Arial" w:cs="Arial"/>
          <w:b/>
          <w:i/>
          <w:color w:val="000000"/>
          <w:sz w:val="20"/>
          <w:szCs w:val="20"/>
          <w:lang w:val="es-ES"/>
        </w:rPr>
        <w:t>“</w:t>
      </w:r>
      <w:r w:rsidR="008649FD" w:rsidRPr="008649FD">
        <w:rPr>
          <w:rFonts w:ascii="Arial" w:eastAsia="Times New Roman" w:hAnsi="Arial" w:cs="Arial"/>
          <w:b/>
          <w:color w:val="000000" w:themeColor="text1"/>
          <w:sz w:val="21"/>
          <w:szCs w:val="21"/>
          <w:shd w:val="clear" w:color="auto" w:fill="FFFFFF"/>
          <w:lang w:eastAsia="en-US"/>
        </w:rPr>
        <w:t xml:space="preserve">Aplicación de la minería de datos en la </w:t>
      </w:r>
      <w:proofErr w:type="spellStart"/>
      <w:r w:rsidR="008649FD" w:rsidRPr="008649FD">
        <w:rPr>
          <w:rFonts w:ascii="Arial" w:eastAsia="Times New Roman" w:hAnsi="Arial" w:cs="Arial"/>
          <w:b/>
          <w:color w:val="000000" w:themeColor="text1"/>
          <w:sz w:val="21"/>
          <w:szCs w:val="21"/>
          <w:shd w:val="clear" w:color="auto" w:fill="FFFFFF"/>
          <w:lang w:eastAsia="en-US"/>
        </w:rPr>
        <w:t>citómica</w:t>
      </w:r>
      <w:proofErr w:type="spellEnd"/>
      <w:r w:rsidR="008649FD" w:rsidRPr="008649FD">
        <w:rPr>
          <w:rFonts w:ascii="Arial" w:eastAsia="Times New Roman" w:hAnsi="Arial" w:cs="Arial"/>
          <w:b/>
          <w:color w:val="000000" w:themeColor="text1"/>
          <w:sz w:val="21"/>
          <w:szCs w:val="21"/>
          <w:shd w:val="clear" w:color="auto" w:fill="FFFFFF"/>
          <w:lang w:eastAsia="en-US"/>
        </w:rPr>
        <w:t xml:space="preserve"> y metabolómica para el diagnóstico de las enfermedades metabólicas y sus complicaciones usando R</w:t>
      </w:r>
      <w:r w:rsidR="008649FD">
        <w:rPr>
          <w:rFonts w:ascii="Arial" w:eastAsia="Times New Roman" w:hAnsi="Arial" w:cs="Arial"/>
          <w:b/>
          <w:bCs/>
          <w:color w:val="000000" w:themeColor="text1"/>
          <w:sz w:val="21"/>
          <w:szCs w:val="21"/>
          <w:shd w:val="clear" w:color="auto" w:fill="FFFFFF"/>
          <w:lang w:val="es-ES" w:eastAsia="en-US"/>
        </w:rPr>
        <w:t>”</w:t>
      </w:r>
    </w:p>
    <w:p w14:paraId="461983D7" w14:textId="208B92CB" w:rsidR="00C307AD" w:rsidRPr="00CE1DE5" w:rsidRDefault="00C307AD" w:rsidP="00F74990">
      <w:pPr>
        <w:widowControl w:val="0"/>
        <w:autoSpaceDE w:val="0"/>
        <w:autoSpaceDN w:val="0"/>
        <w:adjustRightInd w:val="0"/>
        <w:jc w:val="both"/>
        <w:rPr>
          <w:rFonts w:ascii="Arial" w:hAnsi="Arial" w:cs="Arial"/>
          <w:color w:val="000000"/>
          <w:sz w:val="20"/>
          <w:szCs w:val="20"/>
          <w:lang w:val="es-ES"/>
        </w:rPr>
      </w:pPr>
    </w:p>
    <w:p w14:paraId="5BE398AF" w14:textId="77777777" w:rsidR="00C307AD" w:rsidRPr="00CE1DE5" w:rsidRDefault="00C307AD" w:rsidP="00F74990">
      <w:pPr>
        <w:widowControl w:val="0"/>
        <w:autoSpaceDE w:val="0"/>
        <w:autoSpaceDN w:val="0"/>
        <w:adjustRightInd w:val="0"/>
        <w:jc w:val="both"/>
        <w:rPr>
          <w:rFonts w:ascii="Arial" w:hAnsi="Arial" w:cs="Arial"/>
          <w:b/>
          <w:color w:val="000000"/>
          <w:sz w:val="20"/>
          <w:szCs w:val="20"/>
          <w:lang w:val="es-ES"/>
        </w:rPr>
      </w:pPr>
      <w:r w:rsidRPr="00CE1DE5">
        <w:rPr>
          <w:rFonts w:ascii="Arial" w:hAnsi="Arial" w:cs="Arial"/>
          <w:b/>
          <w:color w:val="000000"/>
          <w:sz w:val="20"/>
          <w:szCs w:val="20"/>
          <w:lang w:val="es-ES"/>
        </w:rPr>
        <w:t>1. Grupo de Trabajo</w:t>
      </w:r>
    </w:p>
    <w:p w14:paraId="456559A6" w14:textId="4238AF01" w:rsidR="00C307AD" w:rsidRPr="00CE1DE5" w:rsidRDefault="00C307AD" w:rsidP="00F74990">
      <w:pPr>
        <w:widowControl w:val="0"/>
        <w:autoSpaceDE w:val="0"/>
        <w:autoSpaceDN w:val="0"/>
        <w:adjustRightInd w:val="0"/>
        <w:jc w:val="both"/>
        <w:rPr>
          <w:rFonts w:ascii="Arial" w:hAnsi="Arial" w:cs="Arial"/>
          <w:color w:val="000000"/>
          <w:sz w:val="20"/>
          <w:szCs w:val="20"/>
          <w:lang w:val="es-ES"/>
        </w:rPr>
      </w:pPr>
      <w:r>
        <w:rPr>
          <w:rFonts w:ascii="Arial" w:hAnsi="Arial" w:cs="Arial"/>
          <w:color w:val="000000"/>
          <w:sz w:val="20"/>
          <w:szCs w:val="20"/>
          <w:lang w:val="es-ES"/>
        </w:rPr>
        <w:t xml:space="preserve">en el grupo de trabajo se incorporaron </w:t>
      </w:r>
      <w:r w:rsidR="008649FD">
        <w:rPr>
          <w:rFonts w:ascii="Arial" w:hAnsi="Arial" w:cs="Arial"/>
          <w:color w:val="000000"/>
          <w:sz w:val="20"/>
          <w:szCs w:val="20"/>
          <w:lang w:val="es-ES"/>
        </w:rPr>
        <w:t>2</w:t>
      </w:r>
      <w:r>
        <w:rPr>
          <w:rFonts w:ascii="Arial" w:hAnsi="Arial" w:cs="Arial"/>
          <w:color w:val="000000"/>
          <w:sz w:val="20"/>
          <w:szCs w:val="20"/>
          <w:lang w:val="es-ES"/>
        </w:rPr>
        <w:t xml:space="preserve"> Investigador</w:t>
      </w:r>
      <w:r w:rsidR="008649FD">
        <w:rPr>
          <w:rFonts w:ascii="Arial" w:hAnsi="Arial" w:cs="Arial"/>
          <w:color w:val="000000"/>
          <w:sz w:val="20"/>
          <w:szCs w:val="20"/>
          <w:lang w:val="es-ES"/>
        </w:rPr>
        <w:t>es</w:t>
      </w:r>
      <w:r>
        <w:rPr>
          <w:rFonts w:ascii="Arial" w:hAnsi="Arial" w:cs="Arial"/>
          <w:color w:val="000000"/>
          <w:sz w:val="20"/>
          <w:szCs w:val="20"/>
          <w:lang w:val="es-ES"/>
        </w:rPr>
        <w:t xml:space="preserve"> y </w:t>
      </w:r>
      <w:r w:rsidR="008649FD">
        <w:rPr>
          <w:rFonts w:ascii="Arial" w:hAnsi="Arial" w:cs="Arial"/>
          <w:color w:val="000000"/>
          <w:sz w:val="20"/>
          <w:szCs w:val="20"/>
          <w:lang w:val="es-ES"/>
        </w:rPr>
        <w:t xml:space="preserve">2 </w:t>
      </w:r>
      <w:r>
        <w:rPr>
          <w:rFonts w:ascii="Arial" w:hAnsi="Arial" w:cs="Arial"/>
          <w:color w:val="000000"/>
          <w:sz w:val="20"/>
          <w:szCs w:val="20"/>
          <w:lang w:val="es-ES"/>
        </w:rPr>
        <w:t xml:space="preserve">Estudiantes de </w:t>
      </w:r>
      <w:r w:rsidR="008649FD">
        <w:rPr>
          <w:rFonts w:ascii="Arial" w:hAnsi="Arial" w:cs="Arial"/>
          <w:color w:val="000000"/>
          <w:sz w:val="20"/>
          <w:szCs w:val="20"/>
          <w:lang w:val="es-ES"/>
        </w:rPr>
        <w:t>Licenciatura</w:t>
      </w:r>
    </w:p>
    <w:p w14:paraId="5C2D1A9B" w14:textId="77777777" w:rsidR="00C307AD" w:rsidRPr="00CE1DE5" w:rsidRDefault="00C307AD" w:rsidP="00F74990">
      <w:pPr>
        <w:pStyle w:val="Prrafodelista"/>
        <w:widowControl w:val="0"/>
        <w:numPr>
          <w:ilvl w:val="0"/>
          <w:numId w:val="3"/>
        </w:numPr>
        <w:autoSpaceDE w:val="0"/>
        <w:autoSpaceDN w:val="0"/>
        <w:adjustRightInd w:val="0"/>
        <w:jc w:val="both"/>
        <w:rPr>
          <w:rFonts w:ascii="Arial" w:hAnsi="Arial" w:cs="Arial"/>
          <w:color w:val="000000"/>
          <w:sz w:val="20"/>
          <w:szCs w:val="20"/>
          <w:lang w:val="es-ES"/>
        </w:rPr>
      </w:pPr>
      <w:r w:rsidRPr="00CE1DE5">
        <w:rPr>
          <w:rFonts w:ascii="Arial" w:hAnsi="Arial" w:cs="Arial"/>
          <w:color w:val="000000"/>
          <w:sz w:val="20"/>
          <w:szCs w:val="20"/>
          <w:lang w:val="es-ES"/>
        </w:rPr>
        <w:t>Dra. Nicté Guadalupe Figueroa Vega (</w:t>
      </w:r>
      <w:proofErr w:type="gramStart"/>
      <w:r w:rsidRPr="00CE1DE5">
        <w:rPr>
          <w:rFonts w:ascii="Arial" w:hAnsi="Arial" w:cs="Arial"/>
          <w:color w:val="000000"/>
          <w:sz w:val="20"/>
          <w:szCs w:val="20"/>
          <w:lang w:val="es-ES"/>
        </w:rPr>
        <w:t>Responsable</w:t>
      </w:r>
      <w:proofErr w:type="gramEnd"/>
      <w:r w:rsidRPr="00CE1DE5">
        <w:rPr>
          <w:rFonts w:ascii="Arial" w:hAnsi="Arial" w:cs="Arial"/>
          <w:color w:val="000000"/>
          <w:sz w:val="20"/>
          <w:szCs w:val="20"/>
          <w:lang w:val="es-ES"/>
        </w:rPr>
        <w:t xml:space="preserve"> Técnico) </w:t>
      </w:r>
    </w:p>
    <w:p w14:paraId="6776465C" w14:textId="2F91AE8A" w:rsidR="00C307AD" w:rsidRDefault="00592CAE" w:rsidP="00F74990">
      <w:pPr>
        <w:pStyle w:val="Prrafodelista"/>
        <w:widowControl w:val="0"/>
        <w:numPr>
          <w:ilvl w:val="0"/>
          <w:numId w:val="3"/>
        </w:numPr>
        <w:autoSpaceDE w:val="0"/>
        <w:autoSpaceDN w:val="0"/>
        <w:adjustRightInd w:val="0"/>
        <w:jc w:val="both"/>
        <w:rPr>
          <w:rFonts w:ascii="Arial" w:hAnsi="Arial" w:cs="Arial"/>
          <w:color w:val="000000"/>
          <w:sz w:val="20"/>
          <w:szCs w:val="20"/>
          <w:lang w:val="es-ES"/>
        </w:rPr>
      </w:pPr>
      <w:r>
        <w:rPr>
          <w:rFonts w:ascii="Arial" w:hAnsi="Arial" w:cs="Arial"/>
          <w:color w:val="000000"/>
          <w:sz w:val="20"/>
          <w:szCs w:val="20"/>
          <w:lang w:val="es-ES"/>
        </w:rPr>
        <w:t>Dr. Felipe Pérez Vargas</w:t>
      </w:r>
      <w:r w:rsidR="00C307AD" w:rsidRPr="00CE1DE5">
        <w:rPr>
          <w:rFonts w:ascii="Arial" w:hAnsi="Arial" w:cs="Arial"/>
          <w:color w:val="000000"/>
          <w:sz w:val="20"/>
          <w:szCs w:val="20"/>
          <w:lang w:val="es-ES"/>
        </w:rPr>
        <w:t xml:space="preserve"> </w:t>
      </w:r>
      <w:r w:rsidR="00C307AD">
        <w:rPr>
          <w:rFonts w:ascii="Arial" w:hAnsi="Arial" w:cs="Arial"/>
          <w:color w:val="000000"/>
          <w:sz w:val="20"/>
          <w:szCs w:val="20"/>
          <w:lang w:val="es-ES"/>
        </w:rPr>
        <w:t>(Colaborador)</w:t>
      </w:r>
    </w:p>
    <w:p w14:paraId="3F7622F2" w14:textId="22EA177F" w:rsidR="00C307AD" w:rsidRDefault="00C307AD" w:rsidP="00F74990">
      <w:pPr>
        <w:pStyle w:val="Prrafodelista"/>
        <w:widowControl w:val="0"/>
        <w:numPr>
          <w:ilvl w:val="0"/>
          <w:numId w:val="3"/>
        </w:numPr>
        <w:autoSpaceDE w:val="0"/>
        <w:autoSpaceDN w:val="0"/>
        <w:adjustRightInd w:val="0"/>
        <w:jc w:val="both"/>
        <w:rPr>
          <w:rFonts w:ascii="Arial" w:hAnsi="Arial" w:cs="Arial"/>
          <w:color w:val="000000"/>
          <w:sz w:val="20"/>
          <w:szCs w:val="20"/>
          <w:lang w:val="es-ES"/>
        </w:rPr>
      </w:pPr>
      <w:r w:rsidRPr="25D65CEF">
        <w:rPr>
          <w:rFonts w:ascii="Arial" w:hAnsi="Arial" w:cs="Arial"/>
          <w:color w:val="000000" w:themeColor="text1"/>
          <w:sz w:val="20"/>
          <w:szCs w:val="20"/>
          <w:lang w:val="es-ES"/>
        </w:rPr>
        <w:t>L.</w:t>
      </w:r>
      <w:r w:rsidR="00592CAE" w:rsidRPr="25D65CEF">
        <w:rPr>
          <w:rFonts w:ascii="Arial" w:hAnsi="Arial" w:cs="Arial"/>
          <w:color w:val="000000" w:themeColor="text1"/>
          <w:sz w:val="20"/>
          <w:szCs w:val="20"/>
          <w:lang w:val="es-ES"/>
        </w:rPr>
        <w:t>M</w:t>
      </w:r>
      <w:r w:rsidRPr="25D65CEF">
        <w:rPr>
          <w:rFonts w:ascii="Arial" w:hAnsi="Arial" w:cs="Arial"/>
          <w:color w:val="000000" w:themeColor="text1"/>
          <w:sz w:val="20"/>
          <w:szCs w:val="20"/>
          <w:lang w:val="es-ES"/>
        </w:rPr>
        <w:t xml:space="preserve">. </w:t>
      </w:r>
      <w:r w:rsidR="00F74990">
        <w:rPr>
          <w:rFonts w:ascii="Arial" w:hAnsi="Arial" w:cs="Arial"/>
          <w:color w:val="000000" w:themeColor="text1"/>
          <w:sz w:val="20"/>
          <w:szCs w:val="20"/>
          <w:lang w:val="es-ES"/>
        </w:rPr>
        <w:t>Carlos Daniel Pérez Sánchez</w:t>
      </w:r>
      <w:r w:rsidR="00592CAE" w:rsidRPr="25D65CEF">
        <w:rPr>
          <w:rFonts w:ascii="Arial" w:hAnsi="Arial" w:cs="Arial"/>
          <w:color w:val="000000" w:themeColor="text1"/>
          <w:sz w:val="20"/>
          <w:szCs w:val="20"/>
          <w:lang w:val="es-ES"/>
        </w:rPr>
        <w:t xml:space="preserve"> </w:t>
      </w:r>
      <w:r w:rsidRPr="25D65CEF">
        <w:rPr>
          <w:rFonts w:ascii="Arial" w:hAnsi="Arial" w:cs="Arial"/>
          <w:color w:val="000000" w:themeColor="text1"/>
          <w:sz w:val="20"/>
          <w:szCs w:val="20"/>
          <w:lang w:val="es-ES"/>
        </w:rPr>
        <w:t>(alumno del Programa de</w:t>
      </w:r>
      <w:r w:rsidR="00592CAE" w:rsidRPr="25D65CEF">
        <w:rPr>
          <w:rFonts w:ascii="Arial" w:hAnsi="Arial" w:cs="Arial"/>
          <w:color w:val="000000" w:themeColor="text1"/>
          <w:sz w:val="20"/>
          <w:szCs w:val="20"/>
          <w:lang w:val="es-ES"/>
        </w:rPr>
        <w:t xml:space="preserve"> Verano UG 2021</w:t>
      </w:r>
      <w:r w:rsidRPr="25D65CEF">
        <w:rPr>
          <w:rFonts w:ascii="Arial" w:hAnsi="Arial" w:cs="Arial"/>
          <w:color w:val="000000" w:themeColor="text1"/>
          <w:sz w:val="20"/>
          <w:szCs w:val="20"/>
          <w:lang w:val="es-ES"/>
        </w:rPr>
        <w:t>)</w:t>
      </w:r>
    </w:p>
    <w:p w14:paraId="1ED0E67B" w14:textId="6B7BCF98" w:rsidR="00C307AD" w:rsidRDefault="00592CAE" w:rsidP="00F74990">
      <w:pPr>
        <w:pStyle w:val="Prrafodelista"/>
        <w:widowControl w:val="0"/>
        <w:numPr>
          <w:ilvl w:val="0"/>
          <w:numId w:val="3"/>
        </w:numPr>
        <w:autoSpaceDE w:val="0"/>
        <w:autoSpaceDN w:val="0"/>
        <w:adjustRightInd w:val="0"/>
        <w:jc w:val="both"/>
        <w:rPr>
          <w:rFonts w:ascii="Arial" w:hAnsi="Arial" w:cs="Arial"/>
          <w:color w:val="000000"/>
          <w:sz w:val="20"/>
          <w:szCs w:val="20"/>
          <w:lang w:val="es-ES"/>
        </w:rPr>
      </w:pPr>
      <w:r w:rsidRPr="6617FD8F">
        <w:rPr>
          <w:rFonts w:ascii="Arial" w:hAnsi="Arial" w:cs="Arial"/>
          <w:color w:val="000000" w:themeColor="text1"/>
          <w:sz w:val="20"/>
          <w:szCs w:val="20"/>
          <w:lang w:val="es-ES"/>
        </w:rPr>
        <w:t xml:space="preserve">QFB </w:t>
      </w:r>
      <w:r w:rsidR="2557F19D" w:rsidRPr="0030273B">
        <w:rPr>
          <w:rFonts w:ascii="Arial" w:hAnsi="Arial" w:cs="Arial"/>
          <w:color w:val="000000" w:themeColor="text1"/>
          <w:sz w:val="20"/>
          <w:szCs w:val="20"/>
          <w:lang w:val="es-ES"/>
        </w:rPr>
        <w:t>Erick Geovanni Galv</w:t>
      </w:r>
      <w:r w:rsidR="00DF6176">
        <w:rPr>
          <w:rFonts w:ascii="Arial" w:hAnsi="Arial" w:cs="Arial"/>
          <w:color w:val="000000" w:themeColor="text1"/>
          <w:sz w:val="20"/>
          <w:szCs w:val="20"/>
          <w:lang w:val="es-ES"/>
        </w:rPr>
        <w:t>á</w:t>
      </w:r>
      <w:r w:rsidR="2557F19D" w:rsidRPr="0030273B">
        <w:rPr>
          <w:rFonts w:ascii="Arial" w:hAnsi="Arial" w:cs="Arial"/>
          <w:color w:val="000000" w:themeColor="text1"/>
          <w:sz w:val="20"/>
          <w:szCs w:val="20"/>
          <w:lang w:val="es-ES"/>
        </w:rPr>
        <w:t>n L</w:t>
      </w:r>
      <w:r w:rsidR="00DF6176">
        <w:rPr>
          <w:rFonts w:ascii="Arial" w:hAnsi="Arial" w:cs="Arial"/>
          <w:color w:val="000000" w:themeColor="text1"/>
          <w:sz w:val="20"/>
          <w:szCs w:val="20"/>
          <w:lang w:val="es-ES"/>
        </w:rPr>
        <w:t>ó</w:t>
      </w:r>
      <w:r w:rsidR="2557F19D" w:rsidRPr="0030273B">
        <w:rPr>
          <w:rFonts w:ascii="Arial" w:hAnsi="Arial" w:cs="Arial"/>
          <w:color w:val="000000" w:themeColor="text1"/>
          <w:sz w:val="20"/>
          <w:szCs w:val="20"/>
          <w:lang w:val="es-ES"/>
        </w:rPr>
        <w:t>pez</w:t>
      </w:r>
      <w:r w:rsidR="00C307AD" w:rsidRPr="6617FD8F">
        <w:rPr>
          <w:rFonts w:ascii="Arial" w:hAnsi="Arial" w:cs="Arial"/>
          <w:color w:val="000000" w:themeColor="text1"/>
          <w:sz w:val="20"/>
          <w:szCs w:val="20"/>
          <w:lang w:val="es-ES"/>
        </w:rPr>
        <w:t xml:space="preserve"> (Estudiante del Prog</w:t>
      </w:r>
      <w:r w:rsidRPr="6617FD8F">
        <w:rPr>
          <w:rFonts w:ascii="Arial" w:hAnsi="Arial" w:cs="Arial"/>
          <w:color w:val="000000" w:themeColor="text1"/>
          <w:sz w:val="20"/>
          <w:szCs w:val="20"/>
          <w:lang w:val="es-ES"/>
        </w:rPr>
        <w:t>r</w:t>
      </w:r>
      <w:r w:rsidR="00C307AD" w:rsidRPr="6617FD8F">
        <w:rPr>
          <w:rFonts w:ascii="Arial" w:hAnsi="Arial" w:cs="Arial"/>
          <w:color w:val="000000" w:themeColor="text1"/>
          <w:sz w:val="20"/>
          <w:szCs w:val="20"/>
          <w:lang w:val="es-ES"/>
        </w:rPr>
        <w:t xml:space="preserve">ama de </w:t>
      </w:r>
      <w:r w:rsidRPr="6617FD8F">
        <w:rPr>
          <w:rFonts w:ascii="Arial" w:hAnsi="Arial" w:cs="Arial"/>
          <w:color w:val="000000" w:themeColor="text1"/>
          <w:sz w:val="20"/>
          <w:szCs w:val="20"/>
          <w:lang w:val="es-ES"/>
        </w:rPr>
        <w:t>Verano UG 2021</w:t>
      </w:r>
      <w:r w:rsidR="00C307AD" w:rsidRPr="6617FD8F">
        <w:rPr>
          <w:rFonts w:ascii="Arial" w:hAnsi="Arial" w:cs="Arial"/>
          <w:color w:val="000000" w:themeColor="text1"/>
          <w:sz w:val="20"/>
          <w:szCs w:val="20"/>
          <w:lang w:val="es-ES"/>
        </w:rPr>
        <w:t xml:space="preserve">) </w:t>
      </w:r>
    </w:p>
    <w:p w14:paraId="466DB8F5" w14:textId="53469A9B" w:rsidR="008649FD" w:rsidRDefault="008649FD" w:rsidP="00F74990">
      <w:pPr>
        <w:widowControl w:val="0"/>
        <w:autoSpaceDE w:val="0"/>
        <w:autoSpaceDN w:val="0"/>
        <w:adjustRightInd w:val="0"/>
        <w:jc w:val="both"/>
        <w:rPr>
          <w:rFonts w:ascii="Arial" w:hAnsi="Arial" w:cs="Arial"/>
          <w:color w:val="000000"/>
          <w:sz w:val="20"/>
          <w:szCs w:val="20"/>
          <w:lang w:val="es-ES"/>
        </w:rPr>
      </w:pPr>
    </w:p>
    <w:p w14:paraId="56A61C40" w14:textId="36FD0C84" w:rsidR="008649FD" w:rsidRPr="008649FD" w:rsidRDefault="008649FD" w:rsidP="00F74990">
      <w:pPr>
        <w:widowControl w:val="0"/>
        <w:autoSpaceDE w:val="0"/>
        <w:autoSpaceDN w:val="0"/>
        <w:adjustRightInd w:val="0"/>
        <w:jc w:val="both"/>
        <w:rPr>
          <w:rFonts w:ascii="Arial" w:hAnsi="Arial" w:cs="Arial"/>
          <w:b/>
          <w:bCs/>
          <w:color w:val="000000"/>
          <w:sz w:val="20"/>
          <w:szCs w:val="20"/>
          <w:lang w:val="es-ES"/>
        </w:rPr>
      </w:pPr>
      <w:r w:rsidRPr="008649FD">
        <w:rPr>
          <w:rFonts w:ascii="Arial" w:hAnsi="Arial" w:cs="Arial"/>
          <w:b/>
          <w:bCs/>
          <w:color w:val="000000"/>
          <w:sz w:val="20"/>
          <w:szCs w:val="20"/>
          <w:lang w:val="es-ES"/>
        </w:rPr>
        <w:t>2. Antecedentes</w:t>
      </w:r>
    </w:p>
    <w:p w14:paraId="3A6C1395" w14:textId="24D5F554" w:rsidR="008649FD" w:rsidRPr="008649FD" w:rsidRDefault="008649FD" w:rsidP="00F74990">
      <w:pPr>
        <w:spacing w:after="0" w:line="240" w:lineRule="auto"/>
        <w:jc w:val="both"/>
        <w:rPr>
          <w:rFonts w:ascii="Times New Roman" w:eastAsia="Times New Roman" w:hAnsi="Times New Roman" w:cs="Times New Roman"/>
          <w:color w:val="000000" w:themeColor="text1"/>
          <w:sz w:val="20"/>
          <w:szCs w:val="20"/>
          <w:lang w:eastAsia="en-US"/>
        </w:rPr>
      </w:pPr>
      <w:r w:rsidRPr="008649FD">
        <w:rPr>
          <w:rFonts w:ascii="Arial" w:eastAsia="Times New Roman" w:hAnsi="Arial" w:cs="Arial"/>
          <w:color w:val="000000" w:themeColor="text1"/>
          <w:sz w:val="20"/>
          <w:szCs w:val="20"/>
          <w:shd w:val="clear" w:color="auto" w:fill="FFFFFF"/>
          <w:lang w:eastAsia="en-US"/>
        </w:rPr>
        <w:t xml:space="preserve">En los últimos años con el incremento en la incidencia de enfermedades metabólicas (obesidad, diabetes mellitus tipo 2, aterosclerosis, etc.) </w:t>
      </w:r>
      <w:r>
        <w:rPr>
          <w:rFonts w:ascii="Arial" w:eastAsia="Times New Roman" w:hAnsi="Arial" w:cs="Arial"/>
          <w:color w:val="000000" w:themeColor="text1"/>
          <w:sz w:val="20"/>
          <w:szCs w:val="20"/>
          <w:shd w:val="clear" w:color="auto" w:fill="FFFFFF"/>
          <w:lang w:val="es-ES" w:eastAsia="en-US"/>
        </w:rPr>
        <w:t xml:space="preserve">y sus complicaciones </w:t>
      </w:r>
      <w:r w:rsidRPr="008649FD">
        <w:rPr>
          <w:rFonts w:ascii="Arial" w:eastAsia="Times New Roman" w:hAnsi="Arial" w:cs="Arial"/>
          <w:color w:val="000000" w:themeColor="text1"/>
          <w:sz w:val="20"/>
          <w:szCs w:val="20"/>
          <w:shd w:val="clear" w:color="auto" w:fill="FFFFFF"/>
          <w:lang w:eastAsia="en-US"/>
        </w:rPr>
        <w:t xml:space="preserve">en nuestro entorno y dado el importante papel que juegan diversas moléculas y células inmunes en el desarrollo de éstas, el empleo de la citometría de flujo y espectrometría de masas se ha convertido en un instrumento valioso para la investigación básica aplicada, ya que permite identificar, cuantificar moléculas y células, que han ayudado a un mejor entendimiento y temprano diagnóstico de estas patologías. Ambas son unas poderosas técnicas </w:t>
      </w:r>
      <w:proofErr w:type="spellStart"/>
      <w:r w:rsidRPr="008649FD">
        <w:rPr>
          <w:rFonts w:ascii="Arial" w:eastAsia="Times New Roman" w:hAnsi="Arial" w:cs="Arial"/>
          <w:color w:val="000000" w:themeColor="text1"/>
          <w:sz w:val="20"/>
          <w:szCs w:val="20"/>
          <w:shd w:val="clear" w:color="auto" w:fill="FFFFFF"/>
          <w:lang w:eastAsia="en-US"/>
        </w:rPr>
        <w:t>microanalíticas</w:t>
      </w:r>
      <w:proofErr w:type="spellEnd"/>
      <w:r w:rsidRPr="008649FD">
        <w:rPr>
          <w:rFonts w:ascii="Arial" w:eastAsia="Times New Roman" w:hAnsi="Arial" w:cs="Arial"/>
          <w:color w:val="000000" w:themeColor="text1"/>
          <w:sz w:val="20"/>
          <w:szCs w:val="20"/>
          <w:shd w:val="clear" w:color="auto" w:fill="FFFFFF"/>
          <w:lang w:eastAsia="en-US"/>
        </w:rPr>
        <w:t xml:space="preserve"> por su especificidad y sensibilidad que permiten cumplir con los estándares requeridos por la investigación moderna. Los datos obtenidos por estas técnicas permiten utilizar la minería de datos</w:t>
      </w:r>
      <w:r>
        <w:rPr>
          <w:rFonts w:ascii="Arial" w:eastAsia="Times New Roman" w:hAnsi="Arial" w:cs="Arial"/>
          <w:color w:val="000000" w:themeColor="text1"/>
          <w:sz w:val="20"/>
          <w:szCs w:val="20"/>
          <w:shd w:val="clear" w:color="auto" w:fill="FFFFFF"/>
          <w:lang w:val="es-ES" w:eastAsia="en-US"/>
        </w:rPr>
        <w:t xml:space="preserve">, y </w:t>
      </w:r>
      <w:r w:rsidRPr="008649FD">
        <w:rPr>
          <w:rFonts w:ascii="Arial" w:eastAsia="Times New Roman" w:hAnsi="Arial" w:cs="Arial"/>
          <w:color w:val="000000" w:themeColor="text1"/>
          <w:sz w:val="20"/>
          <w:szCs w:val="20"/>
          <w:shd w:val="clear" w:color="auto" w:fill="FFFFFF"/>
          <w:lang w:eastAsia="en-US"/>
        </w:rPr>
        <w:t xml:space="preserve">a través de un análisis exploratorio se familiarizará con el Software R </w:t>
      </w:r>
      <w:r>
        <w:rPr>
          <w:rFonts w:ascii="Arial" w:eastAsia="Times New Roman" w:hAnsi="Arial" w:cs="Arial"/>
          <w:color w:val="000000" w:themeColor="text1"/>
          <w:sz w:val="20"/>
          <w:szCs w:val="20"/>
          <w:shd w:val="clear" w:color="auto" w:fill="FFFFFF"/>
          <w:lang w:val="es-ES" w:eastAsia="en-US"/>
        </w:rPr>
        <w:t xml:space="preserve">para </w:t>
      </w:r>
      <w:r w:rsidRPr="008649FD">
        <w:rPr>
          <w:rFonts w:ascii="Arial" w:eastAsia="Times New Roman" w:hAnsi="Arial" w:cs="Arial"/>
          <w:color w:val="000000" w:themeColor="text1"/>
          <w:sz w:val="20"/>
          <w:szCs w:val="20"/>
          <w:shd w:val="clear" w:color="auto" w:fill="FFFFFF"/>
          <w:lang w:eastAsia="en-US"/>
        </w:rPr>
        <w:t xml:space="preserve">cimentar el formalismo matemático. </w:t>
      </w:r>
      <w:proofErr w:type="gramStart"/>
      <w:r w:rsidRPr="008649FD">
        <w:rPr>
          <w:rFonts w:ascii="Arial" w:eastAsia="Times New Roman" w:hAnsi="Arial" w:cs="Arial"/>
          <w:color w:val="000000" w:themeColor="text1"/>
          <w:sz w:val="20"/>
          <w:szCs w:val="20"/>
          <w:shd w:val="clear" w:color="auto" w:fill="FFFFFF"/>
          <w:lang w:eastAsia="en-US"/>
        </w:rPr>
        <w:t>Además</w:t>
      </w:r>
      <w:proofErr w:type="gramEnd"/>
      <w:r w:rsidRPr="008649FD">
        <w:rPr>
          <w:rFonts w:ascii="Arial" w:eastAsia="Times New Roman" w:hAnsi="Arial" w:cs="Arial"/>
          <w:color w:val="000000" w:themeColor="text1"/>
          <w:sz w:val="20"/>
          <w:szCs w:val="20"/>
          <w:shd w:val="clear" w:color="auto" w:fill="FFFFFF"/>
          <w:lang w:eastAsia="en-US"/>
        </w:rPr>
        <w:t xml:space="preserve"> permitirá al integrar los datos, buscar patrones clínicos mediante los análisis predictivos y </w:t>
      </w:r>
      <w:proofErr w:type="spellStart"/>
      <w:r w:rsidRPr="008649FD">
        <w:rPr>
          <w:rFonts w:ascii="Arial" w:eastAsia="Times New Roman" w:hAnsi="Arial" w:cs="Arial"/>
          <w:color w:val="000000" w:themeColor="text1"/>
          <w:sz w:val="20"/>
          <w:szCs w:val="20"/>
          <w:shd w:val="clear" w:color="auto" w:fill="FFFFFF"/>
          <w:lang w:eastAsia="en-US"/>
        </w:rPr>
        <w:t>clustering</w:t>
      </w:r>
      <w:proofErr w:type="spellEnd"/>
      <w:r w:rsidRPr="008649FD">
        <w:rPr>
          <w:rFonts w:ascii="Arial" w:eastAsia="Times New Roman" w:hAnsi="Arial" w:cs="Arial"/>
          <w:color w:val="000000" w:themeColor="text1"/>
          <w:sz w:val="20"/>
          <w:szCs w:val="20"/>
          <w:shd w:val="clear" w:color="auto" w:fill="FFFFFF"/>
          <w:lang w:eastAsia="en-US"/>
        </w:rPr>
        <w:t xml:space="preserve"> jerárquico que nos sugieran la relación de alguna variable medida con dichas enfermedades para llegar a un diagnóstico temprano clínico</w:t>
      </w:r>
      <w:r>
        <w:rPr>
          <w:rFonts w:ascii="Arial" w:eastAsia="Times New Roman" w:hAnsi="Arial" w:cs="Arial"/>
          <w:color w:val="000000" w:themeColor="text1"/>
          <w:sz w:val="20"/>
          <w:szCs w:val="20"/>
          <w:shd w:val="clear" w:color="auto" w:fill="FFFFFF"/>
          <w:lang w:val="es-ES" w:eastAsia="en-US"/>
        </w:rPr>
        <w:t xml:space="preserve"> de las micro- y </w:t>
      </w:r>
      <w:proofErr w:type="spellStart"/>
      <w:r>
        <w:rPr>
          <w:rFonts w:ascii="Arial" w:eastAsia="Times New Roman" w:hAnsi="Arial" w:cs="Arial"/>
          <w:color w:val="000000" w:themeColor="text1"/>
          <w:sz w:val="20"/>
          <w:szCs w:val="20"/>
          <w:shd w:val="clear" w:color="auto" w:fill="FFFFFF"/>
          <w:lang w:val="es-ES" w:eastAsia="en-US"/>
        </w:rPr>
        <w:t>macrocomplicaciones</w:t>
      </w:r>
      <w:proofErr w:type="spellEnd"/>
      <w:r>
        <w:rPr>
          <w:rFonts w:ascii="Arial" w:eastAsia="Times New Roman" w:hAnsi="Arial" w:cs="Arial"/>
          <w:color w:val="000000" w:themeColor="text1"/>
          <w:sz w:val="20"/>
          <w:szCs w:val="20"/>
          <w:shd w:val="clear" w:color="auto" w:fill="FFFFFF"/>
          <w:lang w:val="es-ES" w:eastAsia="en-US"/>
        </w:rPr>
        <w:t xml:space="preserve"> de la Diabetes Mellitus tipo 2</w:t>
      </w:r>
      <w:r w:rsidRPr="008649FD">
        <w:rPr>
          <w:rFonts w:ascii="Arial" w:eastAsia="Times New Roman" w:hAnsi="Arial" w:cs="Arial"/>
          <w:color w:val="000000" w:themeColor="text1"/>
          <w:sz w:val="20"/>
          <w:szCs w:val="20"/>
          <w:shd w:val="clear" w:color="auto" w:fill="FFFFFF"/>
          <w:lang w:eastAsia="en-US"/>
        </w:rPr>
        <w:t xml:space="preserve">. Para lo </w:t>
      </w:r>
      <w:proofErr w:type="spellStart"/>
      <w:r w:rsidRPr="008649FD">
        <w:rPr>
          <w:rFonts w:ascii="Arial" w:eastAsia="Times New Roman" w:hAnsi="Arial" w:cs="Arial"/>
          <w:color w:val="000000" w:themeColor="text1"/>
          <w:sz w:val="20"/>
          <w:szCs w:val="20"/>
          <w:shd w:val="clear" w:color="auto" w:fill="FFFFFF"/>
          <w:lang w:eastAsia="en-US"/>
        </w:rPr>
        <w:t>cuál</w:t>
      </w:r>
      <w:proofErr w:type="spellEnd"/>
      <w:r w:rsidRPr="008649FD">
        <w:rPr>
          <w:rFonts w:ascii="Arial" w:eastAsia="Times New Roman" w:hAnsi="Arial" w:cs="Arial"/>
          <w:color w:val="000000" w:themeColor="text1"/>
          <w:sz w:val="20"/>
          <w:szCs w:val="20"/>
          <w:shd w:val="clear" w:color="auto" w:fill="FFFFFF"/>
          <w:lang w:eastAsia="en-US"/>
        </w:rPr>
        <w:t xml:space="preserve"> se plantea utilizar K-mean, </w:t>
      </w:r>
      <w:proofErr w:type="spellStart"/>
      <w:r w:rsidRPr="008649FD">
        <w:rPr>
          <w:rFonts w:ascii="Arial" w:eastAsia="Times New Roman" w:hAnsi="Arial" w:cs="Arial"/>
          <w:color w:val="000000" w:themeColor="text1"/>
          <w:sz w:val="20"/>
          <w:szCs w:val="20"/>
          <w:shd w:val="clear" w:color="auto" w:fill="FFFFFF"/>
          <w:lang w:eastAsia="en-US"/>
        </w:rPr>
        <w:t>clustering</w:t>
      </w:r>
      <w:proofErr w:type="spellEnd"/>
      <w:r w:rsidRPr="008649FD">
        <w:rPr>
          <w:rFonts w:ascii="Arial" w:eastAsia="Times New Roman" w:hAnsi="Arial" w:cs="Arial"/>
          <w:color w:val="000000" w:themeColor="text1"/>
          <w:sz w:val="20"/>
          <w:szCs w:val="20"/>
          <w:shd w:val="clear" w:color="auto" w:fill="FFFFFF"/>
          <w:lang w:eastAsia="en-US"/>
        </w:rPr>
        <w:t xml:space="preserve"> y </w:t>
      </w:r>
      <w:proofErr w:type="spellStart"/>
      <w:r w:rsidRPr="008649FD">
        <w:rPr>
          <w:rFonts w:ascii="Arial" w:eastAsia="Times New Roman" w:hAnsi="Arial" w:cs="Arial"/>
          <w:color w:val="000000" w:themeColor="text1"/>
          <w:sz w:val="20"/>
          <w:szCs w:val="20"/>
          <w:shd w:val="clear" w:color="auto" w:fill="FFFFFF"/>
          <w:lang w:eastAsia="en-US"/>
        </w:rPr>
        <w:t>clustering</w:t>
      </w:r>
      <w:proofErr w:type="spellEnd"/>
      <w:r w:rsidRPr="008649FD">
        <w:rPr>
          <w:rFonts w:ascii="Arial" w:eastAsia="Times New Roman" w:hAnsi="Arial" w:cs="Arial"/>
          <w:color w:val="000000" w:themeColor="text1"/>
          <w:sz w:val="20"/>
          <w:szCs w:val="20"/>
          <w:shd w:val="clear" w:color="auto" w:fill="FFFFFF"/>
          <w:lang w:eastAsia="en-US"/>
        </w:rPr>
        <w:t xml:space="preserve"> jerárquico o árboles de decisión, análisis discriminante, PCA, máquina de soporte vectorial, con el software R.</w:t>
      </w:r>
    </w:p>
    <w:p w14:paraId="4F26D1F4" w14:textId="77777777" w:rsidR="00C307AD" w:rsidRPr="00CE1DE5" w:rsidRDefault="00C307AD" w:rsidP="00F74990">
      <w:pPr>
        <w:pStyle w:val="Prrafodelista"/>
        <w:widowControl w:val="0"/>
        <w:autoSpaceDE w:val="0"/>
        <w:autoSpaceDN w:val="0"/>
        <w:adjustRightInd w:val="0"/>
        <w:jc w:val="both"/>
        <w:rPr>
          <w:rFonts w:ascii="Arial" w:hAnsi="Arial" w:cs="Arial"/>
          <w:color w:val="000000"/>
          <w:sz w:val="20"/>
          <w:szCs w:val="20"/>
          <w:lang w:val="es-ES"/>
        </w:rPr>
      </w:pPr>
    </w:p>
    <w:p w14:paraId="0CE6AEC2" w14:textId="1470B0E4" w:rsidR="00C307AD" w:rsidRPr="00CE1DE5" w:rsidRDefault="000C72E2" w:rsidP="00F74990">
      <w:pPr>
        <w:pStyle w:val="Prrafodelista"/>
        <w:widowControl w:val="0"/>
        <w:numPr>
          <w:ilvl w:val="0"/>
          <w:numId w:val="4"/>
        </w:numPr>
        <w:autoSpaceDE w:val="0"/>
        <w:autoSpaceDN w:val="0"/>
        <w:adjustRightInd w:val="0"/>
        <w:jc w:val="both"/>
        <w:rPr>
          <w:rFonts w:ascii="Arial" w:hAnsi="Arial" w:cs="Arial"/>
          <w:b/>
          <w:i/>
          <w:color w:val="000000"/>
          <w:sz w:val="20"/>
          <w:szCs w:val="20"/>
          <w:lang w:val="es-ES"/>
        </w:rPr>
      </w:pPr>
      <w:r>
        <w:rPr>
          <w:rFonts w:ascii="Arial" w:hAnsi="Arial" w:cs="Arial"/>
          <w:b/>
          <w:i/>
          <w:color w:val="000000"/>
          <w:sz w:val="20"/>
          <w:szCs w:val="20"/>
          <w:lang w:val="es-ES"/>
        </w:rPr>
        <w:t>Metas científicas</w:t>
      </w:r>
      <w:r w:rsidR="00C307AD" w:rsidRPr="00CE1DE5">
        <w:rPr>
          <w:rFonts w:ascii="Arial" w:hAnsi="Arial" w:cs="Arial"/>
          <w:b/>
          <w:i/>
          <w:color w:val="000000"/>
          <w:sz w:val="20"/>
          <w:szCs w:val="20"/>
          <w:lang w:val="es-ES"/>
        </w:rPr>
        <w:t>:</w:t>
      </w:r>
    </w:p>
    <w:p w14:paraId="3E9105C4" w14:textId="1E858B51" w:rsidR="00C307AD" w:rsidRPr="008649FD" w:rsidRDefault="008649FD" w:rsidP="00F74990">
      <w:pPr>
        <w:pStyle w:val="Prrafodelista"/>
        <w:jc w:val="both"/>
        <w:rPr>
          <w:lang w:val="es-ES" w:eastAsia="en-US"/>
        </w:rPr>
      </w:pPr>
      <w:r w:rsidRPr="00DF6176">
        <w:rPr>
          <w:rFonts w:ascii="Arial" w:hAnsi="Arial" w:cs="Arial"/>
          <w:color w:val="000000" w:themeColor="text1"/>
          <w:sz w:val="21"/>
          <w:szCs w:val="21"/>
          <w:shd w:val="clear" w:color="auto" w:fill="FFFFFF"/>
          <w:lang w:val="es-ES" w:eastAsia="en-US"/>
        </w:rPr>
        <w:t>Manejo de</w:t>
      </w:r>
      <w:r w:rsidRPr="00DF6176">
        <w:rPr>
          <w:rFonts w:ascii="Arial" w:hAnsi="Arial" w:cs="Arial"/>
          <w:color w:val="000000" w:themeColor="text1"/>
          <w:sz w:val="21"/>
          <w:szCs w:val="21"/>
          <w:shd w:val="clear" w:color="auto" w:fill="FFFFFF"/>
          <w:lang w:eastAsia="en-US"/>
        </w:rPr>
        <w:t xml:space="preserve"> R y métodos predictivos para establecer diagnósticos </w:t>
      </w:r>
      <w:r w:rsidRPr="00DF6176">
        <w:rPr>
          <w:rFonts w:ascii="Arial" w:hAnsi="Arial" w:cs="Arial"/>
          <w:color w:val="000000" w:themeColor="text1"/>
          <w:sz w:val="21"/>
          <w:szCs w:val="21"/>
          <w:shd w:val="clear" w:color="auto" w:fill="FFFFFF"/>
          <w:lang w:val="es-ES" w:eastAsia="en-US"/>
        </w:rPr>
        <w:t xml:space="preserve">temprano </w:t>
      </w:r>
      <w:r w:rsidRPr="00DF6176">
        <w:rPr>
          <w:rFonts w:ascii="Arial" w:hAnsi="Arial" w:cs="Arial"/>
          <w:color w:val="000000" w:themeColor="text1"/>
          <w:sz w:val="21"/>
          <w:szCs w:val="21"/>
          <w:shd w:val="clear" w:color="auto" w:fill="FFFFFF"/>
          <w:lang w:eastAsia="en-US"/>
        </w:rPr>
        <w:t>de</w:t>
      </w:r>
      <w:r w:rsidR="00DF6176">
        <w:rPr>
          <w:rFonts w:ascii="Arial" w:hAnsi="Arial" w:cs="Arial"/>
          <w:color w:val="000000" w:themeColor="text1"/>
          <w:sz w:val="21"/>
          <w:szCs w:val="21"/>
          <w:shd w:val="clear" w:color="auto" w:fill="FFFFFF"/>
          <w:lang w:eastAsia="en-US"/>
        </w:rPr>
        <w:t xml:space="preserve">l daño renal y alteraciones en el estado de ánimo, </w:t>
      </w:r>
      <w:r w:rsidRPr="00DF6176">
        <w:rPr>
          <w:rFonts w:ascii="Arial" w:hAnsi="Arial" w:cs="Arial"/>
          <w:color w:val="000000" w:themeColor="text1"/>
          <w:sz w:val="21"/>
          <w:szCs w:val="21"/>
          <w:shd w:val="clear" w:color="auto" w:fill="FFFFFF"/>
          <w:lang w:val="es-ES" w:eastAsia="en-US"/>
        </w:rPr>
        <w:t xml:space="preserve">a través de la utilización de </w:t>
      </w:r>
      <w:r w:rsidR="00592CAE" w:rsidRPr="00DF6176">
        <w:rPr>
          <w:rFonts w:ascii="Arial" w:hAnsi="Arial" w:cs="Arial"/>
          <w:color w:val="000000" w:themeColor="text1"/>
          <w:sz w:val="20"/>
          <w:szCs w:val="20"/>
          <w:lang w:val="es-ES"/>
        </w:rPr>
        <w:t xml:space="preserve">3 </w:t>
      </w:r>
      <w:r w:rsidR="00592CAE" w:rsidRPr="008649FD">
        <w:rPr>
          <w:rFonts w:ascii="Arial" w:hAnsi="Arial" w:cs="Arial"/>
          <w:color w:val="000000"/>
          <w:sz w:val="20"/>
          <w:szCs w:val="20"/>
          <w:lang w:val="es-ES"/>
        </w:rPr>
        <w:t>bases de datos distintas</w:t>
      </w:r>
      <w:r w:rsidR="00DF6176">
        <w:rPr>
          <w:rFonts w:ascii="Arial" w:hAnsi="Arial" w:cs="Arial"/>
          <w:color w:val="000000"/>
          <w:sz w:val="20"/>
          <w:szCs w:val="20"/>
          <w:lang w:val="es-ES"/>
        </w:rPr>
        <w:t xml:space="preserve"> procedentes de pacientes con diabetes mellitus tipo 2 y de mujeres en la menopausia, con diversas variables para los análisis correspondientes.</w:t>
      </w:r>
    </w:p>
    <w:p w14:paraId="2A99CBF6" w14:textId="05340CAD" w:rsidR="00C307AD" w:rsidRDefault="00C307AD" w:rsidP="00F74990">
      <w:pPr>
        <w:widowControl w:val="0"/>
        <w:numPr>
          <w:ilvl w:val="0"/>
          <w:numId w:val="2"/>
        </w:numPr>
        <w:tabs>
          <w:tab w:val="left" w:pos="220"/>
          <w:tab w:val="left" w:pos="720"/>
        </w:tabs>
        <w:autoSpaceDE w:val="0"/>
        <w:autoSpaceDN w:val="0"/>
        <w:adjustRightInd w:val="0"/>
        <w:spacing w:after="0" w:line="240" w:lineRule="auto"/>
        <w:ind w:left="714" w:hanging="357"/>
        <w:jc w:val="both"/>
        <w:rPr>
          <w:rFonts w:ascii="Arial" w:hAnsi="Arial" w:cs="Arial"/>
          <w:color w:val="000000"/>
          <w:sz w:val="20"/>
          <w:szCs w:val="20"/>
          <w:lang w:val="es-ES"/>
        </w:rPr>
      </w:pPr>
      <w:r w:rsidRPr="00150F8D">
        <w:rPr>
          <w:rFonts w:ascii="Arial" w:hAnsi="Arial" w:cs="Arial"/>
          <w:color w:val="000000"/>
          <w:sz w:val="20"/>
          <w:szCs w:val="20"/>
          <w:lang w:val="es-ES"/>
        </w:rPr>
        <w:t>Se estableció un método análisis del patrón químico en orina</w:t>
      </w:r>
      <w:r w:rsidR="00592CAE">
        <w:rPr>
          <w:rFonts w:ascii="Arial" w:hAnsi="Arial" w:cs="Arial"/>
          <w:color w:val="000000"/>
          <w:sz w:val="20"/>
          <w:szCs w:val="20"/>
          <w:lang w:val="es-ES"/>
        </w:rPr>
        <w:t xml:space="preserve"> para determinar </w:t>
      </w:r>
      <w:r w:rsidRPr="00592CAE">
        <w:rPr>
          <w:rFonts w:ascii="Arial" w:hAnsi="Arial" w:cs="Arial"/>
          <w:color w:val="000000"/>
          <w:sz w:val="20"/>
          <w:szCs w:val="20"/>
          <w:lang w:val="es-ES"/>
        </w:rPr>
        <w:t xml:space="preserve">la huella química de los pacientes con DM2, </w:t>
      </w:r>
      <w:r w:rsidR="00592CAE">
        <w:rPr>
          <w:rFonts w:ascii="Arial" w:hAnsi="Arial" w:cs="Arial"/>
          <w:color w:val="000000"/>
          <w:sz w:val="20"/>
          <w:szCs w:val="20"/>
          <w:lang w:val="es-ES"/>
        </w:rPr>
        <w:t xml:space="preserve">con y sin </w:t>
      </w:r>
      <w:r w:rsidRPr="00592CAE">
        <w:rPr>
          <w:rFonts w:ascii="Arial" w:hAnsi="Arial" w:cs="Arial"/>
          <w:color w:val="000000"/>
          <w:sz w:val="20"/>
          <w:szCs w:val="20"/>
          <w:lang w:val="es-ES"/>
        </w:rPr>
        <w:t>enfermedad renal crónica y voluntarios sanos</w:t>
      </w:r>
      <w:r w:rsidR="00A73C32" w:rsidRPr="00592CAE">
        <w:rPr>
          <w:rFonts w:ascii="Arial" w:hAnsi="Arial" w:cs="Arial"/>
          <w:color w:val="000000"/>
          <w:sz w:val="20"/>
          <w:szCs w:val="20"/>
          <w:lang w:val="es-ES"/>
        </w:rPr>
        <w:t xml:space="preserve"> (más abajo se describen los metabolitos)</w:t>
      </w:r>
      <w:r w:rsidRPr="00592CAE">
        <w:rPr>
          <w:rFonts w:ascii="Arial" w:hAnsi="Arial" w:cs="Arial"/>
          <w:color w:val="000000"/>
          <w:sz w:val="20"/>
          <w:szCs w:val="20"/>
          <w:lang w:val="es-ES"/>
        </w:rPr>
        <w:t>.  </w:t>
      </w:r>
    </w:p>
    <w:p w14:paraId="38D6F9A0" w14:textId="4229E89E" w:rsidR="00592CAE" w:rsidRDefault="00592CAE" w:rsidP="00F74990">
      <w:pPr>
        <w:widowControl w:val="0"/>
        <w:numPr>
          <w:ilvl w:val="0"/>
          <w:numId w:val="2"/>
        </w:numPr>
        <w:tabs>
          <w:tab w:val="left" w:pos="220"/>
          <w:tab w:val="left" w:pos="720"/>
        </w:tabs>
        <w:autoSpaceDE w:val="0"/>
        <w:autoSpaceDN w:val="0"/>
        <w:adjustRightInd w:val="0"/>
        <w:spacing w:after="0" w:line="240" w:lineRule="auto"/>
        <w:ind w:left="714" w:hanging="357"/>
        <w:jc w:val="both"/>
        <w:rPr>
          <w:rFonts w:ascii="Arial" w:hAnsi="Arial" w:cs="Arial"/>
          <w:color w:val="000000"/>
          <w:sz w:val="20"/>
          <w:szCs w:val="20"/>
          <w:lang w:val="es-ES"/>
        </w:rPr>
      </w:pPr>
      <w:r>
        <w:rPr>
          <w:rFonts w:ascii="Arial" w:hAnsi="Arial" w:cs="Arial"/>
          <w:color w:val="000000"/>
          <w:sz w:val="20"/>
          <w:szCs w:val="20"/>
          <w:lang w:val="es-ES"/>
        </w:rPr>
        <w:t>Se analizó y correlacionó la expresión de RAGE y sus ligandos por citometría de flujo con los parámetros bioquímicos, metabólicos para establecer su asociación con el fenómeno inflamatorio y su implicación en el desarrollo de daño renal temprano, riesgo cardiovascular y sarcopenia.</w:t>
      </w:r>
    </w:p>
    <w:p w14:paraId="5CCDC472" w14:textId="043E7740" w:rsidR="00592CAE" w:rsidRPr="00592CAE" w:rsidRDefault="00592CAE" w:rsidP="00F74990">
      <w:pPr>
        <w:widowControl w:val="0"/>
        <w:numPr>
          <w:ilvl w:val="0"/>
          <w:numId w:val="2"/>
        </w:numPr>
        <w:tabs>
          <w:tab w:val="left" w:pos="220"/>
          <w:tab w:val="left" w:pos="720"/>
        </w:tabs>
        <w:autoSpaceDE w:val="0"/>
        <w:autoSpaceDN w:val="0"/>
        <w:adjustRightInd w:val="0"/>
        <w:spacing w:after="0" w:line="240" w:lineRule="auto"/>
        <w:ind w:left="714" w:hanging="357"/>
        <w:jc w:val="both"/>
        <w:rPr>
          <w:rFonts w:ascii="Arial" w:hAnsi="Arial" w:cs="Arial"/>
          <w:color w:val="000000"/>
          <w:sz w:val="20"/>
          <w:szCs w:val="20"/>
          <w:lang w:val="es-ES"/>
        </w:rPr>
      </w:pPr>
      <w:r>
        <w:rPr>
          <w:rFonts w:ascii="Arial" w:hAnsi="Arial" w:cs="Arial"/>
          <w:color w:val="000000"/>
          <w:sz w:val="20"/>
          <w:szCs w:val="20"/>
          <w:lang w:val="es-ES"/>
        </w:rPr>
        <w:t>Se determinó la posible asociación de la molécula S100B con los síntomas emocionales de mujeres en la menopausia.</w:t>
      </w:r>
    </w:p>
    <w:p w14:paraId="693266EB" w14:textId="6B3C5920" w:rsidR="00C307AD" w:rsidRDefault="00C307AD" w:rsidP="00F74990">
      <w:pPr>
        <w:widowControl w:val="0"/>
        <w:numPr>
          <w:ilvl w:val="0"/>
          <w:numId w:val="2"/>
        </w:numPr>
        <w:tabs>
          <w:tab w:val="left" w:pos="220"/>
          <w:tab w:val="left" w:pos="720"/>
        </w:tabs>
        <w:autoSpaceDE w:val="0"/>
        <w:autoSpaceDN w:val="0"/>
        <w:adjustRightInd w:val="0"/>
        <w:spacing w:after="0" w:line="240" w:lineRule="auto"/>
        <w:ind w:left="714" w:hanging="357"/>
        <w:jc w:val="both"/>
        <w:rPr>
          <w:rFonts w:ascii="Arial" w:hAnsi="Arial" w:cs="Arial"/>
          <w:color w:val="000000"/>
          <w:sz w:val="20"/>
          <w:szCs w:val="20"/>
          <w:lang w:val="es-ES"/>
        </w:rPr>
      </w:pPr>
      <w:r>
        <w:rPr>
          <w:rFonts w:ascii="Arial" w:hAnsi="Arial" w:cs="Arial"/>
          <w:color w:val="000000"/>
          <w:sz w:val="20"/>
          <w:szCs w:val="20"/>
          <w:lang w:val="es-ES"/>
        </w:rPr>
        <w:t>Se</w:t>
      </w:r>
      <w:r w:rsidR="004C754E">
        <w:rPr>
          <w:rFonts w:ascii="Arial" w:hAnsi="Arial" w:cs="Arial"/>
          <w:color w:val="000000"/>
          <w:sz w:val="20"/>
          <w:szCs w:val="20"/>
          <w:lang w:val="es-ES"/>
        </w:rPr>
        <w:t xml:space="preserve"> adjunta resumen de los resultados de est</w:t>
      </w:r>
      <w:r w:rsidR="00592CAE">
        <w:rPr>
          <w:rFonts w:ascii="Arial" w:hAnsi="Arial" w:cs="Arial"/>
          <w:color w:val="000000"/>
          <w:sz w:val="20"/>
          <w:szCs w:val="20"/>
          <w:lang w:val="es-ES"/>
        </w:rPr>
        <w:t>os</w:t>
      </w:r>
      <w:r w:rsidR="004C754E">
        <w:rPr>
          <w:rFonts w:ascii="Arial" w:hAnsi="Arial" w:cs="Arial"/>
          <w:color w:val="000000"/>
          <w:sz w:val="20"/>
          <w:szCs w:val="20"/>
          <w:lang w:val="es-ES"/>
        </w:rPr>
        <w:t xml:space="preserve"> Proyecto</w:t>
      </w:r>
      <w:r w:rsidR="00592CAE">
        <w:rPr>
          <w:rFonts w:ascii="Arial" w:hAnsi="Arial" w:cs="Arial"/>
          <w:color w:val="000000"/>
          <w:sz w:val="20"/>
          <w:szCs w:val="20"/>
          <w:lang w:val="es-ES"/>
        </w:rPr>
        <w:t>s</w:t>
      </w:r>
      <w:r w:rsidR="004C754E">
        <w:rPr>
          <w:rFonts w:ascii="Arial" w:hAnsi="Arial" w:cs="Arial"/>
          <w:color w:val="000000"/>
          <w:sz w:val="20"/>
          <w:szCs w:val="20"/>
          <w:lang w:val="es-ES"/>
        </w:rPr>
        <w:t xml:space="preserve"> de Investigación con los análisis estadísticos correspondientes.</w:t>
      </w:r>
    </w:p>
    <w:p w14:paraId="423EE801" w14:textId="4798C915" w:rsidR="000C72E2" w:rsidRDefault="000C72E2" w:rsidP="00F74990">
      <w:pPr>
        <w:widowControl w:val="0"/>
        <w:numPr>
          <w:ilvl w:val="0"/>
          <w:numId w:val="2"/>
        </w:numPr>
        <w:tabs>
          <w:tab w:val="left" w:pos="220"/>
          <w:tab w:val="left" w:pos="720"/>
        </w:tabs>
        <w:autoSpaceDE w:val="0"/>
        <w:autoSpaceDN w:val="0"/>
        <w:adjustRightInd w:val="0"/>
        <w:spacing w:after="0" w:line="240" w:lineRule="auto"/>
        <w:ind w:left="714" w:hanging="357"/>
        <w:jc w:val="both"/>
        <w:rPr>
          <w:rFonts w:ascii="Arial" w:hAnsi="Arial" w:cs="Arial"/>
          <w:color w:val="000000"/>
          <w:sz w:val="20"/>
          <w:szCs w:val="20"/>
          <w:lang w:val="es-ES"/>
        </w:rPr>
      </w:pPr>
      <w:r>
        <w:rPr>
          <w:rFonts w:ascii="Arial" w:hAnsi="Arial" w:cs="Arial"/>
          <w:color w:val="000000"/>
          <w:sz w:val="20"/>
          <w:szCs w:val="20"/>
          <w:lang w:val="es-ES"/>
        </w:rPr>
        <w:t xml:space="preserve">Con el presente Proyecto se fortaleció el CA: Metabolismo y Reproducción ya que se </w:t>
      </w:r>
      <w:r w:rsidR="00DF6176">
        <w:rPr>
          <w:rFonts w:ascii="Arial" w:hAnsi="Arial" w:cs="Arial"/>
          <w:color w:val="000000"/>
          <w:sz w:val="20"/>
          <w:szCs w:val="20"/>
          <w:lang w:val="es-ES"/>
        </w:rPr>
        <w:t xml:space="preserve">estableció </w:t>
      </w:r>
      <w:r>
        <w:rPr>
          <w:rFonts w:ascii="Arial" w:hAnsi="Arial" w:cs="Arial"/>
          <w:color w:val="000000"/>
          <w:sz w:val="20"/>
          <w:szCs w:val="20"/>
          <w:lang w:val="es-ES"/>
        </w:rPr>
        <w:t>la línea de investigación en metabolómica</w:t>
      </w:r>
      <w:r w:rsidR="00592CAE">
        <w:rPr>
          <w:rFonts w:ascii="Arial" w:hAnsi="Arial" w:cs="Arial"/>
          <w:color w:val="000000"/>
          <w:sz w:val="20"/>
          <w:szCs w:val="20"/>
          <w:lang w:val="es-ES"/>
        </w:rPr>
        <w:t xml:space="preserve"> y </w:t>
      </w:r>
      <w:proofErr w:type="spellStart"/>
      <w:r w:rsidR="00592CAE">
        <w:rPr>
          <w:rFonts w:ascii="Arial" w:hAnsi="Arial" w:cs="Arial"/>
          <w:color w:val="000000"/>
          <w:sz w:val="20"/>
          <w:szCs w:val="20"/>
          <w:lang w:val="es-ES"/>
        </w:rPr>
        <w:t>citómica</w:t>
      </w:r>
      <w:proofErr w:type="spellEnd"/>
      <w:r>
        <w:rPr>
          <w:rFonts w:ascii="Arial" w:hAnsi="Arial" w:cs="Arial"/>
          <w:color w:val="000000"/>
          <w:sz w:val="20"/>
          <w:szCs w:val="20"/>
          <w:lang w:val="es-ES"/>
        </w:rPr>
        <w:t>.</w:t>
      </w:r>
    </w:p>
    <w:p w14:paraId="4DA33B4F" w14:textId="77777777" w:rsidR="00C307AD" w:rsidRPr="00150F8D" w:rsidRDefault="00C307AD" w:rsidP="00F74990">
      <w:pPr>
        <w:widowControl w:val="0"/>
        <w:tabs>
          <w:tab w:val="left" w:pos="220"/>
          <w:tab w:val="left" w:pos="720"/>
        </w:tabs>
        <w:autoSpaceDE w:val="0"/>
        <w:autoSpaceDN w:val="0"/>
        <w:adjustRightInd w:val="0"/>
        <w:spacing w:after="0" w:line="240" w:lineRule="auto"/>
        <w:ind w:left="714"/>
        <w:jc w:val="both"/>
        <w:rPr>
          <w:rFonts w:ascii="Arial" w:hAnsi="Arial" w:cs="Arial"/>
          <w:color w:val="000000"/>
          <w:sz w:val="20"/>
          <w:szCs w:val="20"/>
          <w:lang w:val="es-ES"/>
        </w:rPr>
      </w:pPr>
    </w:p>
    <w:p w14:paraId="0A271BCC" w14:textId="77777777" w:rsidR="00C307AD" w:rsidRDefault="00C307AD" w:rsidP="00F74990">
      <w:pPr>
        <w:pStyle w:val="Prrafodelista"/>
        <w:widowControl w:val="0"/>
        <w:numPr>
          <w:ilvl w:val="0"/>
          <w:numId w:val="4"/>
        </w:numPr>
        <w:autoSpaceDE w:val="0"/>
        <w:autoSpaceDN w:val="0"/>
        <w:adjustRightInd w:val="0"/>
        <w:spacing w:line="276" w:lineRule="auto"/>
        <w:jc w:val="both"/>
        <w:rPr>
          <w:rFonts w:ascii="Arial" w:hAnsi="Arial" w:cs="Arial"/>
          <w:b/>
          <w:i/>
          <w:color w:val="000000"/>
          <w:sz w:val="20"/>
          <w:szCs w:val="20"/>
          <w:lang w:val="es-ES"/>
        </w:rPr>
      </w:pPr>
      <w:r w:rsidRPr="00CE1DE5">
        <w:rPr>
          <w:rFonts w:ascii="Arial" w:hAnsi="Arial" w:cs="Arial"/>
          <w:b/>
          <w:i/>
          <w:color w:val="000000"/>
          <w:sz w:val="20"/>
          <w:szCs w:val="20"/>
          <w:lang w:val="es-ES"/>
        </w:rPr>
        <w:t>Colaboraciones externas:</w:t>
      </w:r>
    </w:p>
    <w:p w14:paraId="19620946" w14:textId="176721EF" w:rsidR="00C307AD" w:rsidRPr="00592CAE" w:rsidRDefault="00C307AD" w:rsidP="00F74990">
      <w:pPr>
        <w:pStyle w:val="Prrafodelista"/>
        <w:widowControl w:val="0"/>
        <w:autoSpaceDE w:val="0"/>
        <w:autoSpaceDN w:val="0"/>
        <w:adjustRightInd w:val="0"/>
        <w:spacing w:line="276" w:lineRule="auto"/>
        <w:jc w:val="both"/>
        <w:rPr>
          <w:rFonts w:ascii="Arial" w:hAnsi="Arial" w:cs="Arial"/>
          <w:color w:val="000000"/>
          <w:sz w:val="20"/>
          <w:szCs w:val="20"/>
          <w:lang w:val="es-ES"/>
        </w:rPr>
      </w:pPr>
      <w:r w:rsidRPr="00150F8D">
        <w:rPr>
          <w:rFonts w:ascii="Arial" w:hAnsi="Arial" w:cs="Arial"/>
          <w:color w:val="000000"/>
          <w:sz w:val="20"/>
          <w:szCs w:val="20"/>
          <w:lang w:val="es-ES"/>
        </w:rPr>
        <w:t xml:space="preserve">Se estableció colaboración con </w:t>
      </w:r>
      <w:r w:rsidR="00592CAE">
        <w:rPr>
          <w:rFonts w:ascii="Arial" w:hAnsi="Arial" w:cs="Arial"/>
          <w:color w:val="000000"/>
          <w:sz w:val="20"/>
          <w:szCs w:val="20"/>
          <w:lang w:val="es-ES"/>
        </w:rPr>
        <w:t xml:space="preserve">el </w:t>
      </w:r>
      <w:r w:rsidR="00592CAE" w:rsidRPr="008E1DD5">
        <w:rPr>
          <w:rFonts w:ascii="Arial" w:hAnsi="Arial" w:cs="Arial"/>
          <w:color w:val="000000"/>
          <w:sz w:val="20"/>
          <w:szCs w:val="20"/>
          <w:lang w:val="es-ES"/>
        </w:rPr>
        <w:t xml:space="preserve">Dr. Felipe Pérez Vargas </w:t>
      </w:r>
      <w:proofErr w:type="gramStart"/>
      <w:r w:rsidR="00592CAE" w:rsidRPr="008E1DD5">
        <w:rPr>
          <w:rFonts w:ascii="Arial" w:hAnsi="Arial" w:cs="Arial"/>
          <w:color w:val="000000"/>
          <w:sz w:val="20"/>
          <w:szCs w:val="20"/>
          <w:lang w:val="es-ES"/>
        </w:rPr>
        <w:t xml:space="preserve">del </w:t>
      </w:r>
      <w:r w:rsidRPr="008E1DD5">
        <w:rPr>
          <w:rFonts w:ascii="Arial" w:hAnsi="Arial" w:cs="Arial"/>
          <w:color w:val="000000"/>
          <w:sz w:val="20"/>
          <w:szCs w:val="20"/>
          <w:lang w:val="es-ES"/>
        </w:rPr>
        <w:t xml:space="preserve"> </w:t>
      </w:r>
      <w:r w:rsidR="008E1DD5" w:rsidRPr="008E1DD5">
        <w:rPr>
          <w:rFonts w:ascii="Arial" w:hAnsi="Arial" w:cs="Arial"/>
          <w:color w:val="000000"/>
          <w:sz w:val="20"/>
          <w:szCs w:val="20"/>
        </w:rPr>
        <w:t>División</w:t>
      </w:r>
      <w:proofErr w:type="gramEnd"/>
      <w:r w:rsidR="008E1DD5" w:rsidRPr="008E1DD5">
        <w:rPr>
          <w:rFonts w:ascii="Arial" w:hAnsi="Arial" w:cs="Arial"/>
          <w:color w:val="000000"/>
          <w:sz w:val="20"/>
          <w:szCs w:val="20"/>
        </w:rPr>
        <w:t xml:space="preserve"> de Ciencias de la Vida, Universidad de Guanajuato, campus Irapuato-Salamanca</w:t>
      </w:r>
      <w:r w:rsidR="00592CAE" w:rsidRPr="008E1DD5">
        <w:rPr>
          <w:rFonts w:ascii="Arial" w:hAnsi="Arial" w:cs="Arial"/>
          <w:color w:val="000000"/>
          <w:sz w:val="20"/>
          <w:szCs w:val="20"/>
        </w:rPr>
        <w:t xml:space="preserve"> </w:t>
      </w:r>
      <w:r w:rsidRPr="008E1DD5">
        <w:rPr>
          <w:rFonts w:ascii="Arial" w:hAnsi="Arial" w:cs="Arial"/>
          <w:color w:val="000000"/>
          <w:sz w:val="20"/>
          <w:szCs w:val="20"/>
        </w:rPr>
        <w:t xml:space="preserve"> </w:t>
      </w:r>
      <w:r w:rsidRPr="008E1DD5">
        <w:rPr>
          <w:rFonts w:ascii="Arial" w:hAnsi="Arial" w:cs="Arial"/>
          <w:color w:val="000000"/>
          <w:sz w:val="20"/>
          <w:szCs w:val="20"/>
          <w:lang w:val="es-ES"/>
        </w:rPr>
        <w:t>para llevar</w:t>
      </w:r>
      <w:r w:rsidRPr="00150F8D">
        <w:rPr>
          <w:rFonts w:ascii="Arial" w:hAnsi="Arial" w:cs="Arial"/>
          <w:color w:val="000000"/>
          <w:sz w:val="20"/>
          <w:szCs w:val="20"/>
          <w:lang w:val="es-ES"/>
        </w:rPr>
        <w:t xml:space="preserve"> a cabo </w:t>
      </w:r>
      <w:r w:rsidR="00592CAE">
        <w:rPr>
          <w:rFonts w:ascii="Arial" w:hAnsi="Arial" w:cs="Arial"/>
          <w:color w:val="000000"/>
          <w:sz w:val="20"/>
          <w:szCs w:val="20"/>
          <w:lang w:val="es-ES"/>
        </w:rPr>
        <w:t xml:space="preserve">los </w:t>
      </w:r>
      <w:r w:rsidRPr="00150F8D">
        <w:rPr>
          <w:rFonts w:ascii="Arial" w:hAnsi="Arial" w:cs="Arial"/>
          <w:color w:val="000000"/>
          <w:sz w:val="20"/>
          <w:szCs w:val="20"/>
          <w:lang w:val="es-ES"/>
        </w:rPr>
        <w:t xml:space="preserve">análisis </w:t>
      </w:r>
      <w:r>
        <w:rPr>
          <w:rFonts w:ascii="Arial" w:hAnsi="Arial" w:cs="Arial"/>
          <w:color w:val="000000"/>
          <w:sz w:val="20"/>
          <w:szCs w:val="20"/>
          <w:lang w:val="es-ES"/>
        </w:rPr>
        <w:t xml:space="preserve">y establecimiento de la huella química. </w:t>
      </w:r>
    </w:p>
    <w:p w14:paraId="610A83B1" w14:textId="77777777" w:rsidR="00C307AD" w:rsidRPr="00CE1DE5" w:rsidRDefault="00C307AD" w:rsidP="00F74990">
      <w:pPr>
        <w:pStyle w:val="Prrafodelista"/>
        <w:widowControl w:val="0"/>
        <w:autoSpaceDE w:val="0"/>
        <w:autoSpaceDN w:val="0"/>
        <w:adjustRightInd w:val="0"/>
        <w:jc w:val="both"/>
        <w:rPr>
          <w:rFonts w:ascii="Arial" w:hAnsi="Arial" w:cs="Arial"/>
          <w:color w:val="000000"/>
          <w:sz w:val="20"/>
          <w:szCs w:val="20"/>
          <w:lang w:val="es-ES"/>
        </w:rPr>
      </w:pPr>
    </w:p>
    <w:p w14:paraId="6B6AFF28" w14:textId="77777777" w:rsidR="00C307AD" w:rsidRPr="00CE1DE5" w:rsidRDefault="00C307AD" w:rsidP="00F74990">
      <w:pPr>
        <w:pStyle w:val="Prrafodelista"/>
        <w:widowControl w:val="0"/>
        <w:numPr>
          <w:ilvl w:val="0"/>
          <w:numId w:val="4"/>
        </w:numPr>
        <w:autoSpaceDE w:val="0"/>
        <w:autoSpaceDN w:val="0"/>
        <w:adjustRightInd w:val="0"/>
        <w:jc w:val="both"/>
        <w:rPr>
          <w:rFonts w:ascii="Arial" w:hAnsi="Arial" w:cs="Arial"/>
          <w:b/>
          <w:i/>
          <w:color w:val="000000"/>
          <w:sz w:val="20"/>
          <w:szCs w:val="20"/>
          <w:lang w:val="es-ES"/>
        </w:rPr>
      </w:pPr>
      <w:r w:rsidRPr="00CE1DE5">
        <w:rPr>
          <w:rFonts w:ascii="Arial" w:hAnsi="Arial" w:cs="Arial"/>
          <w:b/>
          <w:i/>
          <w:color w:val="000000"/>
          <w:sz w:val="20"/>
          <w:szCs w:val="20"/>
          <w:lang w:val="es-ES"/>
        </w:rPr>
        <w:t>Formación de Recursos Humanos de alta calidad</w:t>
      </w:r>
    </w:p>
    <w:p w14:paraId="66181476" w14:textId="53DADB96" w:rsidR="004C754E" w:rsidRPr="00DF6176" w:rsidRDefault="00C307AD" w:rsidP="00DF6176">
      <w:pPr>
        <w:pStyle w:val="Prrafodelista"/>
        <w:widowControl w:val="0"/>
        <w:numPr>
          <w:ilvl w:val="0"/>
          <w:numId w:val="3"/>
        </w:numPr>
        <w:autoSpaceDE w:val="0"/>
        <w:autoSpaceDN w:val="0"/>
        <w:adjustRightInd w:val="0"/>
        <w:jc w:val="both"/>
        <w:rPr>
          <w:rFonts w:ascii="Arial" w:hAnsi="Arial" w:cs="Arial"/>
          <w:color w:val="000000" w:themeColor="text1"/>
          <w:sz w:val="20"/>
          <w:szCs w:val="20"/>
          <w:lang w:val="es-ES"/>
        </w:rPr>
      </w:pPr>
      <w:r w:rsidRPr="00CE1DE5">
        <w:rPr>
          <w:rFonts w:ascii="Arial" w:hAnsi="Arial" w:cs="Arial"/>
          <w:color w:val="000000"/>
          <w:sz w:val="20"/>
          <w:szCs w:val="20"/>
          <w:lang w:val="es-ES"/>
        </w:rPr>
        <w:lastRenderedPageBreak/>
        <w:t>Se form</w:t>
      </w:r>
      <w:r w:rsidR="00DF6176">
        <w:rPr>
          <w:rFonts w:ascii="Arial" w:hAnsi="Arial" w:cs="Arial"/>
          <w:color w:val="000000"/>
          <w:sz w:val="20"/>
          <w:szCs w:val="20"/>
          <w:lang w:val="es-ES"/>
        </w:rPr>
        <w:t>aron</w:t>
      </w:r>
      <w:r>
        <w:rPr>
          <w:rFonts w:ascii="Arial" w:hAnsi="Arial" w:cs="Arial"/>
          <w:color w:val="000000"/>
          <w:sz w:val="20"/>
          <w:szCs w:val="20"/>
          <w:lang w:val="es-ES"/>
        </w:rPr>
        <w:t xml:space="preserve"> </w:t>
      </w:r>
      <w:r w:rsidR="00DF6176">
        <w:rPr>
          <w:rFonts w:ascii="Arial" w:hAnsi="Arial" w:cs="Arial"/>
          <w:color w:val="000000"/>
          <w:sz w:val="20"/>
          <w:szCs w:val="20"/>
          <w:lang w:val="es-ES"/>
        </w:rPr>
        <w:t xml:space="preserve">a los </w:t>
      </w:r>
      <w:r>
        <w:rPr>
          <w:rFonts w:ascii="Arial" w:hAnsi="Arial" w:cs="Arial"/>
          <w:color w:val="000000"/>
          <w:sz w:val="20"/>
          <w:szCs w:val="20"/>
          <w:lang w:val="es-ES"/>
        </w:rPr>
        <w:t>estudiante</w:t>
      </w:r>
      <w:r w:rsidR="00DF6176">
        <w:rPr>
          <w:rFonts w:ascii="Arial" w:hAnsi="Arial" w:cs="Arial"/>
          <w:color w:val="000000"/>
          <w:sz w:val="20"/>
          <w:szCs w:val="20"/>
          <w:lang w:val="es-ES"/>
        </w:rPr>
        <w:t>s</w:t>
      </w:r>
      <w:r w:rsidRPr="00CE1DE5">
        <w:rPr>
          <w:rFonts w:ascii="Arial" w:hAnsi="Arial" w:cs="Arial"/>
          <w:color w:val="000000"/>
          <w:sz w:val="20"/>
          <w:szCs w:val="20"/>
          <w:lang w:val="es-ES"/>
        </w:rPr>
        <w:t xml:space="preserve"> </w:t>
      </w:r>
      <w:r w:rsidR="00DF6176" w:rsidRPr="25D65CEF">
        <w:rPr>
          <w:rFonts w:ascii="Arial" w:hAnsi="Arial" w:cs="Arial"/>
          <w:color w:val="000000" w:themeColor="text1"/>
          <w:sz w:val="20"/>
          <w:szCs w:val="20"/>
          <w:lang w:val="es-ES"/>
        </w:rPr>
        <w:t xml:space="preserve">L.M. </w:t>
      </w:r>
      <w:r w:rsidR="00DF6176">
        <w:rPr>
          <w:rFonts w:ascii="Arial" w:hAnsi="Arial" w:cs="Arial"/>
          <w:color w:val="000000" w:themeColor="text1"/>
          <w:sz w:val="20"/>
          <w:szCs w:val="20"/>
          <w:lang w:val="es-ES"/>
        </w:rPr>
        <w:t>Carlos Daniel Pérez Sánchez</w:t>
      </w:r>
      <w:r w:rsidR="00DF6176" w:rsidRPr="25D65CEF">
        <w:rPr>
          <w:rFonts w:ascii="Arial" w:hAnsi="Arial" w:cs="Arial"/>
          <w:color w:val="000000" w:themeColor="text1"/>
          <w:sz w:val="20"/>
          <w:szCs w:val="20"/>
          <w:lang w:val="es-ES"/>
        </w:rPr>
        <w:t xml:space="preserve"> (</w:t>
      </w:r>
      <w:r w:rsidR="00DF6176" w:rsidRPr="00DF6176">
        <w:rPr>
          <w:rFonts w:ascii="Arial" w:hAnsi="Arial" w:cs="Arial"/>
          <w:color w:val="000000" w:themeColor="text1"/>
          <w:sz w:val="20"/>
          <w:szCs w:val="20"/>
          <w:highlight w:val="yellow"/>
          <w:lang w:val="es-ES"/>
        </w:rPr>
        <w:t>alumno del Programa de</w:t>
      </w:r>
      <w:r w:rsidR="00F328B6" w:rsidRPr="00F328B6">
        <w:rPr>
          <w:rFonts w:ascii="Arial" w:hAnsi="Arial" w:cs="Arial"/>
          <w:color w:val="000000" w:themeColor="text1"/>
          <w:sz w:val="20"/>
          <w:szCs w:val="20"/>
          <w:lang w:val="es-ES"/>
        </w:rPr>
        <w:t xml:space="preserve"> Verano UG 2021</w:t>
      </w:r>
      <w:proofErr w:type="gramStart"/>
      <w:r w:rsidR="00F328B6" w:rsidRPr="00F328B6">
        <w:rPr>
          <w:rFonts w:ascii="Arial" w:hAnsi="Arial" w:cs="Arial"/>
          <w:color w:val="000000" w:themeColor="text1"/>
          <w:sz w:val="20"/>
          <w:szCs w:val="20"/>
          <w:lang w:val="es-ES"/>
        </w:rPr>
        <w:t>)</w:t>
      </w:r>
      <w:r w:rsidR="00DF6176">
        <w:rPr>
          <w:rFonts w:ascii="Arial" w:hAnsi="Arial" w:cs="Arial"/>
          <w:color w:val="000000" w:themeColor="text1"/>
          <w:sz w:val="20"/>
          <w:szCs w:val="20"/>
          <w:lang w:val="es-ES"/>
        </w:rPr>
        <w:t xml:space="preserve"> )</w:t>
      </w:r>
      <w:proofErr w:type="gramEnd"/>
      <w:r w:rsidR="00DF6176">
        <w:rPr>
          <w:rFonts w:ascii="Arial" w:hAnsi="Arial" w:cs="Arial"/>
          <w:color w:val="000000" w:themeColor="text1"/>
          <w:sz w:val="20"/>
          <w:szCs w:val="20"/>
          <w:lang w:val="es-ES"/>
        </w:rPr>
        <w:t xml:space="preserve"> </w:t>
      </w:r>
      <w:r w:rsidR="00DF6176">
        <w:rPr>
          <w:rFonts w:ascii="Arial" w:hAnsi="Arial" w:cs="Arial"/>
          <w:color w:val="000000"/>
          <w:sz w:val="20"/>
          <w:szCs w:val="20"/>
          <w:lang w:val="es-ES"/>
        </w:rPr>
        <w:t xml:space="preserve">y </w:t>
      </w:r>
      <w:r w:rsidR="00DF6176" w:rsidRPr="00DF6176">
        <w:rPr>
          <w:rFonts w:ascii="Arial" w:hAnsi="Arial" w:cs="Arial"/>
          <w:color w:val="000000" w:themeColor="text1"/>
          <w:sz w:val="20"/>
          <w:szCs w:val="20"/>
          <w:lang w:val="es-ES"/>
        </w:rPr>
        <w:t>QFB Erick Geovanni Galván López (</w:t>
      </w:r>
      <w:r w:rsidR="00DF6176" w:rsidRPr="00DF6176">
        <w:rPr>
          <w:rFonts w:ascii="Arial" w:hAnsi="Arial" w:cs="Arial"/>
          <w:color w:val="000000" w:themeColor="text1"/>
          <w:sz w:val="20"/>
          <w:szCs w:val="20"/>
          <w:highlight w:val="yellow"/>
          <w:lang w:val="es-ES"/>
        </w:rPr>
        <w:t xml:space="preserve">Estudiante del Programa de </w:t>
      </w:r>
      <w:r w:rsidR="00F328B6" w:rsidRPr="00F328B6">
        <w:rPr>
          <w:rFonts w:ascii="Arial" w:hAnsi="Arial" w:cs="Arial"/>
          <w:color w:val="000000" w:themeColor="text1"/>
          <w:sz w:val="20"/>
          <w:szCs w:val="20"/>
          <w:lang w:val="es-ES"/>
        </w:rPr>
        <w:t>Verano UG 2021</w:t>
      </w:r>
      <w:r w:rsidR="00DF6176" w:rsidRPr="00DF6176">
        <w:rPr>
          <w:rFonts w:ascii="Arial" w:hAnsi="Arial" w:cs="Arial"/>
          <w:color w:val="000000" w:themeColor="text1"/>
          <w:sz w:val="20"/>
          <w:szCs w:val="20"/>
          <w:lang w:val="es-ES"/>
        </w:rPr>
        <w:t xml:space="preserve">) </w:t>
      </w:r>
      <w:r w:rsidR="00592CAE" w:rsidRPr="00DF6176">
        <w:rPr>
          <w:rFonts w:ascii="Arial" w:hAnsi="Arial" w:cs="Arial"/>
          <w:color w:val="000000"/>
          <w:sz w:val="20"/>
          <w:szCs w:val="20"/>
          <w:lang w:val="es-ES"/>
        </w:rPr>
        <w:t xml:space="preserve">quienes participaron en el manejo del software </w:t>
      </w:r>
      <w:r w:rsidR="00592CAE" w:rsidRPr="00DF6176">
        <w:rPr>
          <w:rFonts w:ascii="Arial" w:hAnsi="Arial"/>
          <w:sz w:val="20"/>
          <w:szCs w:val="20"/>
        </w:rPr>
        <w:t>R para llevar a cabo los análisis correspondientes.</w:t>
      </w:r>
    </w:p>
    <w:p w14:paraId="11044F58" w14:textId="77777777" w:rsidR="00592CAE" w:rsidRPr="00592CAE" w:rsidRDefault="00592CAE" w:rsidP="00F74990">
      <w:pPr>
        <w:pStyle w:val="Prrafodelista"/>
        <w:widowControl w:val="0"/>
        <w:autoSpaceDE w:val="0"/>
        <w:autoSpaceDN w:val="0"/>
        <w:adjustRightInd w:val="0"/>
        <w:spacing w:line="276" w:lineRule="auto"/>
        <w:jc w:val="both"/>
        <w:rPr>
          <w:rFonts w:ascii="Arial" w:hAnsi="Arial" w:cs="Arial"/>
          <w:color w:val="000000"/>
          <w:sz w:val="20"/>
          <w:szCs w:val="20"/>
          <w:lang w:val="es-ES"/>
        </w:rPr>
      </w:pPr>
    </w:p>
    <w:p w14:paraId="1E72474A" w14:textId="7E71348D" w:rsidR="00C307AD" w:rsidRPr="00CE1DE5" w:rsidRDefault="00DF6176" w:rsidP="00F74990">
      <w:pPr>
        <w:pStyle w:val="Prrafodelista"/>
        <w:widowControl w:val="0"/>
        <w:numPr>
          <w:ilvl w:val="0"/>
          <w:numId w:val="4"/>
        </w:numPr>
        <w:autoSpaceDE w:val="0"/>
        <w:autoSpaceDN w:val="0"/>
        <w:adjustRightInd w:val="0"/>
        <w:jc w:val="both"/>
        <w:rPr>
          <w:rFonts w:ascii="Arial" w:hAnsi="Arial" w:cs="Arial"/>
          <w:b/>
          <w:i/>
          <w:color w:val="000000"/>
          <w:sz w:val="20"/>
          <w:szCs w:val="20"/>
          <w:lang w:val="es-ES"/>
        </w:rPr>
      </w:pPr>
      <w:r>
        <w:rPr>
          <w:rFonts w:ascii="Arial" w:hAnsi="Arial" w:cs="Arial"/>
          <w:b/>
          <w:i/>
          <w:color w:val="000000"/>
          <w:sz w:val="20"/>
          <w:szCs w:val="20"/>
          <w:lang w:val="es-ES"/>
        </w:rPr>
        <w:t>Entregables</w:t>
      </w:r>
    </w:p>
    <w:p w14:paraId="022F5D7B" w14:textId="77777777" w:rsidR="00C307AD" w:rsidRPr="00CE1DE5" w:rsidRDefault="00C307AD" w:rsidP="00F74990">
      <w:pPr>
        <w:pStyle w:val="Listavistosa-nfasis11"/>
        <w:spacing w:after="0" w:line="240" w:lineRule="auto"/>
        <w:ind w:left="0"/>
        <w:jc w:val="both"/>
        <w:rPr>
          <w:rFonts w:ascii="Arial" w:hAnsi="Arial" w:cs="Arial"/>
          <w:sz w:val="20"/>
          <w:szCs w:val="20"/>
        </w:rPr>
      </w:pPr>
    </w:p>
    <w:p w14:paraId="48F30219" w14:textId="5B758EC7" w:rsidR="00592CAE" w:rsidRDefault="00C307AD" w:rsidP="00F74990">
      <w:pPr>
        <w:pStyle w:val="Listavistosa-nfasis11"/>
        <w:numPr>
          <w:ilvl w:val="1"/>
          <w:numId w:val="5"/>
        </w:numPr>
        <w:spacing w:after="0" w:line="240" w:lineRule="auto"/>
        <w:jc w:val="both"/>
        <w:rPr>
          <w:rFonts w:ascii="Arial" w:hAnsi="Arial" w:cs="Arial"/>
          <w:sz w:val="20"/>
          <w:szCs w:val="20"/>
        </w:rPr>
      </w:pPr>
      <w:r w:rsidRPr="00CE1DE5">
        <w:rPr>
          <w:rFonts w:ascii="Arial" w:hAnsi="Arial" w:cs="Arial"/>
          <w:sz w:val="20"/>
          <w:szCs w:val="20"/>
        </w:rPr>
        <w:t xml:space="preserve">Presentación en </w:t>
      </w:r>
      <w:r w:rsidR="00592CAE">
        <w:rPr>
          <w:rFonts w:ascii="Arial" w:hAnsi="Arial" w:cs="Arial"/>
          <w:sz w:val="20"/>
          <w:szCs w:val="20"/>
        </w:rPr>
        <w:t>Artículo</w:t>
      </w:r>
      <w:r w:rsidR="00DF6176">
        <w:rPr>
          <w:rFonts w:ascii="Arial" w:hAnsi="Arial" w:cs="Arial"/>
          <w:sz w:val="20"/>
          <w:szCs w:val="20"/>
        </w:rPr>
        <w:t xml:space="preserve"> </w:t>
      </w:r>
      <w:r w:rsidR="00DF6176" w:rsidRPr="00DF6176">
        <w:rPr>
          <w:rFonts w:ascii="Arial" w:hAnsi="Arial" w:cs="Arial"/>
          <w:i/>
          <w:iCs/>
          <w:sz w:val="20"/>
          <w:szCs w:val="20"/>
        </w:rPr>
        <w:t>en extenso</w:t>
      </w:r>
      <w:r w:rsidR="00DF6176">
        <w:rPr>
          <w:rFonts w:ascii="Arial" w:hAnsi="Arial" w:cs="Arial"/>
          <w:sz w:val="20"/>
          <w:szCs w:val="20"/>
        </w:rPr>
        <w:t xml:space="preserve"> del Trabajo</w:t>
      </w:r>
      <w:r w:rsidRPr="00CE1DE5">
        <w:rPr>
          <w:rFonts w:ascii="Arial" w:hAnsi="Arial" w:cs="Arial"/>
          <w:sz w:val="20"/>
          <w:szCs w:val="20"/>
        </w:rPr>
        <w:t xml:space="preserve">: </w:t>
      </w:r>
      <w:r w:rsidRPr="00CE1DE5">
        <w:rPr>
          <w:rFonts w:ascii="Arial" w:hAnsi="Arial" w:cs="Arial"/>
          <w:b/>
          <w:i/>
          <w:sz w:val="20"/>
          <w:szCs w:val="20"/>
          <w:shd w:val="clear" w:color="auto" w:fill="FFFFFF"/>
          <w:lang w:eastAsia="es-ES"/>
        </w:rPr>
        <w:t>“</w:t>
      </w:r>
      <w:r w:rsidRPr="000039C5">
        <w:rPr>
          <w:rFonts w:ascii="Arial" w:hAnsi="Arial" w:cs="Arial"/>
          <w:b/>
          <w:i/>
          <w:sz w:val="20"/>
          <w:szCs w:val="20"/>
          <w:shd w:val="clear" w:color="auto" w:fill="FFFFFF"/>
          <w:lang w:eastAsia="es-ES"/>
        </w:rPr>
        <w:t>Abordaje Metabolómico para la Determinación de Biomarcadores Tempranos de Nefropatía Diabética</w:t>
      </w:r>
      <w:r w:rsidRPr="00CE1DE5">
        <w:rPr>
          <w:rFonts w:ascii="Arial" w:hAnsi="Arial" w:cs="Arial"/>
          <w:b/>
          <w:i/>
          <w:sz w:val="20"/>
          <w:szCs w:val="20"/>
          <w:shd w:val="clear" w:color="auto" w:fill="FFFFFF"/>
          <w:lang w:eastAsia="es-ES"/>
        </w:rPr>
        <w:t>”</w:t>
      </w:r>
      <w:r>
        <w:rPr>
          <w:rFonts w:ascii="Arial" w:hAnsi="Arial" w:cs="Arial"/>
          <w:sz w:val="20"/>
          <w:szCs w:val="20"/>
          <w:shd w:val="clear" w:color="auto" w:fill="FFFFFF"/>
          <w:lang w:eastAsia="es-ES"/>
        </w:rPr>
        <w:t>.</w:t>
      </w:r>
    </w:p>
    <w:p w14:paraId="63E2165E" w14:textId="4AFB2E94" w:rsidR="00C307AD" w:rsidRPr="002740F8" w:rsidRDefault="00C307AD" w:rsidP="00DF6176">
      <w:pPr>
        <w:pStyle w:val="Prrafodelista"/>
        <w:widowControl w:val="0"/>
        <w:autoSpaceDE w:val="0"/>
        <w:autoSpaceDN w:val="0"/>
        <w:adjustRightInd w:val="0"/>
        <w:jc w:val="both"/>
        <w:rPr>
          <w:rFonts w:ascii="Arial" w:hAnsi="Arial" w:cs="Arial"/>
          <w:sz w:val="20"/>
          <w:szCs w:val="20"/>
        </w:rPr>
      </w:pPr>
      <w:r w:rsidRPr="00592CAE">
        <w:rPr>
          <w:rFonts w:ascii="Arial" w:hAnsi="Arial" w:cs="Arial"/>
          <w:color w:val="000000"/>
          <w:sz w:val="20"/>
          <w:szCs w:val="20"/>
          <w:lang w:eastAsia="es-ES"/>
        </w:rPr>
        <w:t xml:space="preserve">Presentación </w:t>
      </w:r>
      <w:r w:rsidR="00592CAE" w:rsidRPr="00592CAE">
        <w:rPr>
          <w:rFonts w:ascii="Arial" w:hAnsi="Arial" w:cs="Arial"/>
          <w:color w:val="000000"/>
          <w:sz w:val="20"/>
          <w:szCs w:val="20"/>
          <w:lang w:eastAsia="es-ES"/>
        </w:rPr>
        <w:t xml:space="preserve">en </w:t>
      </w:r>
      <w:r w:rsidR="002740F8">
        <w:rPr>
          <w:rFonts w:ascii="Arial" w:hAnsi="Arial" w:cs="Arial"/>
          <w:color w:val="000000"/>
          <w:sz w:val="20"/>
          <w:szCs w:val="20"/>
          <w:lang w:eastAsia="es-ES"/>
        </w:rPr>
        <w:t>Cartel y diapositivas</w:t>
      </w:r>
      <w:r w:rsidR="00592CAE" w:rsidRPr="00592CAE">
        <w:rPr>
          <w:rFonts w:ascii="Arial" w:hAnsi="Arial" w:cs="Arial"/>
          <w:color w:val="000000"/>
          <w:sz w:val="20"/>
          <w:szCs w:val="20"/>
          <w:lang w:eastAsia="es-ES"/>
        </w:rPr>
        <w:t xml:space="preserve"> del </w:t>
      </w:r>
      <w:r w:rsidRPr="00592CAE">
        <w:rPr>
          <w:rFonts w:ascii="Arial" w:hAnsi="Arial" w:cs="Arial"/>
          <w:color w:val="000000"/>
          <w:sz w:val="20"/>
          <w:szCs w:val="20"/>
          <w:lang w:eastAsia="es-ES"/>
        </w:rPr>
        <w:t>trabajo de Investigación: “</w:t>
      </w:r>
      <w:proofErr w:type="gramStart"/>
      <w:r w:rsidR="00592CAE" w:rsidRPr="00592CAE">
        <w:rPr>
          <w:rFonts w:ascii="Arial" w:hAnsi="Arial" w:cs="Arial"/>
          <w:b/>
          <w:sz w:val="20"/>
          <w:szCs w:val="20"/>
        </w:rPr>
        <w:t>RAGE….</w:t>
      </w:r>
      <w:proofErr w:type="gramEnd"/>
      <w:r w:rsidR="00592CAE" w:rsidRPr="00592CAE">
        <w:rPr>
          <w:rFonts w:ascii="Arial" w:hAnsi="Arial" w:cs="Arial"/>
          <w:b/>
          <w:sz w:val="20"/>
          <w:szCs w:val="20"/>
        </w:rPr>
        <w:t>.</w:t>
      </w:r>
      <w:r w:rsidRPr="00592CAE">
        <w:rPr>
          <w:rFonts w:ascii="Arial" w:hAnsi="Arial" w:cs="Arial"/>
          <w:b/>
          <w:sz w:val="20"/>
          <w:szCs w:val="20"/>
        </w:rPr>
        <w:t xml:space="preserve">” </w:t>
      </w:r>
      <w:r w:rsidR="00DF6176" w:rsidRPr="00DF6176">
        <w:rPr>
          <w:rFonts w:ascii="Arial" w:hAnsi="Arial" w:cs="Arial"/>
          <w:bCs/>
          <w:sz w:val="20"/>
          <w:szCs w:val="20"/>
        </w:rPr>
        <w:t xml:space="preserve">para </w:t>
      </w:r>
      <w:r w:rsidR="00DF6176" w:rsidRPr="00DF6176">
        <w:rPr>
          <w:rFonts w:ascii="Arial" w:hAnsi="Arial" w:cs="Arial"/>
          <w:bCs/>
          <w:color w:val="000000"/>
          <w:sz w:val="20"/>
          <w:szCs w:val="20"/>
          <w:lang w:val="es-ES"/>
        </w:rPr>
        <w:t>el</w:t>
      </w:r>
      <w:r w:rsidR="00DF6176">
        <w:rPr>
          <w:rFonts w:ascii="Arial" w:hAnsi="Arial" w:cs="Arial"/>
          <w:color w:val="000000"/>
          <w:sz w:val="20"/>
          <w:szCs w:val="20"/>
          <w:lang w:val="es-ES"/>
        </w:rPr>
        <w:t xml:space="preserve"> Congreso </w:t>
      </w:r>
    </w:p>
    <w:p w14:paraId="3B894623" w14:textId="7B0BD4EC" w:rsidR="002740F8" w:rsidRPr="002740F8" w:rsidRDefault="002740F8" w:rsidP="00F74990">
      <w:pPr>
        <w:pStyle w:val="Listavistosa-nfasis11"/>
        <w:numPr>
          <w:ilvl w:val="1"/>
          <w:numId w:val="5"/>
        </w:numPr>
        <w:spacing w:after="0" w:line="240" w:lineRule="auto"/>
        <w:jc w:val="both"/>
        <w:rPr>
          <w:rFonts w:ascii="Arial" w:hAnsi="Arial" w:cs="Arial"/>
          <w:bCs/>
          <w:sz w:val="20"/>
          <w:szCs w:val="20"/>
        </w:rPr>
      </w:pPr>
      <w:r w:rsidRPr="002740F8">
        <w:rPr>
          <w:rFonts w:ascii="Arial" w:hAnsi="Arial" w:cs="Arial"/>
          <w:bCs/>
          <w:sz w:val="20"/>
          <w:szCs w:val="20"/>
        </w:rPr>
        <w:t>Realización de un vídeo de cómo se utiliza R en la minería de datos</w:t>
      </w:r>
    </w:p>
    <w:p w14:paraId="159207F3" w14:textId="77777777" w:rsidR="00592CAE" w:rsidRPr="00592CAE" w:rsidRDefault="00592CAE" w:rsidP="00F74990">
      <w:pPr>
        <w:pStyle w:val="Listavistosa-nfasis11"/>
        <w:spacing w:after="0" w:line="240" w:lineRule="auto"/>
        <w:ind w:left="1353"/>
        <w:jc w:val="both"/>
        <w:rPr>
          <w:rFonts w:ascii="Arial" w:hAnsi="Arial" w:cs="Arial"/>
          <w:sz w:val="20"/>
          <w:szCs w:val="20"/>
        </w:rPr>
      </w:pPr>
    </w:p>
    <w:p w14:paraId="389DA1E3" w14:textId="60535B90" w:rsidR="00C307AD" w:rsidRDefault="00C307AD" w:rsidP="00F74990">
      <w:pPr>
        <w:widowControl w:val="0"/>
        <w:autoSpaceDE w:val="0"/>
        <w:autoSpaceDN w:val="0"/>
        <w:adjustRightInd w:val="0"/>
        <w:spacing w:after="0" w:line="240" w:lineRule="auto"/>
        <w:jc w:val="both"/>
        <w:rPr>
          <w:rFonts w:ascii="Arial" w:hAnsi="Arial" w:cs="Arial"/>
          <w:b/>
          <w:color w:val="000000"/>
          <w:sz w:val="24"/>
          <w:szCs w:val="20"/>
          <w:lang w:val="es-ES"/>
        </w:rPr>
      </w:pPr>
      <w:r>
        <w:rPr>
          <w:rFonts w:ascii="Arial" w:hAnsi="Arial" w:cs="Arial"/>
          <w:b/>
          <w:color w:val="000000"/>
          <w:sz w:val="24"/>
          <w:szCs w:val="20"/>
          <w:lang w:val="es-ES"/>
        </w:rPr>
        <w:br w:type="page"/>
      </w:r>
    </w:p>
    <w:p w14:paraId="125856D0" w14:textId="77777777" w:rsidR="00D539FD" w:rsidRPr="00007697" w:rsidRDefault="00572623" w:rsidP="00007697">
      <w:pPr>
        <w:widowControl w:val="0"/>
        <w:autoSpaceDE w:val="0"/>
        <w:autoSpaceDN w:val="0"/>
        <w:adjustRightInd w:val="0"/>
        <w:spacing w:after="0" w:line="240" w:lineRule="auto"/>
        <w:jc w:val="center"/>
        <w:rPr>
          <w:rFonts w:ascii="Arial" w:hAnsi="Arial" w:cs="Arial"/>
          <w:b/>
          <w:color w:val="000000"/>
          <w:sz w:val="20"/>
          <w:szCs w:val="20"/>
          <w:lang w:val="es-ES"/>
        </w:rPr>
      </w:pPr>
      <w:r w:rsidRPr="00007697">
        <w:rPr>
          <w:rFonts w:ascii="Arial" w:hAnsi="Arial" w:cs="Arial"/>
          <w:b/>
          <w:color w:val="000000"/>
          <w:sz w:val="24"/>
          <w:szCs w:val="20"/>
          <w:lang w:val="es-ES"/>
        </w:rPr>
        <w:lastRenderedPageBreak/>
        <w:t>I</w:t>
      </w:r>
      <w:r w:rsidR="00007697" w:rsidRPr="00007697">
        <w:rPr>
          <w:rFonts w:ascii="Arial" w:hAnsi="Arial" w:cs="Arial"/>
          <w:b/>
          <w:color w:val="000000"/>
          <w:sz w:val="24"/>
          <w:szCs w:val="20"/>
          <w:lang w:val="es-ES"/>
        </w:rPr>
        <w:t>dentificación de marcadores metabolómicos en el desarrollo de nefropatía en pacientes con diabetes mellitus tipo 2</w:t>
      </w:r>
    </w:p>
    <w:p w14:paraId="620718C4" w14:textId="77777777" w:rsidR="00D539FD" w:rsidRPr="00FF7530" w:rsidRDefault="00D539FD" w:rsidP="00007697">
      <w:pPr>
        <w:widowControl w:val="0"/>
        <w:autoSpaceDE w:val="0"/>
        <w:autoSpaceDN w:val="0"/>
        <w:adjustRightInd w:val="0"/>
        <w:spacing w:after="0" w:line="240" w:lineRule="auto"/>
        <w:jc w:val="both"/>
        <w:rPr>
          <w:rFonts w:ascii="Arial" w:hAnsi="Arial" w:cs="Arial"/>
          <w:b/>
          <w:color w:val="000000"/>
          <w:sz w:val="20"/>
          <w:szCs w:val="20"/>
          <w:lang w:val="es-ES"/>
        </w:rPr>
      </w:pPr>
    </w:p>
    <w:p w14:paraId="454E01AD" w14:textId="1BD7DA5F" w:rsidR="00D539FD" w:rsidRPr="00DF6176" w:rsidRDefault="00DF6176" w:rsidP="00193DFC">
      <w:pPr>
        <w:pStyle w:val="Prrafodelista"/>
        <w:widowControl w:val="0"/>
        <w:autoSpaceDE w:val="0"/>
        <w:autoSpaceDN w:val="0"/>
        <w:adjustRightInd w:val="0"/>
        <w:jc w:val="center"/>
        <w:rPr>
          <w:rFonts w:ascii="Arial" w:hAnsi="Arial" w:cs="Arial"/>
          <w:color w:val="000000"/>
          <w:sz w:val="20"/>
          <w:szCs w:val="20"/>
          <w:lang w:val="es-ES"/>
        </w:rPr>
      </w:pPr>
      <w:r>
        <w:rPr>
          <w:rFonts w:ascii="Arial" w:hAnsi="Arial" w:cs="Arial"/>
          <w:color w:val="000000" w:themeColor="text1"/>
          <w:sz w:val="20"/>
          <w:szCs w:val="20"/>
          <w:lang w:val="es-ES"/>
        </w:rPr>
        <w:t>Carlos Daniel Pérez Sánchez</w:t>
      </w:r>
      <w:r w:rsidR="00193DFC" w:rsidRPr="00193DFC">
        <w:rPr>
          <w:rFonts w:ascii="Arial" w:hAnsi="Arial" w:cs="Arial"/>
          <w:color w:val="000000" w:themeColor="text1"/>
          <w:sz w:val="20"/>
          <w:szCs w:val="20"/>
          <w:vertAlign w:val="superscript"/>
          <w:lang w:val="es-ES"/>
        </w:rPr>
        <w:t>1</w:t>
      </w:r>
      <w:r>
        <w:rPr>
          <w:rFonts w:ascii="Arial" w:hAnsi="Arial" w:cs="Arial"/>
          <w:color w:val="000000" w:themeColor="text1"/>
          <w:sz w:val="20"/>
          <w:szCs w:val="20"/>
          <w:lang w:val="es-ES"/>
        </w:rPr>
        <w:t>,</w:t>
      </w:r>
      <w:r w:rsidRPr="25D65CEF">
        <w:rPr>
          <w:rFonts w:ascii="Arial" w:hAnsi="Arial" w:cs="Arial"/>
          <w:color w:val="000000" w:themeColor="text1"/>
          <w:sz w:val="20"/>
          <w:szCs w:val="20"/>
          <w:lang w:val="es-ES"/>
        </w:rPr>
        <w:t xml:space="preserve"> </w:t>
      </w:r>
      <w:r w:rsidRPr="0030273B">
        <w:rPr>
          <w:rFonts w:ascii="Arial" w:hAnsi="Arial" w:cs="Arial"/>
          <w:color w:val="000000" w:themeColor="text1"/>
          <w:sz w:val="20"/>
          <w:szCs w:val="20"/>
          <w:lang w:val="es-ES"/>
        </w:rPr>
        <w:t>Erick Geovanni Galv</w:t>
      </w:r>
      <w:r>
        <w:rPr>
          <w:rFonts w:ascii="Arial" w:hAnsi="Arial" w:cs="Arial"/>
          <w:color w:val="000000" w:themeColor="text1"/>
          <w:sz w:val="20"/>
          <w:szCs w:val="20"/>
          <w:lang w:val="es-ES"/>
        </w:rPr>
        <w:t>á</w:t>
      </w:r>
      <w:r w:rsidRPr="0030273B">
        <w:rPr>
          <w:rFonts w:ascii="Arial" w:hAnsi="Arial" w:cs="Arial"/>
          <w:color w:val="000000" w:themeColor="text1"/>
          <w:sz w:val="20"/>
          <w:szCs w:val="20"/>
          <w:lang w:val="es-ES"/>
        </w:rPr>
        <w:t>n L</w:t>
      </w:r>
      <w:r>
        <w:rPr>
          <w:rFonts w:ascii="Arial" w:hAnsi="Arial" w:cs="Arial"/>
          <w:color w:val="000000" w:themeColor="text1"/>
          <w:sz w:val="20"/>
          <w:szCs w:val="20"/>
          <w:lang w:val="es-ES"/>
        </w:rPr>
        <w:t>ó</w:t>
      </w:r>
      <w:r w:rsidRPr="0030273B">
        <w:rPr>
          <w:rFonts w:ascii="Arial" w:hAnsi="Arial" w:cs="Arial"/>
          <w:color w:val="000000" w:themeColor="text1"/>
          <w:sz w:val="20"/>
          <w:szCs w:val="20"/>
          <w:lang w:val="es-ES"/>
        </w:rPr>
        <w:t>pez</w:t>
      </w:r>
      <w:r w:rsidR="00193DFC" w:rsidRPr="00193DFC">
        <w:rPr>
          <w:rFonts w:ascii="Arial" w:hAnsi="Arial" w:cs="Arial"/>
          <w:color w:val="000000" w:themeColor="text1"/>
          <w:sz w:val="20"/>
          <w:szCs w:val="20"/>
          <w:vertAlign w:val="superscript"/>
          <w:lang w:val="es-ES"/>
        </w:rPr>
        <w:t>1</w:t>
      </w:r>
      <w:r>
        <w:rPr>
          <w:rFonts w:ascii="Arial" w:hAnsi="Arial" w:cs="Arial"/>
          <w:color w:val="000000" w:themeColor="text1"/>
          <w:sz w:val="20"/>
          <w:szCs w:val="20"/>
          <w:lang w:val="es-ES"/>
        </w:rPr>
        <w:t>,</w:t>
      </w:r>
      <w:r w:rsidR="00100A81">
        <w:rPr>
          <w:rFonts w:ascii="Arial" w:hAnsi="Arial" w:cs="Arial"/>
          <w:color w:val="000000"/>
          <w:sz w:val="20"/>
          <w:szCs w:val="20"/>
        </w:rPr>
        <w:t xml:space="preserve"> </w:t>
      </w:r>
      <w:r w:rsidR="00592CAE">
        <w:rPr>
          <w:rFonts w:ascii="Arial" w:hAnsi="Arial" w:cs="Arial"/>
          <w:color w:val="000000"/>
          <w:sz w:val="20"/>
          <w:szCs w:val="20"/>
        </w:rPr>
        <w:t>Felipe Pérez Vargas</w:t>
      </w:r>
      <w:r w:rsidR="00C307AD" w:rsidRPr="00C307AD">
        <w:rPr>
          <w:rFonts w:ascii="Arial" w:hAnsi="Arial" w:cs="Arial"/>
          <w:sz w:val="20"/>
          <w:szCs w:val="20"/>
          <w:vertAlign w:val="superscript"/>
        </w:rPr>
        <w:t>2</w:t>
      </w:r>
      <w:r w:rsidR="00100A81">
        <w:rPr>
          <w:rFonts w:ascii="Arial" w:hAnsi="Arial" w:cs="Arial"/>
          <w:sz w:val="20"/>
          <w:szCs w:val="20"/>
        </w:rPr>
        <w:t xml:space="preserve">, </w:t>
      </w:r>
      <w:r w:rsidR="00D60F32">
        <w:rPr>
          <w:rFonts w:ascii="Arial" w:hAnsi="Arial" w:cs="Arial"/>
          <w:sz w:val="20"/>
          <w:szCs w:val="20"/>
        </w:rPr>
        <w:t>Nict</w:t>
      </w:r>
      <w:r w:rsidR="00193DFC">
        <w:rPr>
          <w:rFonts w:ascii="Arial" w:hAnsi="Arial" w:cs="Arial"/>
          <w:sz w:val="20"/>
          <w:szCs w:val="20"/>
        </w:rPr>
        <w:t>é</w:t>
      </w:r>
      <w:r w:rsidR="00D60F32">
        <w:rPr>
          <w:rFonts w:ascii="Arial" w:hAnsi="Arial" w:cs="Arial"/>
          <w:sz w:val="20"/>
          <w:szCs w:val="20"/>
        </w:rPr>
        <w:t xml:space="preserve"> </w:t>
      </w:r>
      <w:r w:rsidR="00C307AD">
        <w:rPr>
          <w:rFonts w:ascii="Arial" w:hAnsi="Arial" w:cs="Arial"/>
          <w:sz w:val="20"/>
          <w:szCs w:val="20"/>
        </w:rPr>
        <w:t>Figueroa-</w:t>
      </w:r>
      <w:r w:rsidR="00D60F32">
        <w:rPr>
          <w:rFonts w:ascii="Arial" w:hAnsi="Arial" w:cs="Arial"/>
          <w:sz w:val="20"/>
          <w:szCs w:val="20"/>
        </w:rPr>
        <w:t>Vega</w:t>
      </w:r>
      <w:r w:rsidR="00592CAE">
        <w:rPr>
          <w:rFonts w:ascii="Arial" w:hAnsi="Arial" w:cs="Arial"/>
          <w:sz w:val="20"/>
          <w:szCs w:val="20"/>
          <w:vertAlign w:val="superscript"/>
        </w:rPr>
        <w:t>1</w:t>
      </w:r>
    </w:p>
    <w:p w14:paraId="5CA327F5" w14:textId="77777777" w:rsidR="00D539FD" w:rsidRPr="00007697" w:rsidRDefault="00D539FD" w:rsidP="00007697">
      <w:pPr>
        <w:spacing w:after="0" w:line="240" w:lineRule="auto"/>
        <w:jc w:val="both"/>
        <w:rPr>
          <w:rFonts w:ascii="Arial" w:hAnsi="Arial" w:cs="Arial"/>
          <w:sz w:val="20"/>
          <w:szCs w:val="20"/>
          <w:vertAlign w:val="superscript"/>
        </w:rPr>
      </w:pPr>
    </w:p>
    <w:p w14:paraId="214215D5" w14:textId="0E0CA258" w:rsidR="00F747F5" w:rsidRPr="00007697" w:rsidRDefault="00592CAE" w:rsidP="00C307AD">
      <w:pPr>
        <w:spacing w:after="0" w:line="240" w:lineRule="auto"/>
        <w:rPr>
          <w:rFonts w:ascii="Arial" w:eastAsia="Times New Roman" w:hAnsi="Arial" w:cs="Arial"/>
          <w:sz w:val="20"/>
          <w:szCs w:val="20"/>
        </w:rPr>
      </w:pPr>
      <w:r>
        <w:rPr>
          <w:rFonts w:ascii="Arial" w:hAnsi="Arial" w:cs="Arial"/>
          <w:b/>
          <w:sz w:val="20"/>
          <w:szCs w:val="20"/>
          <w:vertAlign w:val="superscript"/>
        </w:rPr>
        <w:t>1</w:t>
      </w:r>
      <w:r w:rsidR="00C307AD">
        <w:rPr>
          <w:rFonts w:ascii="Arial" w:hAnsi="Arial" w:cs="Arial"/>
          <w:sz w:val="20"/>
          <w:szCs w:val="20"/>
        </w:rPr>
        <w:t xml:space="preserve">Departamento de Ciencias Médicas, Universidad de Guanajuato, campus León. 20 de </w:t>
      </w:r>
      <w:proofErr w:type="gramStart"/>
      <w:r w:rsidR="00C307AD">
        <w:rPr>
          <w:rFonts w:ascii="Arial" w:hAnsi="Arial" w:cs="Arial"/>
          <w:sz w:val="20"/>
          <w:szCs w:val="20"/>
        </w:rPr>
        <w:t>Enero</w:t>
      </w:r>
      <w:proofErr w:type="gramEnd"/>
      <w:r w:rsidR="00C307AD">
        <w:rPr>
          <w:rFonts w:ascii="Arial" w:hAnsi="Arial" w:cs="Arial"/>
          <w:sz w:val="20"/>
          <w:szCs w:val="20"/>
        </w:rPr>
        <w:t xml:space="preserve"> No. 929, Col. Obregón, </w:t>
      </w:r>
      <w:r w:rsidR="008E1DD5">
        <w:rPr>
          <w:rFonts w:ascii="Arial" w:hAnsi="Arial" w:cs="Arial"/>
          <w:sz w:val="20"/>
          <w:szCs w:val="20"/>
        </w:rPr>
        <w:t xml:space="preserve">C.P. 37320. </w:t>
      </w:r>
      <w:r w:rsidR="00C307AD">
        <w:rPr>
          <w:rFonts w:ascii="Arial" w:hAnsi="Arial" w:cs="Arial"/>
          <w:sz w:val="20"/>
          <w:szCs w:val="20"/>
        </w:rPr>
        <w:t xml:space="preserve">León, </w:t>
      </w:r>
      <w:proofErr w:type="spellStart"/>
      <w:r w:rsidR="00C307AD">
        <w:rPr>
          <w:rFonts w:ascii="Arial" w:hAnsi="Arial" w:cs="Arial"/>
          <w:sz w:val="20"/>
          <w:szCs w:val="20"/>
        </w:rPr>
        <w:t>Gto</w:t>
      </w:r>
      <w:proofErr w:type="spellEnd"/>
      <w:r w:rsidR="00C307AD">
        <w:rPr>
          <w:rFonts w:ascii="Arial" w:hAnsi="Arial" w:cs="Arial"/>
          <w:sz w:val="20"/>
          <w:szCs w:val="20"/>
        </w:rPr>
        <w:t xml:space="preserve">., </w:t>
      </w:r>
      <w:r w:rsidR="00D539FD" w:rsidRPr="00007697">
        <w:rPr>
          <w:rFonts w:ascii="Arial" w:hAnsi="Arial" w:cs="Arial"/>
          <w:sz w:val="20"/>
          <w:szCs w:val="20"/>
        </w:rPr>
        <w:t>México.</w:t>
      </w:r>
      <w:r w:rsidR="00D539FD" w:rsidRPr="00007697">
        <w:rPr>
          <w:rFonts w:ascii="Arial" w:eastAsia="Times New Roman" w:hAnsi="Arial" w:cs="Arial"/>
          <w:sz w:val="20"/>
          <w:szCs w:val="20"/>
        </w:rPr>
        <w:t xml:space="preserve"> </w:t>
      </w:r>
    </w:p>
    <w:p w14:paraId="2CB5F529" w14:textId="5D8756C3" w:rsidR="00007697" w:rsidRDefault="00592CAE" w:rsidP="008E1DD5">
      <w:pPr>
        <w:spacing w:after="0" w:line="240" w:lineRule="auto"/>
        <w:rPr>
          <w:rFonts w:ascii="Arial" w:hAnsi="Arial" w:cs="Arial"/>
          <w:color w:val="000000"/>
          <w:sz w:val="20"/>
          <w:szCs w:val="20"/>
        </w:rPr>
      </w:pPr>
      <w:r w:rsidRPr="008E1DD5">
        <w:rPr>
          <w:rFonts w:ascii="Arial" w:hAnsi="Arial" w:cs="Arial"/>
          <w:color w:val="000000"/>
          <w:sz w:val="20"/>
          <w:szCs w:val="20"/>
          <w:vertAlign w:val="superscript"/>
        </w:rPr>
        <w:t>2</w:t>
      </w:r>
      <w:r w:rsidRPr="008E1DD5">
        <w:rPr>
          <w:rFonts w:ascii="Arial" w:hAnsi="Arial" w:cs="Arial"/>
          <w:color w:val="000000"/>
          <w:sz w:val="20"/>
          <w:szCs w:val="20"/>
        </w:rPr>
        <w:t xml:space="preserve"> </w:t>
      </w:r>
      <w:proofErr w:type="gramStart"/>
      <w:r w:rsidR="008E1DD5" w:rsidRPr="008E1DD5">
        <w:rPr>
          <w:rFonts w:ascii="Arial" w:hAnsi="Arial" w:cs="Arial"/>
          <w:color w:val="000000"/>
          <w:sz w:val="20"/>
          <w:szCs w:val="20"/>
        </w:rPr>
        <w:t>División</w:t>
      </w:r>
      <w:proofErr w:type="gramEnd"/>
      <w:r w:rsidR="008E1DD5" w:rsidRPr="008E1DD5">
        <w:rPr>
          <w:rFonts w:ascii="Arial" w:hAnsi="Arial" w:cs="Arial"/>
          <w:color w:val="000000"/>
          <w:sz w:val="20"/>
          <w:szCs w:val="20"/>
        </w:rPr>
        <w:t xml:space="preserve"> de Ciencias de la Vida, Universidad de Guanajuato, campus Irapuato-Salamanca</w:t>
      </w:r>
      <w:r w:rsidR="008E1DD5">
        <w:rPr>
          <w:rFonts w:ascii="Arial" w:hAnsi="Arial" w:cs="Arial"/>
          <w:color w:val="000000"/>
          <w:sz w:val="20"/>
          <w:szCs w:val="20"/>
        </w:rPr>
        <w:t xml:space="preserve">. </w:t>
      </w:r>
    </w:p>
    <w:p w14:paraId="2C184DF9" w14:textId="4B6EB162" w:rsidR="008E1DD5" w:rsidRPr="00007697" w:rsidRDefault="008E1DD5" w:rsidP="008E1DD5">
      <w:pPr>
        <w:spacing w:after="0" w:line="240" w:lineRule="auto"/>
        <w:rPr>
          <w:rFonts w:ascii="Arial" w:hAnsi="Arial" w:cs="Arial"/>
          <w:i/>
          <w:sz w:val="20"/>
          <w:szCs w:val="20"/>
        </w:rPr>
      </w:pPr>
      <w:proofErr w:type="spellStart"/>
      <w:r>
        <w:rPr>
          <w:rFonts w:ascii="Arial" w:hAnsi="Arial" w:cs="Arial"/>
          <w:color w:val="000000"/>
          <w:sz w:val="20"/>
          <w:szCs w:val="20"/>
        </w:rPr>
        <w:t>ExHacienda</w:t>
      </w:r>
      <w:proofErr w:type="spellEnd"/>
      <w:r>
        <w:rPr>
          <w:rFonts w:ascii="Arial" w:hAnsi="Arial" w:cs="Arial"/>
          <w:color w:val="000000"/>
          <w:sz w:val="20"/>
          <w:szCs w:val="20"/>
        </w:rPr>
        <w:t xml:space="preserve"> del Copal, C.P. 36500</w:t>
      </w:r>
      <w:r>
        <w:rPr>
          <w:rFonts w:ascii="Arial" w:hAnsi="Arial" w:cs="Arial"/>
          <w:i/>
          <w:sz w:val="20"/>
          <w:szCs w:val="20"/>
        </w:rPr>
        <w:t xml:space="preserve">. </w:t>
      </w:r>
      <w:r>
        <w:rPr>
          <w:rFonts w:ascii="Arial" w:hAnsi="Arial" w:cs="Arial"/>
          <w:color w:val="000000"/>
          <w:sz w:val="20"/>
          <w:szCs w:val="20"/>
        </w:rPr>
        <w:t xml:space="preserve">Guanajuato, </w:t>
      </w:r>
      <w:proofErr w:type="spellStart"/>
      <w:r>
        <w:rPr>
          <w:rFonts w:ascii="Arial" w:hAnsi="Arial" w:cs="Arial"/>
          <w:color w:val="000000"/>
          <w:sz w:val="20"/>
          <w:szCs w:val="20"/>
        </w:rPr>
        <w:t>Gto</w:t>
      </w:r>
      <w:proofErr w:type="spellEnd"/>
      <w:r>
        <w:rPr>
          <w:rFonts w:ascii="Arial" w:hAnsi="Arial" w:cs="Arial"/>
          <w:color w:val="000000"/>
          <w:sz w:val="20"/>
          <w:szCs w:val="20"/>
        </w:rPr>
        <w:t xml:space="preserve">. </w:t>
      </w:r>
    </w:p>
    <w:p w14:paraId="5B8AF88A" w14:textId="77777777" w:rsidR="00007697" w:rsidRPr="00007697" w:rsidRDefault="00007697" w:rsidP="00007697">
      <w:pPr>
        <w:spacing w:after="0" w:line="240" w:lineRule="auto"/>
        <w:jc w:val="center"/>
        <w:rPr>
          <w:rFonts w:ascii="Arial" w:hAnsi="Arial" w:cs="Arial"/>
          <w:i/>
          <w:sz w:val="20"/>
          <w:szCs w:val="20"/>
        </w:rPr>
      </w:pPr>
      <w:r w:rsidRPr="00007697">
        <w:rPr>
          <w:rFonts w:ascii="Arial" w:hAnsi="Arial" w:cs="Arial"/>
          <w:i/>
          <w:sz w:val="20"/>
          <w:szCs w:val="20"/>
        </w:rPr>
        <w:t>Palabras clave: Diabetes mellitus, Nefropatía diabética, microalbuminuria, metabolómica</w:t>
      </w:r>
    </w:p>
    <w:p w14:paraId="7D6DAD61" w14:textId="77777777" w:rsidR="0022533D" w:rsidRPr="00007697" w:rsidRDefault="0022533D" w:rsidP="00007697">
      <w:pPr>
        <w:spacing w:after="120" w:line="360" w:lineRule="auto"/>
        <w:jc w:val="center"/>
        <w:rPr>
          <w:rFonts w:ascii="Arial" w:eastAsia="Times New Roman" w:hAnsi="Arial" w:cs="Arial"/>
          <w:i/>
          <w:szCs w:val="20"/>
        </w:rPr>
      </w:pPr>
    </w:p>
    <w:p w14:paraId="73A16DFA" w14:textId="77777777" w:rsidR="00007697" w:rsidRDefault="00007697" w:rsidP="00B56A45">
      <w:pPr>
        <w:autoSpaceDE w:val="0"/>
        <w:autoSpaceDN w:val="0"/>
        <w:adjustRightInd w:val="0"/>
        <w:spacing w:after="120" w:line="360" w:lineRule="auto"/>
        <w:jc w:val="both"/>
        <w:rPr>
          <w:rFonts w:ascii="Arial" w:eastAsia="Arial" w:hAnsi="Arial" w:cs="Arial"/>
          <w:b/>
        </w:rPr>
        <w:sectPr w:rsidR="00007697" w:rsidSect="00C307AD">
          <w:headerReference w:type="default" r:id="rId11"/>
          <w:pgSz w:w="12240" w:h="15840"/>
          <w:pgMar w:top="1701" w:right="1134" w:bottom="567" w:left="1701" w:header="709" w:footer="709" w:gutter="0"/>
          <w:pgNumType w:start="1"/>
          <w:cols w:space="720"/>
        </w:sectPr>
      </w:pPr>
    </w:p>
    <w:p w14:paraId="130506E2" w14:textId="255AE9EB" w:rsidR="00D539FD" w:rsidRDefault="00D539FD" w:rsidP="00007697">
      <w:pPr>
        <w:autoSpaceDE w:val="0"/>
        <w:autoSpaceDN w:val="0"/>
        <w:adjustRightInd w:val="0"/>
        <w:spacing w:after="0" w:line="240" w:lineRule="auto"/>
        <w:jc w:val="both"/>
        <w:rPr>
          <w:rFonts w:ascii="Arial" w:hAnsi="Arial" w:cs="Arial"/>
          <w:sz w:val="20"/>
        </w:rPr>
      </w:pPr>
      <w:r w:rsidRPr="00007697">
        <w:rPr>
          <w:rFonts w:ascii="Arial" w:eastAsia="Arial" w:hAnsi="Arial" w:cs="Arial"/>
          <w:b/>
          <w:sz w:val="20"/>
        </w:rPr>
        <w:t>Introducción:</w:t>
      </w:r>
      <w:r w:rsidRPr="00007697">
        <w:rPr>
          <w:rFonts w:ascii="Arial" w:eastAsia="Arial" w:hAnsi="Arial" w:cs="Arial"/>
          <w:sz w:val="20"/>
        </w:rPr>
        <w:t xml:space="preserve"> </w:t>
      </w:r>
      <w:r w:rsidRPr="00007697">
        <w:rPr>
          <w:rFonts w:ascii="Arial" w:hAnsi="Arial" w:cs="Arial"/>
          <w:color w:val="000000" w:themeColor="text1"/>
          <w:sz w:val="20"/>
        </w:rPr>
        <w:t>L</w:t>
      </w:r>
      <w:r w:rsidRPr="00007697">
        <w:rPr>
          <w:rFonts w:ascii="Arial" w:hAnsi="Arial" w:cs="Arial"/>
          <w:color w:val="000000" w:themeColor="text1"/>
          <w:sz w:val="20"/>
          <w:lang w:val="es-ES"/>
        </w:rPr>
        <w:t>a diabetes mellitus tipo 2 (DM2),</w:t>
      </w:r>
      <w:r w:rsidR="00D9794F" w:rsidRPr="00007697">
        <w:rPr>
          <w:rFonts w:ascii="Arial" w:hAnsi="Arial" w:cs="Arial"/>
          <w:color w:val="000000" w:themeColor="text1"/>
          <w:sz w:val="20"/>
          <w:lang w:val="es-ES"/>
        </w:rPr>
        <w:t xml:space="preserve"> es una enfermedad crónico-</w:t>
      </w:r>
      <w:r w:rsidR="0022533D" w:rsidRPr="00007697">
        <w:rPr>
          <w:rFonts w:ascii="Arial" w:hAnsi="Arial" w:cs="Arial"/>
          <w:color w:val="000000" w:themeColor="text1"/>
          <w:sz w:val="20"/>
          <w:lang w:val="es-ES"/>
        </w:rPr>
        <w:t>degenerativa</w:t>
      </w:r>
      <w:r w:rsidR="00943259" w:rsidRPr="00007697">
        <w:rPr>
          <w:rFonts w:ascii="Arial" w:hAnsi="Arial" w:cs="Arial"/>
          <w:color w:val="000000" w:themeColor="text1"/>
          <w:sz w:val="20"/>
          <w:lang w:val="es-ES"/>
        </w:rPr>
        <w:t xml:space="preserve"> causada por un defecto en la captación de la insulina por las células (resistencia a la insuli</w:t>
      </w:r>
      <w:r w:rsidR="00EF1FED" w:rsidRPr="00007697">
        <w:rPr>
          <w:rFonts w:ascii="Arial" w:hAnsi="Arial" w:cs="Arial"/>
          <w:color w:val="000000" w:themeColor="text1"/>
          <w:sz w:val="20"/>
          <w:lang w:val="es-ES"/>
        </w:rPr>
        <w:t>na). Aunado a esto, para el 2014</w:t>
      </w:r>
      <w:r w:rsidR="00943259" w:rsidRPr="00007697">
        <w:rPr>
          <w:rFonts w:ascii="Arial" w:hAnsi="Arial" w:cs="Arial"/>
          <w:color w:val="000000" w:themeColor="text1"/>
          <w:sz w:val="20"/>
          <w:lang w:val="es-ES"/>
        </w:rPr>
        <w:t xml:space="preserve"> la prevalencia mundial </w:t>
      </w:r>
      <w:r w:rsidR="00EF1FED" w:rsidRPr="00007697">
        <w:rPr>
          <w:rFonts w:ascii="Arial" w:hAnsi="Arial" w:cs="Arial"/>
          <w:color w:val="000000" w:themeColor="text1"/>
          <w:sz w:val="20"/>
          <w:lang w:val="es-ES"/>
        </w:rPr>
        <w:t>de la DM2</w:t>
      </w:r>
      <w:r w:rsidR="00943259" w:rsidRPr="00007697">
        <w:rPr>
          <w:rFonts w:ascii="Arial" w:hAnsi="Arial" w:cs="Arial"/>
          <w:color w:val="000000" w:themeColor="text1"/>
          <w:sz w:val="20"/>
          <w:lang w:val="es-ES"/>
        </w:rPr>
        <w:t xml:space="preserve"> aumentó hasta un 8.5% con respect</w:t>
      </w:r>
      <w:r w:rsidR="00CB29A5" w:rsidRPr="00007697">
        <w:rPr>
          <w:rFonts w:ascii="Arial" w:hAnsi="Arial" w:cs="Arial"/>
          <w:color w:val="000000" w:themeColor="text1"/>
          <w:sz w:val="20"/>
          <w:lang w:val="es-ES"/>
        </w:rPr>
        <w:t>o al año 1980 (4.7%)</w:t>
      </w:r>
      <w:r w:rsidR="00ED2390" w:rsidRPr="00007697">
        <w:rPr>
          <w:rFonts w:ascii="Arial" w:hAnsi="Arial" w:cs="Arial"/>
          <w:color w:val="000000" w:themeColor="text1"/>
          <w:sz w:val="20"/>
          <w:lang w:val="es-ES"/>
        </w:rPr>
        <w:fldChar w:fldCharType="begin" w:fldLock="1"/>
      </w:r>
      <w:r w:rsidR="00ED2390" w:rsidRPr="00007697">
        <w:rPr>
          <w:rFonts w:ascii="Arial" w:hAnsi="Arial" w:cs="Arial"/>
          <w:color w:val="000000" w:themeColor="text1"/>
          <w:sz w:val="20"/>
          <w:lang w:val="es-ES"/>
        </w:rPr>
        <w:instrText>ADDIN CSL_CITATION { "citationItems" : [ { "id" : "ITEM-1", "itemData" : { "DOI" : "10.1371/journal.pmed.0030442", "ISSN" : "1549-1676", "author" : [ { "dropping-particle" : "", "family" : "Mathers", "given" : "Colin D", "non-dropping-particle" : "", "parse-names" : false, "suffix" : "" }, { "dropping-particle" : "", "family" : "Loncar", "given" : "Dejan", "non-dropping-particle" : "", "parse-names" : false, "suffix" : "" } ], "container-title" : "PLoS Medicine", "editor" : [ { "dropping-particle" : "", "family" : "Samet", "given" : "Jon", "non-dropping-particle" : "", "parse-names" : false, "suffix" : "" } ], "id" : "ITEM-1", "issue" : "11", "issued" : { "date-parts" : [ [ "2006", "11", "28" ] ] }, "page" : "e442", "title" : "Projections of Global Mortality and Burden of Disease from 2002 to 2030", "type" : "article-journal", "volume" : "3" }, "uris" : [ "http://www.mendeley.com/documents/?uuid=6acdcce5-4206-363b-9ca8-fb8c79bdc58f" ] } ], "mendeley" : { "formattedCitation" : "&lt;sup&gt;1&lt;/sup&gt;", "plainTextFormattedCitation" : "1", "previouslyFormattedCitation" : "&lt;sup&gt;1&lt;/sup&gt;" }, "properties" : { "noteIndex" : 0 }, "schema" : "https://github.com/citation-style-language/schema/raw/master/csl-citation.json" }</w:instrText>
      </w:r>
      <w:r w:rsidR="00ED2390" w:rsidRPr="00007697">
        <w:rPr>
          <w:rFonts w:ascii="Arial" w:hAnsi="Arial" w:cs="Arial"/>
          <w:color w:val="000000" w:themeColor="text1"/>
          <w:sz w:val="20"/>
          <w:lang w:val="es-ES"/>
        </w:rPr>
        <w:fldChar w:fldCharType="separate"/>
      </w:r>
      <w:r w:rsidR="00ED2390" w:rsidRPr="00007697">
        <w:rPr>
          <w:rFonts w:ascii="Arial" w:hAnsi="Arial" w:cs="Arial"/>
          <w:noProof/>
          <w:color w:val="000000" w:themeColor="text1"/>
          <w:sz w:val="20"/>
          <w:vertAlign w:val="superscript"/>
          <w:lang w:val="es-ES"/>
        </w:rPr>
        <w:t>1</w:t>
      </w:r>
      <w:r w:rsidR="00ED2390" w:rsidRPr="00007697">
        <w:rPr>
          <w:rFonts w:ascii="Arial" w:hAnsi="Arial" w:cs="Arial"/>
          <w:color w:val="000000" w:themeColor="text1"/>
          <w:sz w:val="20"/>
          <w:lang w:val="es-ES"/>
        </w:rPr>
        <w:fldChar w:fldCharType="end"/>
      </w:r>
      <w:r w:rsidR="00EF1FED" w:rsidRPr="00007697">
        <w:rPr>
          <w:rFonts w:ascii="Arial" w:hAnsi="Arial" w:cs="Arial"/>
          <w:color w:val="000000" w:themeColor="text1"/>
          <w:sz w:val="20"/>
          <w:lang w:val="es-ES"/>
        </w:rPr>
        <w:t>. A</w:t>
      </w:r>
      <w:r w:rsidR="00943259" w:rsidRPr="00007697">
        <w:rPr>
          <w:rFonts w:ascii="Arial" w:hAnsi="Arial" w:cs="Arial"/>
          <w:color w:val="000000" w:themeColor="text1"/>
          <w:sz w:val="20"/>
          <w:lang w:val="es-ES"/>
        </w:rPr>
        <w:t xml:space="preserve">demás, </w:t>
      </w:r>
      <w:r w:rsidR="00D9794F" w:rsidRPr="00007697">
        <w:rPr>
          <w:rFonts w:ascii="Arial" w:hAnsi="Arial" w:cs="Arial"/>
          <w:color w:val="000000" w:themeColor="text1"/>
          <w:sz w:val="20"/>
          <w:lang w:val="es-ES"/>
        </w:rPr>
        <w:t xml:space="preserve">en nuestro país </w:t>
      </w:r>
      <w:r w:rsidR="00943259" w:rsidRPr="00007697">
        <w:rPr>
          <w:rFonts w:ascii="Arial" w:hAnsi="Arial" w:cs="Arial"/>
          <w:color w:val="000000" w:themeColor="text1"/>
          <w:sz w:val="20"/>
          <w:lang w:val="es-ES"/>
        </w:rPr>
        <w:t>es causante d</w:t>
      </w:r>
      <w:r w:rsidR="00D9794F" w:rsidRPr="00007697">
        <w:rPr>
          <w:rFonts w:ascii="Arial" w:hAnsi="Arial" w:cs="Arial"/>
          <w:color w:val="000000" w:themeColor="text1"/>
          <w:sz w:val="20"/>
          <w:lang w:val="es-ES"/>
        </w:rPr>
        <w:t>el 9.25%</w:t>
      </w:r>
      <w:r w:rsidR="00A03FBC" w:rsidRPr="00007697">
        <w:rPr>
          <w:rFonts w:ascii="Arial" w:hAnsi="Arial" w:cs="Arial"/>
          <w:color w:val="000000" w:themeColor="text1"/>
          <w:sz w:val="20"/>
          <w:lang w:val="es-ES"/>
        </w:rPr>
        <w:t xml:space="preserve"> del total de m</w:t>
      </w:r>
      <w:r w:rsidR="00ED2390" w:rsidRPr="00007697">
        <w:rPr>
          <w:rFonts w:ascii="Arial" w:hAnsi="Arial" w:cs="Arial"/>
          <w:color w:val="000000" w:themeColor="text1"/>
          <w:sz w:val="20"/>
          <w:lang w:val="es-ES"/>
        </w:rPr>
        <w:t>ortalidad registrada</w:t>
      </w:r>
      <w:r w:rsidR="00ED2390" w:rsidRPr="00007697">
        <w:rPr>
          <w:rFonts w:ascii="Arial" w:hAnsi="Arial" w:cs="Arial"/>
          <w:color w:val="000000" w:themeColor="text1"/>
          <w:sz w:val="20"/>
          <w:lang w:val="es-ES"/>
        </w:rPr>
        <w:fldChar w:fldCharType="begin" w:fldLock="1"/>
      </w:r>
      <w:r w:rsidR="00ED2390" w:rsidRPr="00007697">
        <w:rPr>
          <w:rFonts w:ascii="Arial" w:hAnsi="Arial" w:cs="Arial"/>
          <w:color w:val="000000" w:themeColor="text1"/>
          <w:sz w:val="20"/>
          <w:lang w:val="es-ES"/>
        </w:rPr>
        <w:instrText>ADDIN CSL_CITATION { "citationItems" : [ { "id" : "ITEM-1", "itemData" : { "URL" : "https://vizhub.healthdata.org/gbd-compare/", "accessed" : { "date-parts" : [ [ "2018", "3", "18" ] ] }, "id" : "ITEM-1", "issued" : { "date-parts" : [ [ "0" ] ] }, "title" : "GBD Compare | IHME Viz Hub", "type" : "webpage" }, "uris" : [ "http://www.mendeley.com/documents/?uuid=7419baf4-8d74-309f-b679-d3eeb4086a55" ] } ], "mendeley" : { "formattedCitation" : "&lt;sup&gt;2&lt;/sup&gt;", "plainTextFormattedCitation" : "2", "previouslyFormattedCitation" : "&lt;sup&gt;2&lt;/sup&gt;" }, "properties" : { "noteIndex" : 0 }, "schema" : "https://github.com/citation-style-language/schema/raw/master/csl-citation.json" }</w:instrText>
      </w:r>
      <w:r w:rsidR="00ED2390" w:rsidRPr="00007697">
        <w:rPr>
          <w:rFonts w:ascii="Arial" w:hAnsi="Arial" w:cs="Arial"/>
          <w:color w:val="000000" w:themeColor="text1"/>
          <w:sz w:val="20"/>
          <w:lang w:val="es-ES"/>
        </w:rPr>
        <w:fldChar w:fldCharType="separate"/>
      </w:r>
      <w:r w:rsidR="00ED2390" w:rsidRPr="00007697">
        <w:rPr>
          <w:rFonts w:ascii="Arial" w:hAnsi="Arial" w:cs="Arial"/>
          <w:noProof/>
          <w:color w:val="000000" w:themeColor="text1"/>
          <w:sz w:val="20"/>
          <w:vertAlign w:val="superscript"/>
          <w:lang w:val="es-ES"/>
        </w:rPr>
        <w:t>2</w:t>
      </w:r>
      <w:r w:rsidR="00ED2390" w:rsidRPr="00007697">
        <w:rPr>
          <w:rFonts w:ascii="Arial" w:hAnsi="Arial" w:cs="Arial"/>
          <w:color w:val="000000" w:themeColor="text1"/>
          <w:sz w:val="20"/>
          <w:lang w:val="es-ES"/>
        </w:rPr>
        <w:fldChar w:fldCharType="end"/>
      </w:r>
      <w:r w:rsidR="00A03FBC" w:rsidRPr="00007697">
        <w:rPr>
          <w:rFonts w:ascii="Arial" w:hAnsi="Arial" w:cs="Arial"/>
          <w:color w:val="000000" w:themeColor="text1"/>
          <w:sz w:val="20"/>
          <w:lang w:val="es-ES"/>
        </w:rPr>
        <w:t xml:space="preserve">. Por otra parte, la DM2 ha sido asociada al </w:t>
      </w:r>
      <w:r w:rsidR="002A5E31" w:rsidRPr="00007697">
        <w:rPr>
          <w:rFonts w:ascii="Arial" w:hAnsi="Arial" w:cs="Arial"/>
          <w:color w:val="000000" w:themeColor="text1"/>
          <w:sz w:val="20"/>
          <w:lang w:val="es-ES"/>
        </w:rPr>
        <w:t xml:space="preserve">incremento en el </w:t>
      </w:r>
      <w:r w:rsidR="00A03FBC" w:rsidRPr="00007697">
        <w:rPr>
          <w:rFonts w:ascii="Arial" w:hAnsi="Arial" w:cs="Arial"/>
          <w:color w:val="000000" w:themeColor="text1"/>
          <w:sz w:val="20"/>
          <w:lang w:val="es-ES"/>
        </w:rPr>
        <w:t xml:space="preserve">riesgo de desarrollo de </w:t>
      </w:r>
      <w:r w:rsidR="00D30AD3">
        <w:rPr>
          <w:rFonts w:ascii="Arial" w:hAnsi="Arial" w:cs="Arial"/>
          <w:color w:val="000000" w:themeColor="text1"/>
          <w:sz w:val="20"/>
          <w:lang w:val="es-ES"/>
        </w:rPr>
        <w:t>complicaciones</w:t>
      </w:r>
      <w:r w:rsidR="00ED2390" w:rsidRPr="00007697">
        <w:rPr>
          <w:rFonts w:ascii="Arial" w:hAnsi="Arial" w:cs="Arial"/>
          <w:color w:val="000000" w:themeColor="text1"/>
          <w:sz w:val="20"/>
          <w:lang w:val="es-ES"/>
        </w:rPr>
        <w:fldChar w:fldCharType="begin" w:fldLock="1"/>
      </w:r>
      <w:r w:rsidR="00ED2390" w:rsidRPr="00007697">
        <w:rPr>
          <w:rFonts w:ascii="Arial" w:hAnsi="Arial" w:cs="Arial"/>
          <w:color w:val="000000" w:themeColor="text1"/>
          <w:sz w:val="20"/>
          <w:lang w:val="es-ES"/>
        </w:rPr>
        <w:instrText>ADDIN CSL_CITATION { "citationItems" : [ { "id" : "ITEM-1", "itemData" : { "container-title" : "WHO", "id" : "ITEM-1", "issued" : { "date-parts" : [ [ "2017" ] ] }, "publisher" : "World Health Organization", "title" : "OMS | Diabetes", "type" : "article-journal" }, "uris" : [ "http://www.mendeley.com/documents/?uuid=4b41d553-89ab-38f5-99ee-37d8daf83d5c" ] } ], "mendeley" : { "formattedCitation" : "&lt;sup&gt;3&lt;/sup&gt;", "plainTextFormattedCitation" : "3", "previouslyFormattedCitation" : "&lt;sup&gt;3&lt;/sup&gt;" }, "properties" : { "noteIndex" : 0 }, "schema" : "https://github.com/citation-style-language/schema/raw/master/csl-citation.json" }</w:instrText>
      </w:r>
      <w:r w:rsidR="00ED2390" w:rsidRPr="00007697">
        <w:rPr>
          <w:rFonts w:ascii="Arial" w:hAnsi="Arial" w:cs="Arial"/>
          <w:color w:val="000000" w:themeColor="text1"/>
          <w:sz w:val="20"/>
          <w:lang w:val="es-ES"/>
        </w:rPr>
        <w:fldChar w:fldCharType="separate"/>
      </w:r>
      <w:r w:rsidR="00ED2390" w:rsidRPr="00007697">
        <w:rPr>
          <w:rFonts w:ascii="Arial" w:hAnsi="Arial" w:cs="Arial"/>
          <w:noProof/>
          <w:color w:val="000000" w:themeColor="text1"/>
          <w:sz w:val="20"/>
          <w:vertAlign w:val="superscript"/>
          <w:lang w:val="es-ES"/>
        </w:rPr>
        <w:t>3</w:t>
      </w:r>
      <w:r w:rsidR="00ED2390" w:rsidRPr="00007697">
        <w:rPr>
          <w:rFonts w:ascii="Arial" w:hAnsi="Arial" w:cs="Arial"/>
          <w:color w:val="000000" w:themeColor="text1"/>
          <w:sz w:val="20"/>
          <w:lang w:val="es-ES"/>
        </w:rPr>
        <w:fldChar w:fldCharType="end"/>
      </w:r>
      <w:r w:rsidRPr="00007697">
        <w:rPr>
          <w:rFonts w:ascii="Arial" w:hAnsi="Arial" w:cs="Arial"/>
          <w:color w:val="000000" w:themeColor="text1"/>
          <w:sz w:val="20"/>
          <w:lang w:val="es-ES"/>
        </w:rPr>
        <w:t xml:space="preserve">. </w:t>
      </w:r>
      <w:r w:rsidR="00D30AD3" w:rsidRPr="00BC7D97">
        <w:rPr>
          <w:rFonts w:ascii="Arial" w:hAnsi="Arial" w:cs="Arial"/>
          <w:sz w:val="20"/>
          <w:szCs w:val="20"/>
        </w:rPr>
        <w:t>L</w:t>
      </w:r>
      <w:r w:rsidR="00D30AD3" w:rsidRPr="00BC7D97">
        <w:rPr>
          <w:rFonts w:ascii="Arial" w:hAnsi="Arial" w:cs="Arial"/>
          <w:sz w:val="20"/>
          <w:szCs w:val="20"/>
          <w:lang w:val="es-ES"/>
        </w:rPr>
        <w:t xml:space="preserve">as complicaciones </w:t>
      </w:r>
      <w:r w:rsidR="00D30AD3">
        <w:rPr>
          <w:rFonts w:ascii="Arial" w:hAnsi="Arial" w:cs="Arial"/>
          <w:sz w:val="20"/>
          <w:szCs w:val="20"/>
          <w:lang w:val="es-ES"/>
        </w:rPr>
        <w:t xml:space="preserve">micro- y </w:t>
      </w:r>
      <w:proofErr w:type="spellStart"/>
      <w:r w:rsidR="00D30AD3" w:rsidRPr="00BC7D97">
        <w:rPr>
          <w:rFonts w:ascii="Arial" w:hAnsi="Arial" w:cs="Arial"/>
          <w:sz w:val="20"/>
          <w:szCs w:val="20"/>
          <w:lang w:val="es-ES"/>
        </w:rPr>
        <w:t>macrovasculares</w:t>
      </w:r>
      <w:proofErr w:type="spellEnd"/>
      <w:r w:rsidR="00D30AD3" w:rsidRPr="00BC7D97">
        <w:rPr>
          <w:rFonts w:ascii="Arial" w:hAnsi="Arial" w:cs="Arial"/>
          <w:sz w:val="20"/>
          <w:szCs w:val="20"/>
          <w:lang w:val="es-ES"/>
        </w:rPr>
        <w:t xml:space="preserve"> tienen alta mortalidad y morbilidad en nuestra población, lo que hacen urgentes la búsqueda e investigación de perspectivas novedosas para identificar precozmente el deterioro </w:t>
      </w:r>
      <w:r w:rsidR="00D30AD3">
        <w:rPr>
          <w:rFonts w:ascii="Arial" w:hAnsi="Arial" w:cs="Arial"/>
          <w:sz w:val="20"/>
          <w:szCs w:val="20"/>
          <w:lang w:val="es-ES"/>
        </w:rPr>
        <w:t xml:space="preserve">micro- y </w:t>
      </w:r>
      <w:proofErr w:type="spellStart"/>
      <w:r w:rsidR="00D30AD3">
        <w:rPr>
          <w:rFonts w:ascii="Arial" w:hAnsi="Arial" w:cs="Arial"/>
          <w:sz w:val="20"/>
          <w:szCs w:val="20"/>
          <w:lang w:val="es-ES"/>
        </w:rPr>
        <w:t>macro</w:t>
      </w:r>
      <w:r w:rsidR="00D30AD3" w:rsidRPr="00BC7D97">
        <w:rPr>
          <w:rFonts w:ascii="Arial" w:hAnsi="Arial" w:cs="Arial"/>
          <w:sz w:val="20"/>
          <w:szCs w:val="20"/>
          <w:lang w:val="es-ES"/>
        </w:rPr>
        <w:t>vascular</w:t>
      </w:r>
      <w:proofErr w:type="spellEnd"/>
      <w:r w:rsidR="00D30AD3" w:rsidRPr="00BC7D97">
        <w:rPr>
          <w:rFonts w:ascii="Arial" w:hAnsi="Arial" w:cs="Arial"/>
          <w:sz w:val="20"/>
          <w:szCs w:val="20"/>
          <w:lang w:val="es-ES"/>
        </w:rPr>
        <w:t xml:space="preserve">. </w:t>
      </w:r>
      <w:r w:rsidR="0022533D" w:rsidRPr="00007697">
        <w:rPr>
          <w:rFonts w:ascii="Arial" w:hAnsi="Arial" w:cs="Arial"/>
          <w:color w:val="000000" w:themeColor="text1"/>
          <w:sz w:val="20"/>
          <w:lang w:val="es-ES"/>
        </w:rPr>
        <w:t>A este respecto, de las personas que cursan</w:t>
      </w:r>
      <w:r w:rsidR="00D9794F" w:rsidRPr="00007697">
        <w:rPr>
          <w:rFonts w:ascii="Arial" w:hAnsi="Arial" w:cs="Arial"/>
          <w:color w:val="000000" w:themeColor="text1"/>
          <w:sz w:val="20"/>
          <w:lang w:val="es-ES"/>
        </w:rPr>
        <w:t xml:space="preserve"> DM</w:t>
      </w:r>
      <w:r w:rsidR="00045F66">
        <w:rPr>
          <w:rFonts w:ascii="Arial" w:hAnsi="Arial" w:cs="Arial"/>
          <w:color w:val="000000" w:themeColor="text1"/>
          <w:sz w:val="20"/>
          <w:lang w:val="es-ES"/>
        </w:rPr>
        <w:t>2</w:t>
      </w:r>
      <w:r w:rsidR="00D9794F" w:rsidRPr="00007697">
        <w:rPr>
          <w:rFonts w:ascii="Arial" w:hAnsi="Arial" w:cs="Arial"/>
          <w:color w:val="000000" w:themeColor="text1"/>
          <w:sz w:val="20"/>
          <w:lang w:val="es-ES"/>
        </w:rPr>
        <w:t xml:space="preserve"> cerca del 40% desarrollarán</w:t>
      </w:r>
      <w:r w:rsidR="00416A56" w:rsidRPr="00007697">
        <w:rPr>
          <w:rFonts w:ascii="Arial" w:hAnsi="Arial" w:cs="Arial"/>
          <w:color w:val="000000" w:themeColor="text1"/>
          <w:sz w:val="20"/>
          <w:lang w:val="es-ES"/>
        </w:rPr>
        <w:t xml:space="preserve"> enfermedad renal (Nefropatía Diabética)</w:t>
      </w:r>
      <w:r w:rsidR="00ED2390" w:rsidRPr="00007697">
        <w:rPr>
          <w:rFonts w:ascii="Arial" w:hAnsi="Arial" w:cs="Arial"/>
          <w:color w:val="000000" w:themeColor="text1"/>
          <w:sz w:val="20"/>
          <w:lang w:val="es-ES"/>
        </w:rPr>
        <w:fldChar w:fldCharType="begin" w:fldLock="1"/>
      </w:r>
      <w:r w:rsidR="00ED2390" w:rsidRPr="00007697">
        <w:rPr>
          <w:rFonts w:ascii="Arial" w:hAnsi="Arial" w:cs="Arial"/>
          <w:color w:val="000000" w:themeColor="text1"/>
          <w:sz w:val="20"/>
          <w:lang w:val="es-ES"/>
        </w:rPr>
        <w:instrText>ADDIN CSL_CITATION { "citationItems" : [ { "id" : "ITEM-1", "itemData" : { "author" : [ { "dropping-particle" : "", "family" : "General", "given" : "Hospital", "non-dropping-particle" : "", "parse-names" : false, "suffix" : "" }, { "dropping-particle" : "", "family" : "Gonz", "given" : "Manuel Gea", "non-dropping-particle" : "", "parse-names" : false, "suffix" : "" } ], "id" : "ITEM-1", "issued" : { "date-parts" : [ [ "2002" ] ] }, "title" : "Nefropat\u00eda diab\u00e9tica", "type" : "article-journal", "volume" : "5" }, "uris" : [ "http://www.mendeley.com/documents/?uuid=78801896-5fae-4405-8b17-67c0bf3445b3" ] } ], "mendeley" : { "formattedCitation" : "&lt;sup&gt;4&lt;/sup&gt;", "plainTextFormattedCitation" : "4", "previouslyFormattedCitation" : "&lt;sup&gt;4&lt;/sup&gt;" }, "properties" : { "noteIndex" : 0 }, "schema" : "https://github.com/citation-style-language/schema/raw/master/csl-citation.json" }</w:instrText>
      </w:r>
      <w:r w:rsidR="00ED2390" w:rsidRPr="00007697">
        <w:rPr>
          <w:rFonts w:ascii="Arial" w:hAnsi="Arial" w:cs="Arial"/>
          <w:color w:val="000000" w:themeColor="text1"/>
          <w:sz w:val="20"/>
          <w:lang w:val="es-ES"/>
        </w:rPr>
        <w:fldChar w:fldCharType="separate"/>
      </w:r>
      <w:r w:rsidR="00ED2390" w:rsidRPr="00007697">
        <w:rPr>
          <w:rFonts w:ascii="Arial" w:hAnsi="Arial" w:cs="Arial"/>
          <w:noProof/>
          <w:color w:val="000000" w:themeColor="text1"/>
          <w:sz w:val="20"/>
          <w:vertAlign w:val="superscript"/>
          <w:lang w:val="es-ES"/>
        </w:rPr>
        <w:t>4</w:t>
      </w:r>
      <w:r w:rsidR="00ED2390" w:rsidRPr="00007697">
        <w:rPr>
          <w:rFonts w:ascii="Arial" w:hAnsi="Arial" w:cs="Arial"/>
          <w:color w:val="000000" w:themeColor="text1"/>
          <w:sz w:val="20"/>
          <w:lang w:val="es-ES"/>
        </w:rPr>
        <w:fldChar w:fldCharType="end"/>
      </w:r>
      <w:r w:rsidR="00416A56" w:rsidRPr="00007697">
        <w:rPr>
          <w:rFonts w:ascii="Arial" w:hAnsi="Arial" w:cs="Arial"/>
          <w:color w:val="000000" w:themeColor="text1"/>
          <w:sz w:val="20"/>
          <w:lang w:val="es-ES"/>
        </w:rPr>
        <w:t xml:space="preserve">. </w:t>
      </w:r>
      <w:r w:rsidRPr="00007697">
        <w:rPr>
          <w:rFonts w:ascii="Arial" w:hAnsi="Arial" w:cs="Arial"/>
          <w:sz w:val="20"/>
        </w:rPr>
        <w:t>Uno de los mecanismos para el d</w:t>
      </w:r>
      <w:r w:rsidR="00A03FBC" w:rsidRPr="00007697">
        <w:rPr>
          <w:rFonts w:ascii="Arial" w:hAnsi="Arial" w:cs="Arial"/>
          <w:sz w:val="20"/>
        </w:rPr>
        <w:t>e</w:t>
      </w:r>
      <w:r w:rsidR="002A5E31" w:rsidRPr="00007697">
        <w:rPr>
          <w:rFonts w:ascii="Arial" w:hAnsi="Arial" w:cs="Arial"/>
          <w:sz w:val="20"/>
        </w:rPr>
        <w:t>sarrollo de la nefropatía diabé</w:t>
      </w:r>
      <w:r w:rsidR="00A03FBC" w:rsidRPr="00007697">
        <w:rPr>
          <w:rFonts w:ascii="Arial" w:hAnsi="Arial" w:cs="Arial"/>
          <w:sz w:val="20"/>
        </w:rPr>
        <w:t>tica (ND)</w:t>
      </w:r>
      <w:r w:rsidRPr="00007697">
        <w:rPr>
          <w:rFonts w:ascii="Arial" w:hAnsi="Arial" w:cs="Arial"/>
          <w:sz w:val="20"/>
        </w:rPr>
        <w:t xml:space="preserve"> deriva principalmente de la hiperglucemia crónica que es característica de pacientes con DM</w:t>
      </w:r>
      <w:r w:rsidR="00045F66">
        <w:rPr>
          <w:rFonts w:ascii="Arial" w:hAnsi="Arial" w:cs="Arial"/>
          <w:sz w:val="20"/>
        </w:rPr>
        <w:t>2</w:t>
      </w:r>
      <w:r w:rsidRPr="00007697">
        <w:rPr>
          <w:rFonts w:ascii="Arial" w:hAnsi="Arial" w:cs="Arial"/>
          <w:sz w:val="20"/>
        </w:rPr>
        <w:t xml:space="preserve"> generando cambios funcionales y estructurales en el riñón, tales como: engrosamiento de la membrana basal glomerular, incremento en la formación de la matriz extracelular y pérdida de podocitos con alteración de la tasa de filtración glomerular (TFG), etc</w:t>
      </w:r>
      <w:r w:rsidR="00ED2390" w:rsidRPr="00007697">
        <w:rPr>
          <w:rFonts w:ascii="Arial" w:hAnsi="Arial" w:cs="Arial"/>
          <w:sz w:val="20"/>
        </w:rPr>
        <w:fldChar w:fldCharType="begin" w:fldLock="1"/>
      </w:r>
      <w:r w:rsidR="00E60285" w:rsidRPr="00007697">
        <w:rPr>
          <w:rFonts w:ascii="Arial" w:hAnsi="Arial" w:cs="Arial"/>
          <w:sz w:val="20"/>
        </w:rPr>
        <w:instrText>ADDIN CSL_CITATION { "citationItems" : [ { "id" : "ITEM-1", "itemData" : { "author" : [ { "dropping-particle" : "", "family" : "General", "given" : "Hospital", "non-dropping-particle" : "", "parse-names" : false, "suffix" : "" }, { "dropping-particle" : "", "family" : "Gonz", "given" : "Manuel Gea", "non-dropping-particle" : "", "parse-names" : false, "suffix" : "" } ], "id" : "ITEM-1", "issued" : { "date-parts" : [ [ "2002" ] ] }, "title" : "Nefropat\u00eda diab\u00e9tica", "type" : "article-journal", "volume" : "5" }, "uris" : [ "http://www.mendeley.com/documents/?uuid=78801896-5fae-4405-8b17-67c0bf3445b3" ] }, { "id" : "ITEM-2", "itemData" : { "URL" : "http://www.fundrenal.org.mx/erc.html", "accessed" : { "date-parts" : [ [ "2018", "3", "18" ] ] }, "id" : "ITEM-2", "issued" : { "date-parts" : [ [ "0" ] ] }, "title" : "Fundaci\u00f3n Mexicana del Ri\u00f1\u00f3n A.C.", "type" : "webpage" }, "uris" : [ "http://www.mendeley.com/documents/?uuid=0ee4f397-6373-30b2-ba0c-f6421ae7eedb" ] } ], "mendeley" : { "formattedCitation" : "&lt;sup&gt;4,5&lt;/sup&gt;", "plainTextFormattedCitation" : "4,5", "previouslyFormattedCitation" : "&lt;sup&gt;4,5&lt;/sup&gt;" }, "properties" : { "noteIndex" : 0 }, "schema" : "https://github.com/citation-style-language/schema/raw/master/csl-citation.json" }</w:instrText>
      </w:r>
      <w:r w:rsidR="00ED2390" w:rsidRPr="00007697">
        <w:rPr>
          <w:rFonts w:ascii="Arial" w:hAnsi="Arial" w:cs="Arial"/>
          <w:sz w:val="20"/>
        </w:rPr>
        <w:fldChar w:fldCharType="separate"/>
      </w:r>
      <w:r w:rsidR="00ED2390" w:rsidRPr="00007697">
        <w:rPr>
          <w:rFonts w:ascii="Arial" w:hAnsi="Arial" w:cs="Arial"/>
          <w:noProof/>
          <w:sz w:val="20"/>
          <w:vertAlign w:val="superscript"/>
        </w:rPr>
        <w:t>4,5</w:t>
      </w:r>
      <w:r w:rsidR="00ED2390" w:rsidRPr="00007697">
        <w:rPr>
          <w:rFonts w:ascii="Arial" w:hAnsi="Arial" w:cs="Arial"/>
          <w:sz w:val="20"/>
        </w:rPr>
        <w:fldChar w:fldCharType="end"/>
      </w:r>
      <w:r w:rsidRPr="00007697">
        <w:rPr>
          <w:rFonts w:ascii="Arial" w:hAnsi="Arial" w:cs="Arial"/>
          <w:sz w:val="20"/>
        </w:rPr>
        <w:t xml:space="preserve">. </w:t>
      </w:r>
      <w:r w:rsidR="00D30AD3" w:rsidRPr="00BC7D97">
        <w:rPr>
          <w:rFonts w:ascii="Arial" w:hAnsi="Arial" w:cs="Arial"/>
          <w:color w:val="000000" w:themeColor="text1"/>
          <w:sz w:val="20"/>
          <w:szCs w:val="20"/>
        </w:rPr>
        <w:t>La creatinina sérica y urinaria, la excreción urinaria de albúmina, la depuración de creatinina y la estimación de la filtración glomerular son frecuentemente empleadas en el laboratorio clínico de rutina para evaluar la función renal; sin embargo, es conocido que estas pruebas presentan desventajas que limitan su sensibilidad clínica en estadios tempranos, indicando la importancia de acciones preventivas y de diagnóstico oportuno para ofrecer mejor calidad de vida a los pacientes</w:t>
      </w:r>
      <w:r w:rsidRPr="00007697">
        <w:rPr>
          <w:rFonts w:ascii="Arial" w:hAnsi="Arial" w:cs="Arial"/>
          <w:sz w:val="20"/>
        </w:rPr>
        <w:t xml:space="preserve">, por lo que la ND se detecta hasta etapas avanzadas cuando el beneficio del tratamiento es limitado. Debido a lo anterior, </w:t>
      </w:r>
      <w:r w:rsidR="00416A56" w:rsidRPr="00007697">
        <w:rPr>
          <w:rFonts w:ascii="Arial" w:hAnsi="Arial" w:cs="Arial"/>
          <w:sz w:val="20"/>
        </w:rPr>
        <w:t>son necesarios marcadores oportunos de tamiza</w:t>
      </w:r>
      <w:r w:rsidR="00EF1FED" w:rsidRPr="00007697">
        <w:rPr>
          <w:rFonts w:ascii="Arial" w:hAnsi="Arial" w:cs="Arial"/>
          <w:sz w:val="20"/>
        </w:rPr>
        <w:t>je de la DM</w:t>
      </w:r>
      <w:r w:rsidR="00B56A45" w:rsidRPr="00007697">
        <w:rPr>
          <w:rFonts w:ascii="Arial" w:hAnsi="Arial" w:cs="Arial"/>
          <w:sz w:val="20"/>
        </w:rPr>
        <w:t xml:space="preserve"> </w:t>
      </w:r>
      <w:r w:rsidR="00EF1FED" w:rsidRPr="00007697">
        <w:rPr>
          <w:rFonts w:ascii="Arial" w:hAnsi="Arial" w:cs="Arial"/>
          <w:sz w:val="20"/>
        </w:rPr>
        <w:t xml:space="preserve">para evitar la progresión a </w:t>
      </w:r>
      <w:r w:rsidR="00B56A45" w:rsidRPr="00007697">
        <w:rPr>
          <w:rFonts w:ascii="Arial" w:hAnsi="Arial" w:cs="Arial"/>
          <w:sz w:val="20"/>
        </w:rPr>
        <w:t>ND a estadios avanzados</w:t>
      </w:r>
      <w:r w:rsidR="002A5E31" w:rsidRPr="00007697">
        <w:rPr>
          <w:rFonts w:ascii="Arial" w:hAnsi="Arial" w:cs="Arial"/>
          <w:sz w:val="20"/>
        </w:rPr>
        <w:t>,</w:t>
      </w:r>
      <w:r w:rsidR="00B56A45" w:rsidRPr="00007697">
        <w:rPr>
          <w:rFonts w:ascii="Arial" w:hAnsi="Arial" w:cs="Arial"/>
          <w:sz w:val="20"/>
        </w:rPr>
        <w:t xml:space="preserve"> así como la implementación de un </w:t>
      </w:r>
      <w:r w:rsidR="00A03FBC" w:rsidRPr="00007697">
        <w:rPr>
          <w:rFonts w:ascii="Arial" w:hAnsi="Arial" w:cs="Arial"/>
          <w:sz w:val="20"/>
        </w:rPr>
        <w:t>tratamiento adecuado</w:t>
      </w:r>
      <w:r w:rsidR="002A5E31" w:rsidRPr="00007697">
        <w:rPr>
          <w:rFonts w:ascii="Arial" w:hAnsi="Arial" w:cs="Arial"/>
          <w:sz w:val="20"/>
        </w:rPr>
        <w:t xml:space="preserve">. </w:t>
      </w:r>
      <w:r w:rsidR="00B56A45" w:rsidRPr="00007697">
        <w:rPr>
          <w:rFonts w:ascii="Arial" w:hAnsi="Arial" w:cs="Arial"/>
          <w:sz w:val="20"/>
        </w:rPr>
        <w:t>Con respecto a lo anterior, se han establecido nuevas estrategias analíticas como l</w:t>
      </w:r>
      <w:r w:rsidR="002A5E31" w:rsidRPr="00007697">
        <w:rPr>
          <w:rFonts w:ascii="Arial" w:hAnsi="Arial" w:cs="Arial"/>
          <w:sz w:val="20"/>
        </w:rPr>
        <w:t>a metaboló</w:t>
      </w:r>
      <w:r w:rsidR="00B56A45" w:rsidRPr="00007697">
        <w:rPr>
          <w:rFonts w:ascii="Arial" w:hAnsi="Arial" w:cs="Arial"/>
          <w:sz w:val="20"/>
        </w:rPr>
        <w:t xml:space="preserve">mica, la cual </w:t>
      </w:r>
      <w:r w:rsidR="00416A56" w:rsidRPr="00007697">
        <w:rPr>
          <w:rFonts w:ascii="Arial" w:hAnsi="Arial" w:cs="Arial"/>
          <w:sz w:val="20"/>
        </w:rPr>
        <w:t xml:space="preserve">ha surgido como una herramienta </w:t>
      </w:r>
      <w:r w:rsidR="002A5E31" w:rsidRPr="00007697">
        <w:rPr>
          <w:rStyle w:val="normaltextrun"/>
          <w:rFonts w:ascii="Arial" w:hAnsi="Arial" w:cs="Arial"/>
          <w:color w:val="000000"/>
          <w:sz w:val="20"/>
          <w:shd w:val="clear" w:color="auto" w:fill="FFFFFF"/>
        </w:rPr>
        <w:t xml:space="preserve">que puede tener un gran impacto clínico en la salud, ya que </w:t>
      </w:r>
      <w:r w:rsidR="006363B2" w:rsidRPr="00007697">
        <w:rPr>
          <w:rStyle w:val="normaltextrun"/>
          <w:rFonts w:ascii="Arial" w:hAnsi="Arial" w:cs="Arial"/>
          <w:color w:val="000000"/>
          <w:sz w:val="20"/>
          <w:shd w:val="clear" w:color="auto" w:fill="FFFFFF"/>
        </w:rPr>
        <w:t xml:space="preserve">a partir de un simple análisis y un costo relativamente bajo </w:t>
      </w:r>
      <w:r w:rsidR="00EF1FED" w:rsidRPr="00007697">
        <w:rPr>
          <w:rStyle w:val="normaltextrun"/>
          <w:rFonts w:ascii="Arial" w:hAnsi="Arial" w:cs="Arial"/>
          <w:color w:val="000000"/>
          <w:sz w:val="20"/>
          <w:shd w:val="clear" w:color="auto" w:fill="FFFFFF"/>
        </w:rPr>
        <w:t xml:space="preserve">permite </w:t>
      </w:r>
      <w:r w:rsidR="002A5E31" w:rsidRPr="00007697">
        <w:rPr>
          <w:rStyle w:val="normaltextrun"/>
          <w:rFonts w:ascii="Arial" w:hAnsi="Arial" w:cs="Arial"/>
          <w:color w:val="000000"/>
          <w:sz w:val="20"/>
          <w:shd w:val="clear" w:color="auto" w:fill="FFFFFF"/>
        </w:rPr>
        <w:t>la identificación de </w:t>
      </w:r>
      <w:r w:rsidR="00B56A45" w:rsidRPr="00007697">
        <w:rPr>
          <w:rStyle w:val="normaltextrun"/>
          <w:rFonts w:ascii="Arial" w:hAnsi="Arial" w:cs="Arial"/>
          <w:color w:val="000000"/>
          <w:sz w:val="20"/>
          <w:shd w:val="clear" w:color="auto" w:fill="FFFFFF"/>
        </w:rPr>
        <w:t xml:space="preserve">metabolitos </w:t>
      </w:r>
      <w:r w:rsidR="006363B2" w:rsidRPr="00007697">
        <w:rPr>
          <w:rStyle w:val="normaltextrun"/>
          <w:rFonts w:ascii="Arial" w:hAnsi="Arial" w:cs="Arial"/>
          <w:color w:val="000000"/>
          <w:sz w:val="20"/>
          <w:shd w:val="clear" w:color="auto" w:fill="FFFFFF"/>
        </w:rPr>
        <w:t>que pueden ser característicos del fenotipo de una enfermedad</w:t>
      </w:r>
      <w:r w:rsidR="002A5E31" w:rsidRPr="00007697">
        <w:rPr>
          <w:rStyle w:val="normaltextrun"/>
          <w:rFonts w:ascii="Arial" w:hAnsi="Arial" w:cs="Arial"/>
          <w:color w:val="000000"/>
          <w:sz w:val="20"/>
          <w:shd w:val="clear" w:color="auto" w:fill="FFFFFF"/>
        </w:rPr>
        <w:t xml:space="preserve">. </w:t>
      </w:r>
      <w:r w:rsidR="006363B2" w:rsidRPr="00007697">
        <w:rPr>
          <w:rStyle w:val="normaltextrun"/>
          <w:rFonts w:ascii="Arial" w:hAnsi="Arial" w:cs="Arial"/>
          <w:color w:val="000000"/>
          <w:sz w:val="20"/>
          <w:shd w:val="clear" w:color="auto" w:fill="FFFFFF"/>
        </w:rPr>
        <w:t>En este contexto, c</w:t>
      </w:r>
      <w:r w:rsidR="002A5E31" w:rsidRPr="00007697">
        <w:rPr>
          <w:rStyle w:val="normaltextrun"/>
          <w:rFonts w:ascii="Arial" w:hAnsi="Arial" w:cs="Arial"/>
          <w:color w:val="000000"/>
          <w:sz w:val="20"/>
          <w:shd w:val="clear" w:color="auto" w:fill="FFFFFF"/>
        </w:rPr>
        <w:t>on el desarrollo de la metabolómica, se ha comenzado a estudiar la huella química generada en diferentes enfermedades para la identificación de nuevos biomarcadores de daño</w:t>
      </w:r>
      <w:r w:rsidR="006363B2" w:rsidRPr="00007697">
        <w:rPr>
          <w:rStyle w:val="normaltextrun"/>
          <w:rFonts w:ascii="Arial" w:hAnsi="Arial" w:cs="Arial"/>
          <w:color w:val="000000"/>
          <w:sz w:val="20"/>
          <w:shd w:val="clear" w:color="auto" w:fill="FFFFFF"/>
        </w:rPr>
        <w:t xml:space="preserve"> temprano</w:t>
      </w:r>
      <w:r w:rsidR="00E60285" w:rsidRPr="00007697">
        <w:rPr>
          <w:rStyle w:val="normaltextrun"/>
          <w:rFonts w:ascii="Arial" w:hAnsi="Arial" w:cs="Arial"/>
          <w:color w:val="000000"/>
          <w:sz w:val="20"/>
          <w:shd w:val="clear" w:color="auto" w:fill="FFFFFF"/>
        </w:rPr>
        <w:fldChar w:fldCharType="begin" w:fldLock="1"/>
      </w:r>
      <w:r w:rsidR="000909DB" w:rsidRPr="00007697">
        <w:rPr>
          <w:rStyle w:val="normaltextrun"/>
          <w:rFonts w:ascii="Arial" w:hAnsi="Arial" w:cs="Arial"/>
          <w:color w:val="000000"/>
          <w:sz w:val="20"/>
          <w:shd w:val="clear" w:color="auto" w:fill="FFFFFF"/>
        </w:rPr>
        <w:instrText>ADDIN CSL_CITATION { "citationItems" : [ { "id" : "ITEM-1", "itemData" : { "DOI" : "10.1038/nrneph.2017.30", "ISBN" : "1759-5061", "ISSN" : "1759507X", "PMID" : "28262773", "abstract" : "Chronic kidney disease (CKD) has a high prevalence in the general population and is associated with high mortality; a need therefore exists for better biomarkers for diagnosis, monitoring of disease progression and therapy stratification. Moreover, very sensitive biomarkers are needed in drug development and clinical research to increase understanding of the efficacy and safety of potential and existing therapies. Metabolomics analyses can identify and quantify all metabolites present in a given sample, covering hundreds to thousands of metabolites. Sample preparation for metabolomics requires a very fast arrest of biochemical processes. Present key technologies for metabolomics are mass spectrometry and proton nuclear magnetic resonance spectroscopy, which require sophisticated biostatistic and bioinformatic data analyses. The use of metabolomics has been instrumental in identifying new biomarkers of CKD such as acylcarnitines, glycerolipids, dimethylarginines and metabolites of tryptophan, the citric acid cycle and the urea cycle. Biomarkers such as c-mannosyl tryptophan and pseudouridine have better performance in CKD stratification than does creatinine. Future challenges in metabolomics analyses are prospective studies and deconvolution of CKD biomarkers from those of other diseases such as metabolic syndrome, diabetes mellitus, inflammatory conditions, stress and cancer.", "author" : [ { "dropping-particle" : "", "family" : "Hocher", "given" : "Berthold", "non-dropping-particle" : "", "parse-names" : false, "suffix" : "" }, { "dropping-particle" : "", "family" : "Adamski", "given" : "Jerzy", "non-dropping-particle" : "", "parse-names" : false, "suffix" : "" } ], "container-title" : "Nature Reviews Nephrology", "id" : "ITEM-1", "issue" : "5", "issued" : { "date-parts" : [ [ "2017" ] ] }, "page" : "269-284", "publisher" : "Nature Publishing Group", "title" : "Metabolomics for clinical use and research in chronic kidney disease", "type" : "article-journal", "volume" : "13" }, "uris" : [ "http://www.mendeley.com/documents/?uuid=155f5028-1f75-4c81-a615-d596da9f3fa5" ] }, { "id" : "ITEM-2", "itemData" : { "DOI" : "10.1371/journal.pone.0073076", "ISBN" : "1932-6203 (Electronic)\\r1932-6203 (Linking)", "ISSN" : "19326203", "PMID" : "24023812", "abstract" : "Urine has long been a \"favored\" biofluid among metabolomics researchers. It is sterile, easy-to-obtain in large volumes, largely free from interfering proteins or lipids and chemically complex. However, this chemical complexity has also made urine a particularly difficult substrate to fully understand. As a biological waste material, urine typically contains metabolic breakdown products from a wide range of foods, drinks, drugs, environmental contaminants, endogenous waste metabolites and bacterial by-products. Many of these compounds are poorly characterized and poorly understood. In an effort to improve our understanding of this biofluid we have undertaken a comprehensive, quantitative, metabolome-wide characterization of human urine. This involved both computer-aided literature mining and comprehensive, quantitative experimental assessment/validation. The experimental portion employed NMR spectroscopy, gas chromatography mass spectrometry (GC-MS), direct flow injection mass spectrometry (DFI/LC-MS/MS), inductively coupled plasma mass spectrometry (ICP-MS) and high performance liquid chromatography (HPLC) experiments performed on multiple human urine samples. This multi-platform metabolomic analysis allowed us to identify 445 and quantify 378 unique urine metabolites or metabolite species. The different analytical platforms were able to identify (quantify) a total of: 209 (209) by NMR, 179 (85) by GC-MS, 127 (127) by DFI/LC-MS/MS, 40 (40) by ICP-MS and 10 (10) by HPLC. Our use of multiple metabolomics platforms and technologies allowed us to identify several previously unknown urine metabolites and to substantially enhance the level of metabolome coverage. It also allowed us to critically assess the relative strengths and weaknesses of different platforms or technologies. The literature review led to the identification and annotation of another 2206 urinary compounds and was used to help guide the subsequent experimental studies. An online database containing the complete set of 2651 confirmed human urine metabolite species, their structures (3079 in total), concentrations, related literature references and links to their known disease associations are freely available at http://www.urinemetabolome.ca.", "author" : [ { "dropping-particle" : "", "family" : "Bouatra", "given" : "Souhaila", "non-dropping-particle" : "", "parse-names" : false, "suffix" : "" }, { "dropping-particle" : "", "family" : "Aziat", "given" : "Farid", "non-dropping-particle" : "", "parse-names" : false, "suffix" : "" }, { "dropping-particle" : "", "family" : "Mandal", "given" : "Rupasri", "non-dropping-particle" : "", "parse-names" : false, "suffix" : "" }, { "dropping-particle" : "", "family" : "Guo", "given" : "An Chi", "non-dropping-particle" : "", "parse-names" : false, "suffix" : "" }, { "dropping-particle" : "", "family" : "Wilson", "given" : "Michael R.", "non-dropping-particle" : "", "parse-names" : false, "suffix" : "" }, { "dropping-particle" : "", "family" : "Knox", "given" : "Craig", "non-dropping-particle" : "", "parse-names" : false, "suffix" : "" }, { "dropping-particle" : "", "family" : "Bjorndahl", "given" : "Trent C.", "non-dropping-particle" : "", "parse-names" : false, "suffix" : "" }, { "dropping-particle" : "", "family" : "Krishnamurthy", "given" : "Ramanarayan", "non-dropping-particle" : "", "parse-names" : false, "suffix" : "" }, { "dropping-particle" : "", "family" : "Saleem", "given" : "Fozia", "non-dropping-particle" : "", "parse-names" : false, "suffix" : "" }, { "dropping-particle" : "", "family" : "Liu", "given" : "Philip", "non-dropping-particle" : "", "parse-names" : false, "suffix" : "" }, { "dropping-particle" : "", "family" : "Dame", "given" : "Zerihun T.", "non-dropping-particle" : "", "parse-names" : false, "suffix" : "" }, { "dropping-particle" : "", "family" : "Poelzer", "given" : "Jenna", "non-dropping-particle" : "", "parse-names" : false, "suffix" : "" }, { "dropping-particle" : "", "family" : "Huynh", "given" : "Jessica", "non-dropping-particle" : "", "parse-names" : false, "suffix" : "" }, { "dropping-particle" : "", "family" : "Yallou", "given" : "Faizath S.", "non-dropping-particle" : "", "parse-names" : false, "suffix" : "" }, { "dropping-particle" : "", "family" : "Psychogios", "given" : "Nick", "non-dropping-particle" : "", "parse-names" : false, "suffix" : "" }, { "dropping-particle" : "", "family" : "Dong", "given" : "Edison", "non-dropping-particle" : "", "parse-names" : false, "suffix" : "" }, { "dropping-particle" : "", "family" : "Bogumil", "given" : "Ralf", "non-dropping-particle" : "", "parse-names" : false, "suffix" : "" }, { "dropping-particle" : "", "family" : "Roehring", "given" : "Cornelia", "non-dropping-particle" : "", "parse-names" : false, "suffix" : "" }, { "dropping-particle" : "", "family" : "Wishart", "given" : "David S.", "non-dropping-particle" : "", "parse-names" : false, "suffix" : "" } ], "container-title" : "PLoS ONE", "id" : "ITEM-2", "issue" : "9", "issued" : { "date-parts" : [ [ "2013" ] ] }, "title" : "The Human Urine Metabolome", "type" : "article-journal", "volume" : "8" }, "uris" : [ "http://www.mendeley.com/documents/?uuid=48942615-530a-4c70-978e-f1d4121a17bc" ] }, { "id" : "ITEM-3", "itemData" : { "DOI" : "10.3945/an.114.006494", "ISBN" : "2161-8313", "ISSN" : "2156-5376", "PMID" : "25398741", "abstract" : "The NIH has made a significant commitment through the NIH Common Fund's Metabolomics Program to build infrastructure and capacity for metabolomics research, which should accelerate the field. Given this investment, it is the ideal time to start planning strategies to capitalize on the infrastructure being established. An obvious gap in the literature relates to the effective use of metabolomics in large-population studies. Although published reports from population-based studies are beginning to emerge, the number to date remains relatively small. Yet, there is great potential for using metabolomics in population-based studies to evaluate the effects of nutritional, pharmaceutical, and environmental exposures (the \"exposome\"); conduct risk assessments; predict disease development; and diagnose diseases. Currently, the majority of the metabolomics studies in human populations are in nutrition or nutrition-related fields. This symposium provided a timely venue to highlight the current state-of-science on the use of metabolomics in population-based research. This session provided a forum at which investigators with extensive experience in performing research within large initiatives, multi-investigator grants, and epidemiology consortia could stimulate discussion and ideas for population-based metabolomics research and, in turn, improve knowledge to help devise effective methods of health research.", "author" : [ { "dropping-particle" : "", "family" : "Su", "given" : "L. J.", "non-dropping-particle" : "", "parse-names" : false, "suffix" : "" }, { "dropping-particle" : "", "family" : "Fiehn", "given" : "O.", "non-dropping-particle" : "", "parse-names" : false, "suffix" : "" }, { "dropping-particle" : "", "family" : "Maruvada", "given" : "P.", "non-dropping-particle" : "", "parse-names" : false, "suffix" : "" }, { "dropping-particle" : "", "family" : "Moore", "given" : "S. C.", "non-dropping-particle" : "", "parse-names" : false, "suffix" : "" }, { "dropping-particle" : "", "family" : "O'Keefe", "given" : "S. J.", "non-dropping-particle" : "", "parse-names" : false, "suffix" : "" }, { "dropping-particle" : "", "family" : "Wishart", "given" : "D. S.", "non-dropping-particle" : "", "parse-names" : false, "suffix" : "" }, { "dropping-particle" : "", "family" : "Zanetti", "given" : "K. A.", "non-dropping-particle" : "", "parse-names" : false, "suffix" : "" } ], "container-title" : "Advances in Nutrition: An International Review Journal", "id" : "ITEM-3", "issue" : "6", "issued" : { "date-parts" : [ [ "2014" ] ] }, "page" : "785-788", "title" : "The Use of Metabolomics in Population-Based Research", "type" : "article-journal", "volume" : "5" }, "uris" : [ "http://www.mendeley.com/documents/?uuid=5ac3d74e-2e65-4ea2-85b9-1e96a7898a98" ] } ], "mendeley" : { "formattedCitation" : "&lt;sup&gt;6\u20138&lt;/sup&gt;", "plainTextFormattedCitation" : "6\u20138", "previouslyFormattedCitation" : "&lt;sup&gt;6\u20138&lt;/sup&gt;" }, "properties" : { "noteIndex" : 0 }, "schema" : "https://github.com/citation-style-language/schema/raw/master/csl-citation.json" }</w:instrText>
      </w:r>
      <w:r w:rsidR="00E60285" w:rsidRPr="00007697">
        <w:rPr>
          <w:rStyle w:val="normaltextrun"/>
          <w:rFonts w:ascii="Arial" w:hAnsi="Arial" w:cs="Arial"/>
          <w:color w:val="000000"/>
          <w:sz w:val="20"/>
          <w:shd w:val="clear" w:color="auto" w:fill="FFFFFF"/>
        </w:rPr>
        <w:fldChar w:fldCharType="separate"/>
      </w:r>
      <w:r w:rsidR="00E60285" w:rsidRPr="00007697">
        <w:rPr>
          <w:rStyle w:val="normaltextrun"/>
          <w:rFonts w:ascii="Arial" w:hAnsi="Arial" w:cs="Arial"/>
          <w:noProof/>
          <w:color w:val="000000"/>
          <w:sz w:val="20"/>
          <w:shd w:val="clear" w:color="auto" w:fill="FFFFFF"/>
          <w:vertAlign w:val="superscript"/>
        </w:rPr>
        <w:t>6–8</w:t>
      </w:r>
      <w:r w:rsidR="00E60285" w:rsidRPr="00007697">
        <w:rPr>
          <w:rStyle w:val="normaltextrun"/>
          <w:rFonts w:ascii="Arial" w:hAnsi="Arial" w:cs="Arial"/>
          <w:color w:val="000000"/>
          <w:sz w:val="20"/>
          <w:shd w:val="clear" w:color="auto" w:fill="FFFFFF"/>
        </w:rPr>
        <w:fldChar w:fldCharType="end"/>
      </w:r>
      <w:r w:rsidR="00B56A45" w:rsidRPr="00007697">
        <w:rPr>
          <w:rStyle w:val="normaltextrun"/>
          <w:rFonts w:ascii="Arial" w:hAnsi="Arial" w:cs="Arial"/>
          <w:color w:val="000000"/>
          <w:sz w:val="20"/>
          <w:shd w:val="clear" w:color="auto" w:fill="FFFFFF"/>
        </w:rPr>
        <w:t xml:space="preserve">, por lo que </w:t>
      </w:r>
      <w:r w:rsidRPr="00007697">
        <w:rPr>
          <w:rFonts w:ascii="Arial" w:hAnsi="Arial" w:cs="Arial"/>
          <w:sz w:val="20"/>
        </w:rPr>
        <w:t>se ha pro</w:t>
      </w:r>
      <w:r w:rsidR="00B56A45" w:rsidRPr="00007697">
        <w:rPr>
          <w:rFonts w:ascii="Arial" w:hAnsi="Arial" w:cs="Arial"/>
          <w:sz w:val="20"/>
        </w:rPr>
        <w:t>puesto el uso de esta herramienta</w:t>
      </w:r>
      <w:r w:rsidRPr="00007697">
        <w:rPr>
          <w:rFonts w:ascii="Arial" w:hAnsi="Arial" w:cs="Arial"/>
          <w:sz w:val="20"/>
        </w:rPr>
        <w:t xml:space="preserve"> con el fin de identificar biomarcadores </w:t>
      </w:r>
      <w:r w:rsidR="006363B2" w:rsidRPr="00007697">
        <w:rPr>
          <w:rFonts w:ascii="Arial" w:hAnsi="Arial" w:cs="Arial"/>
          <w:sz w:val="20"/>
        </w:rPr>
        <w:t>que aporten un valor predictivo</w:t>
      </w:r>
      <w:r w:rsidRPr="00007697">
        <w:rPr>
          <w:rFonts w:ascii="Arial" w:hAnsi="Arial" w:cs="Arial"/>
          <w:sz w:val="20"/>
        </w:rPr>
        <w:t xml:space="preserve"> desde las primeras etapas y de esta manera lograr un diagnóstico oportuno y no invasivo de la </w:t>
      </w:r>
      <w:r w:rsidR="006363B2" w:rsidRPr="00007697">
        <w:rPr>
          <w:rFonts w:ascii="Arial" w:hAnsi="Arial" w:cs="Arial"/>
          <w:sz w:val="20"/>
        </w:rPr>
        <w:t>enfermedad</w:t>
      </w:r>
      <w:r w:rsidRPr="00007697">
        <w:rPr>
          <w:rFonts w:ascii="Arial" w:hAnsi="Arial" w:cs="Arial"/>
          <w:sz w:val="20"/>
        </w:rPr>
        <w:t>.</w:t>
      </w:r>
    </w:p>
    <w:p w14:paraId="42E5D7B4" w14:textId="77777777" w:rsidR="00007697" w:rsidRPr="00007697" w:rsidRDefault="00007697" w:rsidP="00007697">
      <w:pPr>
        <w:autoSpaceDE w:val="0"/>
        <w:autoSpaceDN w:val="0"/>
        <w:adjustRightInd w:val="0"/>
        <w:spacing w:after="0" w:line="240" w:lineRule="auto"/>
        <w:jc w:val="both"/>
        <w:rPr>
          <w:rFonts w:ascii="Arial" w:hAnsi="Arial" w:cs="Arial"/>
          <w:sz w:val="20"/>
        </w:rPr>
      </w:pPr>
    </w:p>
    <w:p w14:paraId="0690F8CC" w14:textId="77777777" w:rsidR="006363B2" w:rsidRDefault="006363B2" w:rsidP="00007697">
      <w:pPr>
        <w:autoSpaceDE w:val="0"/>
        <w:autoSpaceDN w:val="0"/>
        <w:adjustRightInd w:val="0"/>
        <w:spacing w:after="0" w:line="240" w:lineRule="auto"/>
        <w:jc w:val="both"/>
        <w:rPr>
          <w:rFonts w:ascii="Arial" w:hAnsi="Arial" w:cs="Arial"/>
          <w:sz w:val="20"/>
        </w:rPr>
      </w:pPr>
      <w:r w:rsidRPr="00007697">
        <w:rPr>
          <w:rFonts w:ascii="Arial" w:hAnsi="Arial" w:cs="Arial"/>
          <w:b/>
          <w:sz w:val="20"/>
        </w:rPr>
        <w:t xml:space="preserve">Objetivo: </w:t>
      </w:r>
      <w:r w:rsidRPr="00007697">
        <w:rPr>
          <w:rFonts w:ascii="Arial" w:hAnsi="Arial" w:cs="Arial"/>
          <w:sz w:val="20"/>
        </w:rPr>
        <w:t>Identificar biomarcadores metabolómicos en perso</w:t>
      </w:r>
      <w:r w:rsidR="00007697">
        <w:rPr>
          <w:rFonts w:ascii="Arial" w:hAnsi="Arial" w:cs="Arial"/>
          <w:sz w:val="20"/>
        </w:rPr>
        <w:t>nas diagnosticadas con DM</w:t>
      </w:r>
      <w:r w:rsidR="00045F66">
        <w:rPr>
          <w:rFonts w:ascii="Arial" w:hAnsi="Arial" w:cs="Arial"/>
          <w:sz w:val="20"/>
        </w:rPr>
        <w:t>2</w:t>
      </w:r>
      <w:r w:rsidR="00007697">
        <w:rPr>
          <w:rFonts w:ascii="Arial" w:hAnsi="Arial" w:cs="Arial"/>
          <w:sz w:val="20"/>
        </w:rPr>
        <w:t xml:space="preserve"> que puedan servir como método de tamizaje para evitar la progresión de la ND a estadios avanzados.</w:t>
      </w:r>
    </w:p>
    <w:p w14:paraId="02A56CE0" w14:textId="77777777" w:rsidR="00007697" w:rsidRPr="00007697" w:rsidRDefault="00007697" w:rsidP="00007697">
      <w:pPr>
        <w:autoSpaceDE w:val="0"/>
        <w:autoSpaceDN w:val="0"/>
        <w:adjustRightInd w:val="0"/>
        <w:spacing w:after="0" w:line="240" w:lineRule="auto"/>
        <w:jc w:val="both"/>
        <w:rPr>
          <w:rFonts w:ascii="Arial" w:hAnsi="Arial" w:cs="Arial"/>
          <w:b/>
          <w:color w:val="000000" w:themeColor="text1"/>
          <w:sz w:val="20"/>
          <w:lang w:val="es-ES"/>
        </w:rPr>
      </w:pPr>
    </w:p>
    <w:p w14:paraId="1F4E7AC9" w14:textId="77777777" w:rsidR="00420985" w:rsidRDefault="00D539FD" w:rsidP="00007697">
      <w:pPr>
        <w:spacing w:after="0" w:line="240" w:lineRule="auto"/>
        <w:jc w:val="both"/>
        <w:rPr>
          <w:rFonts w:ascii="Arial" w:eastAsia="Arial" w:hAnsi="Arial" w:cs="Arial"/>
          <w:b/>
          <w:sz w:val="20"/>
        </w:rPr>
      </w:pPr>
      <w:r w:rsidRPr="00007697">
        <w:rPr>
          <w:rFonts w:ascii="Arial" w:eastAsia="Arial" w:hAnsi="Arial" w:cs="Arial"/>
          <w:b/>
          <w:sz w:val="20"/>
        </w:rPr>
        <w:t xml:space="preserve">Materiales y métodos: </w:t>
      </w:r>
    </w:p>
    <w:p w14:paraId="20C92759" w14:textId="77777777" w:rsidR="00420985" w:rsidRDefault="00420985" w:rsidP="00007697">
      <w:pPr>
        <w:spacing w:after="0" w:line="240" w:lineRule="auto"/>
        <w:jc w:val="both"/>
        <w:rPr>
          <w:rFonts w:ascii="Arial" w:eastAsia="Arial" w:hAnsi="Arial" w:cs="Arial"/>
          <w:b/>
          <w:sz w:val="20"/>
        </w:rPr>
      </w:pPr>
    </w:p>
    <w:p w14:paraId="5FF73FE5" w14:textId="77777777" w:rsidR="00420985" w:rsidRDefault="00420985" w:rsidP="00007697">
      <w:pPr>
        <w:spacing w:after="0" w:line="240" w:lineRule="auto"/>
        <w:jc w:val="both"/>
        <w:rPr>
          <w:rFonts w:ascii="Arial" w:eastAsia="Arial" w:hAnsi="Arial" w:cs="Arial"/>
          <w:b/>
          <w:sz w:val="20"/>
        </w:rPr>
      </w:pPr>
      <w:r>
        <w:rPr>
          <w:rFonts w:ascii="Arial" w:eastAsia="Arial" w:hAnsi="Arial" w:cs="Arial"/>
          <w:b/>
          <w:sz w:val="20"/>
        </w:rPr>
        <w:t>Selección de los pacientes.</w:t>
      </w:r>
    </w:p>
    <w:p w14:paraId="2B5B27BB" w14:textId="6FB491F1" w:rsidR="00541953" w:rsidRDefault="00627A03" w:rsidP="00007697">
      <w:pPr>
        <w:spacing w:after="0" w:line="240" w:lineRule="auto"/>
        <w:jc w:val="both"/>
        <w:rPr>
          <w:rFonts w:ascii="Arial" w:hAnsi="Arial" w:cs="Times New Roman"/>
          <w:sz w:val="20"/>
          <w:szCs w:val="20"/>
        </w:rPr>
      </w:pPr>
      <w:r w:rsidRPr="00007697">
        <w:rPr>
          <w:rFonts w:ascii="Arial" w:hAnsi="Arial" w:cs="Times New Roman"/>
          <w:sz w:val="20"/>
          <w:szCs w:val="20"/>
        </w:rPr>
        <w:t>Se incluyeron pacientes</w:t>
      </w:r>
      <w:r w:rsidR="00D539FD" w:rsidRPr="00007697">
        <w:rPr>
          <w:rFonts w:ascii="Arial" w:hAnsi="Arial" w:cs="Times New Roman"/>
          <w:sz w:val="20"/>
          <w:szCs w:val="20"/>
        </w:rPr>
        <w:t xml:space="preserve"> de </w:t>
      </w:r>
      <w:r w:rsidR="00007697">
        <w:rPr>
          <w:rFonts w:ascii="Arial" w:hAnsi="Arial" w:cs="Times New Roman"/>
          <w:sz w:val="20"/>
          <w:szCs w:val="20"/>
        </w:rPr>
        <w:t xml:space="preserve">con una edad de </w:t>
      </w:r>
      <w:r w:rsidR="00D539FD" w:rsidRPr="00007697">
        <w:rPr>
          <w:rFonts w:ascii="Arial" w:hAnsi="Arial" w:cs="Times New Roman"/>
          <w:sz w:val="20"/>
          <w:szCs w:val="20"/>
        </w:rPr>
        <w:t>20-50 año</w:t>
      </w:r>
      <w:r w:rsidR="00007697">
        <w:rPr>
          <w:rFonts w:ascii="Arial" w:hAnsi="Arial" w:cs="Times New Roman"/>
          <w:sz w:val="20"/>
          <w:szCs w:val="20"/>
        </w:rPr>
        <w:t xml:space="preserve">s, </w:t>
      </w:r>
      <w:r w:rsidR="006363B2" w:rsidRPr="00007697">
        <w:rPr>
          <w:rFonts w:ascii="Arial" w:hAnsi="Arial" w:cs="Arial"/>
          <w:sz w:val="20"/>
          <w:szCs w:val="20"/>
        </w:rPr>
        <w:t>diagnosticados con</w:t>
      </w:r>
      <w:r w:rsidR="003464CF" w:rsidRPr="00007697">
        <w:rPr>
          <w:rFonts w:ascii="Arial" w:hAnsi="Arial" w:cs="Arial"/>
          <w:sz w:val="20"/>
          <w:szCs w:val="20"/>
        </w:rPr>
        <w:t xml:space="preserve"> DM2</w:t>
      </w:r>
      <w:r w:rsidR="00307BFC">
        <w:rPr>
          <w:rFonts w:ascii="Arial" w:hAnsi="Arial" w:cs="Arial"/>
          <w:sz w:val="20"/>
          <w:szCs w:val="20"/>
        </w:rPr>
        <w:t xml:space="preserve"> sin daño renal</w:t>
      </w:r>
      <w:r w:rsidR="00541953" w:rsidRPr="00007697">
        <w:rPr>
          <w:rFonts w:ascii="Arial" w:hAnsi="Arial" w:cs="Arial"/>
          <w:sz w:val="20"/>
          <w:szCs w:val="20"/>
        </w:rPr>
        <w:t xml:space="preserve"> (n=</w:t>
      </w:r>
      <w:r w:rsidR="00032EB3">
        <w:rPr>
          <w:rFonts w:ascii="Arial" w:hAnsi="Arial" w:cs="Arial"/>
          <w:sz w:val="20"/>
          <w:szCs w:val="20"/>
        </w:rPr>
        <w:t>19</w:t>
      </w:r>
      <w:r w:rsidR="00541953" w:rsidRPr="00007697">
        <w:rPr>
          <w:rFonts w:ascii="Arial" w:hAnsi="Arial" w:cs="Arial"/>
          <w:sz w:val="20"/>
          <w:szCs w:val="20"/>
        </w:rPr>
        <w:t>)</w:t>
      </w:r>
      <w:r w:rsidR="00307BFC">
        <w:rPr>
          <w:rFonts w:ascii="Arial" w:hAnsi="Arial" w:cs="Arial"/>
          <w:sz w:val="20"/>
          <w:szCs w:val="20"/>
        </w:rPr>
        <w:t>, con DM2 y daño renal (n</w:t>
      </w:r>
      <w:r w:rsidR="00032EB3">
        <w:rPr>
          <w:rFonts w:ascii="Arial" w:hAnsi="Arial" w:cs="Arial"/>
          <w:sz w:val="20"/>
          <w:szCs w:val="20"/>
        </w:rPr>
        <w:t>=9)</w:t>
      </w:r>
      <w:r w:rsidR="00541953" w:rsidRPr="00007697">
        <w:rPr>
          <w:rFonts w:ascii="Arial" w:hAnsi="Arial" w:cs="Arial"/>
          <w:sz w:val="20"/>
          <w:szCs w:val="20"/>
        </w:rPr>
        <w:t xml:space="preserve"> y </w:t>
      </w:r>
      <w:r w:rsidR="00D539FD" w:rsidRPr="00007697">
        <w:rPr>
          <w:rFonts w:ascii="Arial" w:hAnsi="Arial" w:cs="Arial"/>
          <w:sz w:val="20"/>
          <w:szCs w:val="20"/>
        </w:rPr>
        <w:t xml:space="preserve">sujetos </w:t>
      </w:r>
      <w:r w:rsidR="00420985">
        <w:rPr>
          <w:rFonts w:ascii="Arial" w:hAnsi="Arial" w:cs="Arial"/>
          <w:sz w:val="20"/>
          <w:szCs w:val="20"/>
        </w:rPr>
        <w:t xml:space="preserve">clínicamente </w:t>
      </w:r>
      <w:r w:rsidR="00D539FD" w:rsidRPr="00007697">
        <w:rPr>
          <w:rFonts w:ascii="Arial" w:hAnsi="Arial" w:cs="Arial"/>
          <w:sz w:val="20"/>
          <w:szCs w:val="20"/>
        </w:rPr>
        <w:t>sanos (n=</w:t>
      </w:r>
      <w:r w:rsidR="00CB37C3">
        <w:rPr>
          <w:rFonts w:ascii="Arial" w:hAnsi="Arial" w:cs="Arial"/>
          <w:sz w:val="20"/>
          <w:szCs w:val="20"/>
        </w:rPr>
        <w:t>21</w:t>
      </w:r>
      <w:r w:rsidR="00D539FD" w:rsidRPr="00007697">
        <w:rPr>
          <w:rFonts w:ascii="Arial" w:hAnsi="Arial" w:cs="Arial"/>
          <w:sz w:val="20"/>
          <w:szCs w:val="20"/>
        </w:rPr>
        <w:t>)</w:t>
      </w:r>
      <w:r w:rsidR="00D539FD" w:rsidRPr="00007697">
        <w:rPr>
          <w:rFonts w:ascii="Arial" w:hAnsi="Arial" w:cs="Times New Roman"/>
          <w:sz w:val="20"/>
          <w:szCs w:val="20"/>
        </w:rPr>
        <w:t xml:space="preserve">, a los cuales se les registraron datos antropométricos </w:t>
      </w:r>
      <w:r w:rsidR="00416A56" w:rsidRPr="00007697">
        <w:rPr>
          <w:rFonts w:ascii="Arial" w:hAnsi="Arial" w:cs="Times New Roman"/>
          <w:sz w:val="20"/>
          <w:szCs w:val="20"/>
        </w:rPr>
        <w:t>(Talla, Peso, IMC</w:t>
      </w:r>
      <w:r w:rsidR="0088530D" w:rsidRPr="00007697">
        <w:rPr>
          <w:rFonts w:ascii="Arial" w:hAnsi="Arial" w:cs="Times New Roman"/>
          <w:sz w:val="20"/>
          <w:szCs w:val="20"/>
        </w:rPr>
        <w:t>,</w:t>
      </w:r>
      <w:r w:rsidR="00416A56" w:rsidRPr="00007697">
        <w:rPr>
          <w:rFonts w:ascii="Arial" w:hAnsi="Arial" w:cs="Times New Roman"/>
          <w:sz w:val="20"/>
          <w:szCs w:val="20"/>
        </w:rPr>
        <w:t xml:space="preserve"> entre otros) </w:t>
      </w:r>
      <w:r w:rsidR="00D539FD" w:rsidRPr="00007697">
        <w:rPr>
          <w:rFonts w:ascii="Arial" w:hAnsi="Arial" w:cs="Times New Roman"/>
          <w:sz w:val="20"/>
          <w:szCs w:val="20"/>
        </w:rPr>
        <w:t>e historia clínica. Se tomó una muestra de orina</w:t>
      </w:r>
      <w:r w:rsidR="006363B2" w:rsidRPr="00007697">
        <w:rPr>
          <w:rFonts w:ascii="Arial" w:hAnsi="Arial" w:cs="Times New Roman"/>
          <w:sz w:val="20"/>
          <w:szCs w:val="20"/>
        </w:rPr>
        <w:t xml:space="preserve"> y de sangre</w:t>
      </w:r>
      <w:r w:rsidR="00D539FD" w:rsidRPr="00007697">
        <w:rPr>
          <w:rFonts w:ascii="Arial" w:hAnsi="Arial" w:cs="Times New Roman"/>
          <w:sz w:val="20"/>
          <w:szCs w:val="20"/>
        </w:rPr>
        <w:t xml:space="preserve"> por la mañana con un ayuno de 8 horas</w:t>
      </w:r>
      <w:r w:rsidR="00416A56" w:rsidRPr="00007697">
        <w:rPr>
          <w:rFonts w:ascii="Arial" w:hAnsi="Arial" w:cs="Times New Roman"/>
          <w:sz w:val="20"/>
          <w:szCs w:val="20"/>
        </w:rPr>
        <w:t xml:space="preserve">. </w:t>
      </w:r>
      <w:r w:rsidR="006363B2" w:rsidRPr="00007697">
        <w:rPr>
          <w:rFonts w:ascii="Arial" w:hAnsi="Arial" w:cs="Times New Roman"/>
          <w:sz w:val="20"/>
          <w:szCs w:val="20"/>
        </w:rPr>
        <w:t xml:space="preserve">Se obtuvo el plasma mediante centrifugación de las muestras sanguíneas para la </w:t>
      </w:r>
      <w:r w:rsidR="00D539FD" w:rsidRPr="00007697">
        <w:rPr>
          <w:rFonts w:ascii="Arial" w:hAnsi="Arial" w:cs="Times New Roman"/>
          <w:sz w:val="20"/>
          <w:szCs w:val="20"/>
        </w:rPr>
        <w:t xml:space="preserve">determinación de </w:t>
      </w:r>
      <w:r w:rsidR="00416A56" w:rsidRPr="00007697">
        <w:rPr>
          <w:rFonts w:ascii="Arial" w:hAnsi="Arial" w:cs="Times New Roman"/>
          <w:sz w:val="20"/>
          <w:szCs w:val="20"/>
        </w:rPr>
        <w:t>glucosa, hemoglobina glucosilada</w:t>
      </w:r>
      <w:r w:rsidR="003464CF" w:rsidRPr="00007697">
        <w:rPr>
          <w:rFonts w:ascii="Arial" w:hAnsi="Arial" w:cs="Times New Roman"/>
          <w:sz w:val="20"/>
          <w:szCs w:val="20"/>
        </w:rPr>
        <w:t xml:space="preserve"> mediante </w:t>
      </w:r>
      <w:r w:rsidR="00416A56" w:rsidRPr="00007697">
        <w:rPr>
          <w:rFonts w:ascii="Arial" w:hAnsi="Arial" w:cs="Times New Roman"/>
          <w:sz w:val="20"/>
          <w:szCs w:val="20"/>
        </w:rPr>
        <w:t xml:space="preserve">métodos </w:t>
      </w:r>
      <w:r w:rsidR="003464CF" w:rsidRPr="00007697">
        <w:rPr>
          <w:rFonts w:ascii="Arial" w:hAnsi="Arial" w:cs="Times New Roman"/>
          <w:sz w:val="20"/>
          <w:szCs w:val="20"/>
        </w:rPr>
        <w:t>espectrofotométricos</w:t>
      </w:r>
      <w:r w:rsidR="009F139C" w:rsidRPr="00007697">
        <w:rPr>
          <w:rFonts w:ascii="Arial" w:hAnsi="Arial" w:cs="Times New Roman"/>
          <w:sz w:val="20"/>
          <w:szCs w:val="20"/>
        </w:rPr>
        <w:t>.</w:t>
      </w:r>
      <w:r w:rsidR="006363B2" w:rsidRPr="00007697">
        <w:rPr>
          <w:rFonts w:ascii="Arial" w:hAnsi="Arial" w:cs="Times New Roman"/>
          <w:sz w:val="20"/>
          <w:szCs w:val="20"/>
        </w:rPr>
        <w:t xml:space="preserve"> Por otro lado, en la muestra de orina fue determinada la creatinina, TFG. </w:t>
      </w:r>
      <w:r w:rsidR="00D539FD" w:rsidRPr="00007697">
        <w:rPr>
          <w:rFonts w:ascii="Arial" w:hAnsi="Arial" w:cs="Times New Roman"/>
          <w:sz w:val="20"/>
          <w:szCs w:val="20"/>
        </w:rPr>
        <w:t xml:space="preserve">El análisis del perfil metabolómico en orina se realizó mediante una Nariz Electrónica (Alpha MOS HERACLES Flash Gas </w:t>
      </w:r>
      <w:proofErr w:type="spellStart"/>
      <w:r w:rsidR="00D539FD" w:rsidRPr="00007697">
        <w:rPr>
          <w:rFonts w:ascii="Arial" w:hAnsi="Arial" w:cs="Times New Roman"/>
          <w:sz w:val="20"/>
          <w:szCs w:val="20"/>
        </w:rPr>
        <w:t>Chromatography</w:t>
      </w:r>
      <w:proofErr w:type="spellEnd"/>
      <w:r w:rsidR="00D539FD" w:rsidRPr="00007697">
        <w:rPr>
          <w:rFonts w:ascii="Arial" w:hAnsi="Arial" w:cs="Times New Roman"/>
          <w:sz w:val="20"/>
          <w:szCs w:val="20"/>
        </w:rPr>
        <w:t xml:space="preserve"> Electronic </w:t>
      </w:r>
      <w:proofErr w:type="spellStart"/>
      <w:r w:rsidR="00D539FD" w:rsidRPr="00007697">
        <w:rPr>
          <w:rFonts w:ascii="Arial" w:hAnsi="Arial" w:cs="Times New Roman"/>
          <w:sz w:val="20"/>
          <w:szCs w:val="20"/>
        </w:rPr>
        <w:t>Nose</w:t>
      </w:r>
      <w:proofErr w:type="spellEnd"/>
      <w:r w:rsidR="00D539FD" w:rsidRPr="00007697">
        <w:rPr>
          <w:rFonts w:ascii="Arial" w:hAnsi="Arial" w:cs="Times New Roman"/>
          <w:sz w:val="20"/>
          <w:szCs w:val="20"/>
        </w:rPr>
        <w:t xml:space="preserve">) bajo </w:t>
      </w:r>
      <w:r w:rsidR="009F139C" w:rsidRPr="00007697">
        <w:rPr>
          <w:rFonts w:ascii="Arial" w:hAnsi="Arial" w:cs="Times New Roman"/>
          <w:sz w:val="20"/>
          <w:szCs w:val="20"/>
        </w:rPr>
        <w:t xml:space="preserve">las siguientes condiciones: </w:t>
      </w:r>
      <w:r w:rsidR="00665E55" w:rsidRPr="00007697">
        <w:rPr>
          <w:rFonts w:ascii="Arial" w:hAnsi="Arial"/>
          <w:sz w:val="20"/>
          <w:szCs w:val="20"/>
        </w:rPr>
        <w:t>Volumen de inyección: 500 µl</w:t>
      </w:r>
      <w:r w:rsidR="009F139C" w:rsidRPr="00007697">
        <w:rPr>
          <w:rFonts w:ascii="Arial" w:hAnsi="Arial"/>
          <w:sz w:val="20"/>
          <w:szCs w:val="20"/>
        </w:rPr>
        <w:t xml:space="preserve">, </w:t>
      </w:r>
      <w:r w:rsidR="00665E55" w:rsidRPr="00007697">
        <w:rPr>
          <w:rFonts w:ascii="Arial" w:hAnsi="Arial" w:cs="Times New Roman"/>
          <w:sz w:val="20"/>
          <w:szCs w:val="20"/>
        </w:rPr>
        <w:t>Temperatura de inyector: 200°C</w:t>
      </w:r>
      <w:r w:rsidR="009F139C" w:rsidRPr="00007697">
        <w:rPr>
          <w:rFonts w:ascii="Arial" w:hAnsi="Arial"/>
          <w:sz w:val="20"/>
          <w:szCs w:val="20"/>
        </w:rPr>
        <w:t xml:space="preserve">, </w:t>
      </w:r>
      <w:r w:rsidR="00665E55" w:rsidRPr="00007697">
        <w:rPr>
          <w:rFonts w:ascii="Arial" w:hAnsi="Arial" w:cs="Times New Roman"/>
          <w:sz w:val="20"/>
          <w:szCs w:val="20"/>
        </w:rPr>
        <w:t>Flujo constante de hidrógeno de 1 ml/min</w:t>
      </w:r>
      <w:r w:rsidR="009F139C" w:rsidRPr="00007697">
        <w:rPr>
          <w:rFonts w:ascii="Arial" w:hAnsi="Arial"/>
          <w:sz w:val="20"/>
          <w:szCs w:val="20"/>
        </w:rPr>
        <w:t xml:space="preserve"> y </w:t>
      </w:r>
      <w:r w:rsidR="009F139C" w:rsidRPr="00007697">
        <w:rPr>
          <w:rFonts w:ascii="Arial" w:hAnsi="Arial" w:cs="Times New Roman"/>
          <w:sz w:val="20"/>
          <w:szCs w:val="20"/>
        </w:rPr>
        <w:t>t</w:t>
      </w:r>
      <w:r w:rsidR="00665E55" w:rsidRPr="00007697">
        <w:rPr>
          <w:rFonts w:ascii="Arial" w:hAnsi="Arial" w:cs="Times New Roman"/>
          <w:sz w:val="20"/>
          <w:szCs w:val="20"/>
        </w:rPr>
        <w:t>emperatura del horno: 50°C, 30 segundos, aumentando 10°C/segundos, hasta alcanzar una temperatura máxima de 280°C</w:t>
      </w:r>
      <w:r w:rsidR="009F139C" w:rsidRPr="00007697">
        <w:rPr>
          <w:rFonts w:ascii="Arial" w:hAnsi="Arial" w:cs="Times New Roman"/>
          <w:sz w:val="20"/>
          <w:szCs w:val="20"/>
        </w:rPr>
        <w:t>.</w:t>
      </w:r>
      <w:r w:rsidR="009F139C" w:rsidRPr="00007697">
        <w:rPr>
          <w:rFonts w:ascii="Arial" w:hAnsi="Arial"/>
          <w:sz w:val="20"/>
          <w:szCs w:val="20"/>
        </w:rPr>
        <w:t xml:space="preserve"> </w:t>
      </w:r>
      <w:r w:rsidR="00F260C8" w:rsidRPr="00007697">
        <w:rPr>
          <w:rFonts w:ascii="Arial" w:hAnsi="Arial" w:cs="Times New Roman"/>
          <w:sz w:val="20"/>
          <w:szCs w:val="20"/>
        </w:rPr>
        <w:lastRenderedPageBreak/>
        <w:t>Posteriormente, s</w:t>
      </w:r>
      <w:r w:rsidR="00572FF8" w:rsidRPr="00007697">
        <w:rPr>
          <w:rFonts w:ascii="Arial" w:hAnsi="Arial" w:cs="Times New Roman"/>
          <w:sz w:val="20"/>
          <w:szCs w:val="20"/>
        </w:rPr>
        <w:t>e determinó la identidad de los metabolitos</w:t>
      </w:r>
      <w:r w:rsidR="009F139C" w:rsidRPr="00007697">
        <w:rPr>
          <w:rFonts w:ascii="Arial" w:hAnsi="Arial" w:cs="Times New Roman"/>
          <w:sz w:val="20"/>
          <w:szCs w:val="20"/>
        </w:rPr>
        <w:t xml:space="preserve"> con base a los índices de </w:t>
      </w:r>
      <w:proofErr w:type="spellStart"/>
      <w:r w:rsidR="009F139C" w:rsidRPr="00007697">
        <w:rPr>
          <w:rFonts w:ascii="Arial" w:hAnsi="Arial" w:cs="Times New Roman"/>
          <w:sz w:val="20"/>
          <w:szCs w:val="20"/>
        </w:rPr>
        <w:t>Kovats</w:t>
      </w:r>
      <w:proofErr w:type="spellEnd"/>
      <w:r w:rsidR="009F139C" w:rsidRPr="00007697">
        <w:rPr>
          <w:rFonts w:ascii="Arial" w:hAnsi="Arial" w:cs="Times New Roman"/>
          <w:sz w:val="20"/>
          <w:szCs w:val="20"/>
        </w:rPr>
        <w:t xml:space="preserve"> generados por el software del equipo</w:t>
      </w:r>
      <w:r w:rsidRPr="00007697">
        <w:rPr>
          <w:rFonts w:ascii="Arial" w:hAnsi="Arial" w:cs="Times New Roman"/>
          <w:sz w:val="20"/>
          <w:szCs w:val="20"/>
        </w:rPr>
        <w:t xml:space="preserve">, y </w:t>
      </w:r>
      <w:r w:rsidR="00307BFC">
        <w:rPr>
          <w:rFonts w:ascii="Arial" w:hAnsi="Arial" w:cs="Times New Roman"/>
          <w:sz w:val="20"/>
          <w:szCs w:val="20"/>
        </w:rPr>
        <w:t>con</w:t>
      </w:r>
      <w:r w:rsidRPr="00007697">
        <w:rPr>
          <w:rFonts w:ascii="Arial" w:hAnsi="Arial" w:cs="Times New Roman"/>
          <w:sz w:val="20"/>
          <w:szCs w:val="20"/>
        </w:rPr>
        <w:t xml:space="preserve"> los datos obtenidos: </w:t>
      </w:r>
      <w:r w:rsidR="00572FF8" w:rsidRPr="00007697">
        <w:rPr>
          <w:rFonts w:ascii="Arial" w:hAnsi="Arial" w:cs="Times New Roman"/>
          <w:sz w:val="20"/>
          <w:szCs w:val="20"/>
        </w:rPr>
        <w:t>tiempo de retención (TR) y Área Bajo la Curva (AUC) s</w:t>
      </w:r>
      <w:r w:rsidR="003464CF" w:rsidRPr="00007697">
        <w:rPr>
          <w:rFonts w:ascii="Arial" w:hAnsi="Arial" w:cs="Times New Roman"/>
          <w:sz w:val="20"/>
          <w:szCs w:val="20"/>
        </w:rPr>
        <w:t>e realizaron</w:t>
      </w:r>
      <w:r w:rsidR="00416A56" w:rsidRPr="00007697">
        <w:rPr>
          <w:rFonts w:ascii="Arial" w:hAnsi="Arial" w:cs="Times New Roman"/>
          <w:sz w:val="20"/>
          <w:szCs w:val="20"/>
        </w:rPr>
        <w:t xml:space="preserve"> análisis</w:t>
      </w:r>
      <w:r w:rsidR="003464CF" w:rsidRPr="00007697">
        <w:rPr>
          <w:rFonts w:ascii="Arial" w:hAnsi="Arial" w:cs="Times New Roman"/>
          <w:sz w:val="20"/>
          <w:szCs w:val="20"/>
        </w:rPr>
        <w:t xml:space="preserve"> </w:t>
      </w:r>
      <w:r w:rsidR="00416A56" w:rsidRPr="00007697">
        <w:rPr>
          <w:rFonts w:ascii="Arial" w:hAnsi="Arial" w:cs="Times New Roman"/>
          <w:sz w:val="20"/>
          <w:szCs w:val="20"/>
        </w:rPr>
        <w:t>estadístico</w:t>
      </w:r>
      <w:r w:rsidR="003464CF" w:rsidRPr="00007697">
        <w:rPr>
          <w:rFonts w:ascii="Arial" w:hAnsi="Arial" w:cs="Times New Roman"/>
          <w:sz w:val="20"/>
          <w:szCs w:val="20"/>
        </w:rPr>
        <w:t>s</w:t>
      </w:r>
      <w:r w:rsidR="00416A56" w:rsidRPr="00007697">
        <w:rPr>
          <w:rFonts w:ascii="Arial" w:hAnsi="Arial" w:cs="Times New Roman"/>
          <w:sz w:val="20"/>
          <w:szCs w:val="20"/>
        </w:rPr>
        <w:t xml:space="preserve"> </w:t>
      </w:r>
      <w:r w:rsidR="00572FF8" w:rsidRPr="00007697">
        <w:rPr>
          <w:rFonts w:ascii="Arial" w:hAnsi="Arial" w:cs="Times New Roman"/>
          <w:sz w:val="20"/>
          <w:szCs w:val="20"/>
        </w:rPr>
        <w:t xml:space="preserve">multivariados: </w:t>
      </w:r>
      <w:r w:rsidR="00FC1CF6" w:rsidRPr="008C3353">
        <w:rPr>
          <w:rFonts w:ascii="Arial" w:hAnsi="Arial" w:cs="Times New Roman"/>
          <w:sz w:val="20"/>
          <w:szCs w:val="20"/>
        </w:rPr>
        <w:t>Análisis de Componentes Principales (</w:t>
      </w:r>
      <w:r w:rsidR="00416A56" w:rsidRPr="008C3353">
        <w:rPr>
          <w:rFonts w:ascii="Arial" w:hAnsi="Arial" w:cs="Times New Roman"/>
          <w:sz w:val="20"/>
          <w:szCs w:val="20"/>
        </w:rPr>
        <w:t>PCA</w:t>
      </w:r>
      <w:r w:rsidR="00FC1CF6" w:rsidRPr="008C3353">
        <w:rPr>
          <w:rFonts w:ascii="Arial" w:hAnsi="Arial" w:cs="Times New Roman"/>
          <w:sz w:val="20"/>
          <w:szCs w:val="20"/>
        </w:rPr>
        <w:t>)</w:t>
      </w:r>
      <w:r w:rsidR="00416A56" w:rsidRPr="008C3353">
        <w:rPr>
          <w:rFonts w:ascii="Arial" w:hAnsi="Arial" w:cs="Times New Roman"/>
          <w:sz w:val="20"/>
          <w:szCs w:val="20"/>
        </w:rPr>
        <w:t xml:space="preserve"> y </w:t>
      </w:r>
      <w:proofErr w:type="spellStart"/>
      <w:r w:rsidR="00FC1CF6" w:rsidRPr="008C3353">
        <w:rPr>
          <w:rFonts w:ascii="Arial" w:hAnsi="Arial" w:cs="Times New Roman"/>
          <w:sz w:val="20"/>
          <w:szCs w:val="20"/>
        </w:rPr>
        <w:t>Partial</w:t>
      </w:r>
      <w:proofErr w:type="spellEnd"/>
      <w:r w:rsidR="00FC1CF6" w:rsidRPr="008C3353">
        <w:rPr>
          <w:rFonts w:ascii="Arial" w:hAnsi="Arial" w:cs="Times New Roman"/>
          <w:sz w:val="20"/>
          <w:szCs w:val="20"/>
        </w:rPr>
        <w:t xml:space="preserve"> </w:t>
      </w:r>
      <w:proofErr w:type="spellStart"/>
      <w:r w:rsidR="00FC1CF6" w:rsidRPr="008C3353">
        <w:rPr>
          <w:rFonts w:ascii="Arial" w:hAnsi="Arial" w:cs="Times New Roman"/>
          <w:sz w:val="20"/>
          <w:szCs w:val="20"/>
        </w:rPr>
        <w:t>Least</w:t>
      </w:r>
      <w:proofErr w:type="spellEnd"/>
      <w:r w:rsidR="00FC1CF6" w:rsidRPr="008C3353">
        <w:rPr>
          <w:rFonts w:ascii="Arial" w:hAnsi="Arial" w:cs="Times New Roman"/>
          <w:sz w:val="20"/>
          <w:szCs w:val="20"/>
        </w:rPr>
        <w:t xml:space="preserve"> </w:t>
      </w:r>
      <w:proofErr w:type="spellStart"/>
      <w:r w:rsidR="00FC1CF6" w:rsidRPr="008C3353">
        <w:rPr>
          <w:rFonts w:ascii="Arial" w:hAnsi="Arial" w:cs="Times New Roman"/>
          <w:sz w:val="20"/>
          <w:szCs w:val="20"/>
        </w:rPr>
        <w:t>Squares-</w:t>
      </w:r>
      <w:r w:rsidR="00FC1CF6" w:rsidRPr="008C3353">
        <w:rPr>
          <w:rFonts w:ascii="Arial" w:hAnsi="Arial" w:cs="Arial"/>
          <w:sz w:val="20"/>
          <w:shd w:val="clear" w:color="auto" w:fill="FFFFFF"/>
        </w:rPr>
        <w:t>Discriminant</w:t>
      </w:r>
      <w:proofErr w:type="spellEnd"/>
      <w:r w:rsidR="00FC1CF6" w:rsidRPr="008C3353">
        <w:rPr>
          <w:rFonts w:ascii="Arial" w:hAnsi="Arial" w:cs="Arial"/>
          <w:sz w:val="20"/>
          <w:shd w:val="clear" w:color="auto" w:fill="FFFFFF"/>
        </w:rPr>
        <w:t xml:space="preserve"> </w:t>
      </w:r>
      <w:proofErr w:type="spellStart"/>
      <w:r w:rsidR="00FC1CF6" w:rsidRPr="008C3353">
        <w:rPr>
          <w:rFonts w:ascii="Arial" w:hAnsi="Arial" w:cs="Arial"/>
          <w:sz w:val="20"/>
          <w:shd w:val="clear" w:color="auto" w:fill="FFFFFF"/>
        </w:rPr>
        <w:t>Analysis</w:t>
      </w:r>
      <w:proofErr w:type="spellEnd"/>
      <w:r w:rsidR="00FC1CF6" w:rsidRPr="008C3353">
        <w:rPr>
          <w:rFonts w:ascii="Arial" w:hAnsi="Arial" w:cs="Arial"/>
          <w:sz w:val="20"/>
          <w:shd w:val="clear" w:color="auto" w:fill="FFFFFF"/>
        </w:rPr>
        <w:t xml:space="preserve"> (</w:t>
      </w:r>
      <w:r w:rsidR="00416A56" w:rsidRPr="008C3353">
        <w:rPr>
          <w:rFonts w:ascii="Arial" w:hAnsi="Arial" w:cs="Times New Roman"/>
          <w:sz w:val="20"/>
          <w:szCs w:val="20"/>
        </w:rPr>
        <w:t>PLS</w:t>
      </w:r>
      <w:r w:rsidR="003464CF" w:rsidRPr="008C3353">
        <w:rPr>
          <w:rFonts w:ascii="Arial" w:hAnsi="Arial" w:cs="Times New Roman"/>
          <w:sz w:val="20"/>
          <w:szCs w:val="20"/>
        </w:rPr>
        <w:t>-</w:t>
      </w:r>
      <w:r w:rsidRPr="008C3353">
        <w:rPr>
          <w:rFonts w:ascii="Arial" w:hAnsi="Arial" w:cs="Times New Roman"/>
          <w:sz w:val="20"/>
          <w:szCs w:val="20"/>
        </w:rPr>
        <w:t>DA</w:t>
      </w:r>
      <w:r w:rsidR="00FC1CF6" w:rsidRPr="008C3353">
        <w:rPr>
          <w:rFonts w:ascii="Arial" w:hAnsi="Arial" w:cs="Times New Roman"/>
          <w:sz w:val="20"/>
          <w:szCs w:val="20"/>
        </w:rPr>
        <w:t>)</w:t>
      </w:r>
      <w:r w:rsidRPr="008C3353">
        <w:rPr>
          <w:rFonts w:ascii="Arial" w:hAnsi="Arial" w:cs="Times New Roman"/>
          <w:sz w:val="20"/>
          <w:szCs w:val="20"/>
        </w:rPr>
        <w:t xml:space="preserve"> en el programa</w:t>
      </w:r>
      <w:r w:rsidR="00572FF8" w:rsidRPr="008C3353">
        <w:rPr>
          <w:rFonts w:ascii="Arial" w:hAnsi="Arial" w:cs="Times New Roman"/>
          <w:sz w:val="20"/>
          <w:szCs w:val="20"/>
        </w:rPr>
        <w:t xml:space="preserve"> R</w:t>
      </w:r>
      <w:r w:rsidRPr="00307BFC">
        <w:rPr>
          <w:rFonts w:ascii="Arial" w:hAnsi="Arial" w:cs="Times New Roman"/>
          <w:sz w:val="20"/>
          <w:szCs w:val="20"/>
          <w:highlight w:val="yellow"/>
        </w:rPr>
        <w:t>.</w:t>
      </w:r>
      <w:r w:rsidRPr="00007697">
        <w:rPr>
          <w:rFonts w:ascii="Arial" w:hAnsi="Arial" w:cs="Times New Roman"/>
          <w:sz w:val="20"/>
          <w:szCs w:val="20"/>
        </w:rPr>
        <w:t xml:space="preserve"> </w:t>
      </w:r>
    </w:p>
    <w:p w14:paraId="63100E38" w14:textId="77777777" w:rsidR="00007697" w:rsidRPr="00007697" w:rsidRDefault="00007697" w:rsidP="00007697">
      <w:pPr>
        <w:spacing w:after="0" w:line="240" w:lineRule="auto"/>
        <w:jc w:val="both"/>
        <w:rPr>
          <w:rFonts w:ascii="Arial" w:hAnsi="Arial"/>
          <w:sz w:val="20"/>
          <w:szCs w:val="20"/>
        </w:rPr>
      </w:pPr>
    </w:p>
    <w:p w14:paraId="79FE59A6" w14:textId="77777777" w:rsidR="00420985" w:rsidRDefault="00D539FD" w:rsidP="00007697">
      <w:pPr>
        <w:spacing w:after="0" w:line="240" w:lineRule="auto"/>
        <w:jc w:val="both"/>
        <w:rPr>
          <w:rFonts w:ascii="Arial" w:eastAsia="Arial" w:hAnsi="Arial" w:cs="Arial"/>
          <w:b/>
          <w:sz w:val="20"/>
        </w:rPr>
      </w:pPr>
      <w:r w:rsidRPr="00007697">
        <w:rPr>
          <w:rFonts w:ascii="Arial" w:eastAsia="Arial" w:hAnsi="Arial" w:cs="Arial"/>
          <w:b/>
          <w:sz w:val="20"/>
        </w:rPr>
        <w:t xml:space="preserve">Resultados: </w:t>
      </w:r>
    </w:p>
    <w:p w14:paraId="2DC2374F" w14:textId="77777777" w:rsidR="00420985" w:rsidRDefault="00420985" w:rsidP="00007697">
      <w:pPr>
        <w:spacing w:after="0" w:line="240" w:lineRule="auto"/>
        <w:jc w:val="both"/>
        <w:rPr>
          <w:rFonts w:ascii="Arial" w:eastAsia="Arial" w:hAnsi="Arial" w:cs="Arial"/>
          <w:b/>
          <w:sz w:val="20"/>
        </w:rPr>
      </w:pPr>
    </w:p>
    <w:p w14:paraId="73AF740D" w14:textId="1072E016" w:rsidR="00C37BF2" w:rsidRDefault="00420985" w:rsidP="00007697">
      <w:pPr>
        <w:spacing w:after="0" w:line="240" w:lineRule="auto"/>
        <w:jc w:val="both"/>
        <w:rPr>
          <w:rFonts w:ascii="Arial" w:eastAsia="Arial" w:hAnsi="Arial" w:cs="Arial"/>
          <w:sz w:val="20"/>
          <w:szCs w:val="20"/>
          <w:highlight w:val="yellow"/>
        </w:rPr>
      </w:pPr>
      <w:r w:rsidRPr="7D55B7A2">
        <w:rPr>
          <w:rFonts w:ascii="Arial" w:eastAsia="Arial" w:hAnsi="Arial" w:cs="Arial"/>
          <w:sz w:val="20"/>
          <w:szCs w:val="20"/>
        </w:rPr>
        <w:t xml:space="preserve">Las características de </w:t>
      </w:r>
      <w:r w:rsidR="00307BFC" w:rsidRPr="7D55B7A2">
        <w:rPr>
          <w:rFonts w:ascii="Arial" w:eastAsia="Arial" w:hAnsi="Arial" w:cs="Arial"/>
          <w:sz w:val="20"/>
          <w:szCs w:val="20"/>
        </w:rPr>
        <w:t>los voluntarios</w:t>
      </w:r>
      <w:r w:rsidRPr="7D55B7A2">
        <w:rPr>
          <w:rFonts w:ascii="Arial" w:eastAsia="Arial" w:hAnsi="Arial" w:cs="Arial"/>
          <w:sz w:val="20"/>
          <w:szCs w:val="20"/>
        </w:rPr>
        <w:t xml:space="preserve"> son mostradas en la </w:t>
      </w:r>
      <w:r w:rsidR="00307BFC" w:rsidRPr="7D55B7A2">
        <w:rPr>
          <w:rFonts w:ascii="Arial" w:eastAsia="Arial" w:hAnsi="Arial" w:cs="Arial"/>
          <w:sz w:val="20"/>
          <w:szCs w:val="20"/>
        </w:rPr>
        <w:t>T</w:t>
      </w:r>
      <w:r w:rsidRPr="7D55B7A2">
        <w:rPr>
          <w:rFonts w:ascii="Arial" w:eastAsia="Arial" w:hAnsi="Arial" w:cs="Arial"/>
          <w:sz w:val="20"/>
          <w:szCs w:val="20"/>
        </w:rPr>
        <w:t xml:space="preserve">abla 1. </w:t>
      </w:r>
    </w:p>
    <w:p w14:paraId="7F912D43" w14:textId="6B079D4C" w:rsidR="003458B8" w:rsidRPr="005778F5" w:rsidRDefault="00420985" w:rsidP="000B300D">
      <w:pPr>
        <w:spacing w:after="0" w:line="240" w:lineRule="auto"/>
        <w:rPr>
          <w:rFonts w:ascii="Arial" w:eastAsia="Arial" w:hAnsi="Arial" w:cs="Arial"/>
          <w:bCs/>
          <w:sz w:val="20"/>
        </w:rPr>
      </w:pPr>
      <w:r w:rsidRPr="00420985">
        <w:rPr>
          <w:rFonts w:ascii="Arial" w:eastAsia="Arial" w:hAnsi="Arial" w:cs="Arial"/>
          <w:sz w:val="20"/>
        </w:rPr>
        <w:t xml:space="preserve"> </w:t>
      </w:r>
      <w:r w:rsidRPr="00420985">
        <w:rPr>
          <w:rFonts w:ascii="Times New Roman" w:eastAsia="Times New Roman" w:hAnsi="Times New Roman" w:cs="Times New Roman"/>
          <w:sz w:val="24"/>
          <w:szCs w:val="24"/>
        </w:rPr>
        <w:t> </w:t>
      </w:r>
    </w:p>
    <w:p w14:paraId="0F24688A" w14:textId="77777777" w:rsidR="00C37BF2" w:rsidRPr="005778F5" w:rsidRDefault="00C37BF2" w:rsidP="000B300D">
      <w:pPr>
        <w:spacing w:after="0" w:line="240" w:lineRule="auto"/>
        <w:rPr>
          <w:rFonts w:ascii="Arial" w:eastAsia="Arial" w:hAnsi="Arial" w:cs="Arial"/>
          <w:bCs/>
          <w:sz w:val="20"/>
        </w:rPr>
      </w:pPr>
    </w:p>
    <w:p w14:paraId="79851601" w14:textId="77777777" w:rsidR="00243916" w:rsidRDefault="008764C3" w:rsidP="000B300D">
      <w:pPr>
        <w:spacing w:after="0" w:line="240" w:lineRule="auto"/>
        <w:rPr>
          <w:rFonts w:ascii="Arial" w:eastAsia="Arial" w:hAnsi="Arial" w:cs="Arial"/>
          <w:b/>
          <w:sz w:val="20"/>
        </w:rPr>
      </w:pPr>
      <w:r>
        <w:rPr>
          <w:noProof/>
        </w:rPr>
        <w:drawing>
          <wp:inline distT="0" distB="0" distL="0" distR="0" wp14:anchorId="0BEE65AD" wp14:editId="32CAE5BF">
            <wp:extent cx="2982483" cy="5238750"/>
            <wp:effectExtent l="0" t="0" r="889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12"/>
                    <a:srcRect l="30723" t="139" r="38155" b="2638"/>
                    <a:stretch/>
                  </pic:blipFill>
                  <pic:spPr bwMode="auto">
                    <a:xfrm>
                      <a:off x="0" y="0"/>
                      <a:ext cx="2984859" cy="5242924"/>
                    </a:xfrm>
                    <a:prstGeom prst="rect">
                      <a:avLst/>
                    </a:prstGeom>
                    <a:ln>
                      <a:noFill/>
                    </a:ln>
                    <a:extLst>
                      <a:ext uri="{53640926-AAD7-44D8-BBD7-CCE9431645EC}">
                        <a14:shadowObscured xmlns:a14="http://schemas.microsoft.com/office/drawing/2010/main"/>
                      </a:ext>
                    </a:extLst>
                  </pic:spPr>
                </pic:pic>
              </a:graphicData>
            </a:graphic>
          </wp:inline>
        </w:drawing>
      </w:r>
    </w:p>
    <w:p w14:paraId="18A994EB" w14:textId="38E30D61" w:rsidR="003458B8" w:rsidRDefault="003458B8" w:rsidP="000B300D">
      <w:pPr>
        <w:spacing w:after="0" w:line="240" w:lineRule="auto"/>
        <w:rPr>
          <w:rFonts w:ascii="Arial" w:eastAsia="Arial" w:hAnsi="Arial" w:cs="Arial"/>
          <w:b/>
          <w:sz w:val="20"/>
        </w:rPr>
      </w:pPr>
      <w:r>
        <w:rPr>
          <w:noProof/>
        </w:rPr>
        <w:lastRenderedPageBreak/>
        <w:drawing>
          <wp:inline distT="0" distB="0" distL="0" distR="0" wp14:anchorId="13F1C108" wp14:editId="3301D59F">
            <wp:extent cx="2971799" cy="2981325"/>
            <wp:effectExtent l="0" t="0" r="635"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rotWithShape="1">
                    <a:blip r:embed="rId13"/>
                    <a:srcRect l="21052" t="9692" r="31503" b="3152"/>
                    <a:stretch/>
                  </pic:blipFill>
                  <pic:spPr bwMode="auto">
                    <a:xfrm>
                      <a:off x="0" y="0"/>
                      <a:ext cx="2994730" cy="3004329"/>
                    </a:xfrm>
                    <a:prstGeom prst="rect">
                      <a:avLst/>
                    </a:prstGeom>
                    <a:ln>
                      <a:noFill/>
                    </a:ln>
                    <a:extLst>
                      <a:ext uri="{53640926-AAD7-44D8-BBD7-CCE9431645EC}">
                        <a14:shadowObscured xmlns:a14="http://schemas.microsoft.com/office/drawing/2010/main"/>
                      </a:ext>
                    </a:extLst>
                  </pic:spPr>
                </pic:pic>
              </a:graphicData>
            </a:graphic>
          </wp:inline>
        </w:drawing>
      </w:r>
    </w:p>
    <w:p w14:paraId="62C6B78A" w14:textId="33F9FFC1" w:rsidR="00D86993" w:rsidRPr="00C46444" w:rsidRDefault="00D86993" w:rsidP="00D86993">
      <w:pPr>
        <w:spacing w:after="0" w:line="240" w:lineRule="auto"/>
        <w:jc w:val="both"/>
        <w:rPr>
          <w:rFonts w:ascii="Arial" w:eastAsia="Arial" w:hAnsi="Arial" w:cs="Arial"/>
          <w:sz w:val="16"/>
          <w:szCs w:val="16"/>
        </w:rPr>
      </w:pPr>
      <w:r w:rsidRPr="00C46444">
        <w:rPr>
          <w:rFonts w:ascii="Arial" w:eastAsia="Arial" w:hAnsi="Arial" w:cs="Arial"/>
          <w:b/>
          <w:bCs/>
          <w:sz w:val="16"/>
          <w:szCs w:val="16"/>
        </w:rPr>
        <w:t>Tabla 1.</w:t>
      </w:r>
      <w:r w:rsidRPr="00C46444">
        <w:rPr>
          <w:rFonts w:ascii="Arial" w:eastAsia="Arial" w:hAnsi="Arial" w:cs="Arial"/>
          <w:sz w:val="16"/>
          <w:szCs w:val="16"/>
        </w:rPr>
        <w:t xml:space="preserve"> Diabetes y daño rena</w:t>
      </w:r>
      <w:r w:rsidR="00C46444">
        <w:rPr>
          <w:rFonts w:ascii="Arial" w:eastAsia="Arial" w:hAnsi="Arial" w:cs="Arial"/>
          <w:sz w:val="16"/>
          <w:szCs w:val="16"/>
        </w:rPr>
        <w:t>l</w:t>
      </w:r>
      <w:r w:rsidRPr="00C46444">
        <w:rPr>
          <w:rFonts w:ascii="Arial" w:eastAsia="Arial" w:hAnsi="Arial" w:cs="Arial"/>
          <w:sz w:val="16"/>
          <w:szCs w:val="16"/>
        </w:rPr>
        <w:t xml:space="preserve">. Los valores expresan </w:t>
      </w:r>
      <w:proofErr w:type="gramStart"/>
      <w:r w:rsidRPr="00C46444">
        <w:rPr>
          <w:rFonts w:ascii="Arial" w:eastAsia="Arial" w:hAnsi="Arial" w:cs="Arial"/>
          <w:sz w:val="16"/>
          <w:szCs w:val="16"/>
        </w:rPr>
        <w:t>la medias</w:t>
      </w:r>
      <w:proofErr w:type="gramEnd"/>
      <w:r w:rsidRPr="00C46444">
        <w:rPr>
          <w:rFonts w:ascii="Arial" w:eastAsia="Arial" w:hAnsi="Arial" w:cs="Arial"/>
          <w:sz w:val="16"/>
          <w:szCs w:val="16"/>
        </w:rPr>
        <w:t xml:space="preserve"> </w:t>
      </w:r>
      <w:r w:rsidR="00CB65D3">
        <w:rPr>
          <w:rFonts w:ascii="Arial" w:hAnsi="Arial" w:cs="Arial"/>
          <w:color w:val="202124"/>
          <w:shd w:val="clear" w:color="auto" w:fill="FFFFFF"/>
        </w:rPr>
        <w:t>±</w:t>
      </w:r>
      <w:r w:rsidRPr="00C46444">
        <w:rPr>
          <w:rFonts w:ascii="Arial" w:eastAsia="Arial" w:hAnsi="Arial" w:cs="Arial"/>
          <w:sz w:val="16"/>
          <w:szCs w:val="16"/>
        </w:rPr>
        <w:t xml:space="preserve"> </w:t>
      </w:r>
      <w:r w:rsidR="00CB65D3">
        <w:rPr>
          <w:rFonts w:ascii="Arial" w:eastAsia="Arial" w:hAnsi="Arial" w:cs="Arial"/>
          <w:sz w:val="16"/>
          <w:szCs w:val="16"/>
        </w:rPr>
        <w:t>la</w:t>
      </w:r>
      <w:r w:rsidRPr="00C46444">
        <w:rPr>
          <w:rFonts w:ascii="Arial" w:eastAsia="Arial" w:hAnsi="Arial" w:cs="Arial"/>
          <w:sz w:val="16"/>
          <w:szCs w:val="16"/>
        </w:rPr>
        <w:t xml:space="preserve"> </w:t>
      </w:r>
      <w:proofErr w:type="spellStart"/>
      <w:r w:rsidRPr="00C46444">
        <w:rPr>
          <w:rFonts w:ascii="Arial" w:eastAsia="Arial" w:hAnsi="Arial" w:cs="Arial"/>
          <w:sz w:val="16"/>
          <w:szCs w:val="16"/>
        </w:rPr>
        <w:t>desviacion</w:t>
      </w:r>
      <w:proofErr w:type="spellEnd"/>
      <w:r w:rsidRPr="00C46444">
        <w:rPr>
          <w:rFonts w:ascii="Arial" w:eastAsia="Arial" w:hAnsi="Arial" w:cs="Arial"/>
          <w:sz w:val="16"/>
          <w:szCs w:val="16"/>
        </w:rPr>
        <w:t xml:space="preserve"> </w:t>
      </w:r>
      <w:proofErr w:type="spellStart"/>
      <w:r w:rsidRPr="00C46444">
        <w:rPr>
          <w:rFonts w:ascii="Arial" w:eastAsia="Arial" w:hAnsi="Arial" w:cs="Arial"/>
          <w:sz w:val="16"/>
          <w:szCs w:val="16"/>
        </w:rPr>
        <w:t>estandar</w:t>
      </w:r>
      <w:proofErr w:type="spellEnd"/>
      <w:r w:rsidRPr="00C46444">
        <w:rPr>
          <w:rFonts w:ascii="Arial" w:eastAsia="Arial" w:hAnsi="Arial" w:cs="Arial"/>
          <w:sz w:val="16"/>
          <w:szCs w:val="16"/>
        </w:rPr>
        <w:t xml:space="preserve">. Se compararon los 3 grupos mediante un </w:t>
      </w:r>
      <w:proofErr w:type="spellStart"/>
      <w:r w:rsidRPr="00C46444">
        <w:rPr>
          <w:rFonts w:ascii="Arial" w:eastAsia="Arial" w:hAnsi="Arial" w:cs="Arial"/>
          <w:sz w:val="16"/>
          <w:szCs w:val="16"/>
        </w:rPr>
        <w:t>analisis</w:t>
      </w:r>
      <w:proofErr w:type="spellEnd"/>
      <w:r w:rsidRPr="00C46444">
        <w:rPr>
          <w:rFonts w:ascii="Arial" w:eastAsia="Arial" w:hAnsi="Arial" w:cs="Arial"/>
          <w:sz w:val="16"/>
          <w:szCs w:val="16"/>
        </w:rPr>
        <w:t xml:space="preserve"> de ANOVA. Los metabolitos con </w:t>
      </w:r>
      <w:proofErr w:type="spellStart"/>
      <w:r w:rsidRPr="00C46444">
        <w:rPr>
          <w:rFonts w:ascii="Arial" w:eastAsia="Arial" w:hAnsi="Arial" w:cs="Arial"/>
          <w:sz w:val="16"/>
          <w:szCs w:val="16"/>
        </w:rPr>
        <w:t>con</w:t>
      </w:r>
      <w:proofErr w:type="spellEnd"/>
      <w:r w:rsidRPr="00C46444">
        <w:rPr>
          <w:rFonts w:ascii="Arial" w:eastAsia="Arial" w:hAnsi="Arial" w:cs="Arial"/>
          <w:sz w:val="16"/>
          <w:szCs w:val="16"/>
        </w:rPr>
        <w:t xml:space="preserve"> una significancia de p&lt;0.05 que se encontraron fueron x</w:t>
      </w:r>
      <w:proofErr w:type="gramStart"/>
      <w:r w:rsidRPr="00C46444">
        <w:rPr>
          <w:rFonts w:ascii="Arial" w:eastAsia="Arial" w:hAnsi="Arial" w:cs="Arial"/>
          <w:sz w:val="16"/>
          <w:szCs w:val="16"/>
        </w:rPr>
        <w:t>2.propanol</w:t>
      </w:r>
      <w:proofErr w:type="gramEnd"/>
      <w:r w:rsidRPr="00C46444">
        <w:rPr>
          <w:rFonts w:ascii="Arial" w:eastAsia="Arial" w:hAnsi="Arial" w:cs="Arial"/>
          <w:sz w:val="16"/>
          <w:szCs w:val="16"/>
        </w:rPr>
        <w:t>, butane.2.3.dione, x1.propanol.2.methyl,X2.methylbutane,x2.methylpropanal,butane.2.3.dione,methyl.isoburate.1.</w:t>
      </w:r>
    </w:p>
    <w:p w14:paraId="31331546" w14:textId="59FF8600" w:rsidR="1C30829A" w:rsidRDefault="1C30829A" w:rsidP="1C30829A">
      <w:pPr>
        <w:spacing w:after="0" w:line="240" w:lineRule="auto"/>
        <w:rPr>
          <w:sz w:val="20"/>
          <w:szCs w:val="20"/>
        </w:rPr>
      </w:pPr>
    </w:p>
    <w:p w14:paraId="47FB7574" w14:textId="400F696F" w:rsidR="1C30829A" w:rsidRDefault="00352353" w:rsidP="1C30829A">
      <w:pPr>
        <w:spacing w:after="0" w:line="240" w:lineRule="auto"/>
        <w:rPr>
          <w:sz w:val="20"/>
          <w:szCs w:val="20"/>
        </w:rPr>
      </w:pPr>
      <w:r>
        <w:rPr>
          <w:sz w:val="20"/>
          <w:szCs w:val="20"/>
        </w:rPr>
        <w:t xml:space="preserve">Con una prueba de </w:t>
      </w:r>
      <w:proofErr w:type="spellStart"/>
      <w:r>
        <w:rPr>
          <w:sz w:val="20"/>
          <w:szCs w:val="20"/>
        </w:rPr>
        <w:t>Tuckey</w:t>
      </w:r>
      <w:proofErr w:type="spellEnd"/>
      <w:r>
        <w:rPr>
          <w:sz w:val="20"/>
          <w:szCs w:val="20"/>
        </w:rPr>
        <w:t xml:space="preserve"> se </w:t>
      </w:r>
      <w:proofErr w:type="spellStart"/>
      <w:r>
        <w:rPr>
          <w:sz w:val="20"/>
          <w:szCs w:val="20"/>
        </w:rPr>
        <w:t>ob</w:t>
      </w:r>
      <w:r w:rsidR="00EE295B">
        <w:rPr>
          <w:sz w:val="20"/>
          <w:szCs w:val="20"/>
        </w:rPr>
        <w:t>servo</w:t>
      </w:r>
      <w:proofErr w:type="spellEnd"/>
      <w:r w:rsidR="00EE295B">
        <w:rPr>
          <w:sz w:val="20"/>
          <w:szCs w:val="20"/>
        </w:rPr>
        <w:t xml:space="preserve"> los siguientes metabolitos muestran una diferencia</w:t>
      </w:r>
      <w:r w:rsidR="00EE295B">
        <w:rPr>
          <w:sz w:val="20"/>
          <w:szCs w:val="20"/>
        </w:rPr>
        <w:t xml:space="preserve"> </w:t>
      </w:r>
      <w:r w:rsidR="00FD639E">
        <w:rPr>
          <w:sz w:val="20"/>
          <w:szCs w:val="20"/>
        </w:rPr>
        <w:t xml:space="preserve">significativa </w:t>
      </w:r>
      <w:r w:rsidR="00E728EE">
        <w:rPr>
          <w:sz w:val="20"/>
          <w:szCs w:val="20"/>
        </w:rPr>
        <w:t>entre los grupos de</w:t>
      </w:r>
      <w:r w:rsidR="002520D7">
        <w:rPr>
          <w:sz w:val="20"/>
          <w:szCs w:val="20"/>
        </w:rPr>
        <w:t xml:space="preserve"> DM con DR y Dm sin DR: </w:t>
      </w:r>
      <w:proofErr w:type="spellStart"/>
      <w:r w:rsidR="00861FC6">
        <w:rPr>
          <w:sz w:val="20"/>
          <w:szCs w:val="20"/>
        </w:rPr>
        <w:t>Pr</w:t>
      </w:r>
      <w:r w:rsidR="00E11831">
        <w:rPr>
          <w:sz w:val="20"/>
          <w:szCs w:val="20"/>
        </w:rPr>
        <w:t>openal</w:t>
      </w:r>
      <w:proofErr w:type="spellEnd"/>
      <w:r w:rsidR="00E11831">
        <w:rPr>
          <w:sz w:val="20"/>
          <w:szCs w:val="20"/>
        </w:rPr>
        <w:t>,</w:t>
      </w:r>
      <w:r w:rsidR="00D7125C">
        <w:rPr>
          <w:sz w:val="20"/>
          <w:szCs w:val="20"/>
        </w:rPr>
        <w:t xml:space="preserve"> x</w:t>
      </w:r>
      <w:proofErr w:type="gramStart"/>
      <w:r w:rsidR="00D7125C">
        <w:rPr>
          <w:sz w:val="20"/>
          <w:szCs w:val="20"/>
        </w:rPr>
        <w:t>2.propanol</w:t>
      </w:r>
      <w:proofErr w:type="gramEnd"/>
      <w:r w:rsidR="00985801">
        <w:rPr>
          <w:sz w:val="20"/>
          <w:szCs w:val="20"/>
        </w:rPr>
        <w:t xml:space="preserve">, </w:t>
      </w:r>
      <w:proofErr w:type="spellStart"/>
      <w:r w:rsidR="00985801">
        <w:rPr>
          <w:sz w:val="20"/>
          <w:szCs w:val="20"/>
        </w:rPr>
        <w:t>methil</w:t>
      </w:r>
      <w:r w:rsidR="00CF7B3E">
        <w:rPr>
          <w:sz w:val="20"/>
          <w:szCs w:val="20"/>
        </w:rPr>
        <w:t>.isobutyrato</w:t>
      </w:r>
      <w:proofErr w:type="spellEnd"/>
      <w:r w:rsidR="00042027">
        <w:rPr>
          <w:sz w:val="20"/>
          <w:szCs w:val="20"/>
        </w:rPr>
        <w:t>, x2</w:t>
      </w:r>
      <w:r w:rsidR="00434A93">
        <w:rPr>
          <w:sz w:val="20"/>
          <w:szCs w:val="20"/>
        </w:rPr>
        <w:t>.4 dimeth</w:t>
      </w:r>
      <w:r w:rsidR="004B1AE2">
        <w:rPr>
          <w:sz w:val="20"/>
          <w:szCs w:val="20"/>
        </w:rPr>
        <w:t>yl</w:t>
      </w:r>
      <w:r w:rsidR="00A40F47">
        <w:rPr>
          <w:sz w:val="20"/>
          <w:szCs w:val="20"/>
        </w:rPr>
        <w:t>.1.3.dioxane</w:t>
      </w:r>
    </w:p>
    <w:p w14:paraId="3F822152" w14:textId="15408088" w:rsidR="1C30829A" w:rsidRDefault="1C30829A" w:rsidP="1C30829A">
      <w:pPr>
        <w:spacing w:after="0" w:line="240" w:lineRule="auto"/>
        <w:rPr>
          <w:sz w:val="20"/>
          <w:szCs w:val="20"/>
        </w:rPr>
      </w:pPr>
    </w:p>
    <w:p w14:paraId="70F5C0C3" w14:textId="1E409735" w:rsidR="00307BFC" w:rsidRDefault="00307BFC" w:rsidP="00007697">
      <w:pPr>
        <w:spacing w:after="0" w:line="240" w:lineRule="auto"/>
        <w:jc w:val="both"/>
        <w:rPr>
          <w:rFonts w:ascii="Arial" w:hAnsi="Arial" w:cs="Times New Roman"/>
          <w:sz w:val="20"/>
          <w:szCs w:val="20"/>
        </w:rPr>
      </w:pPr>
      <w:r>
        <w:rPr>
          <w:rFonts w:ascii="Arial" w:eastAsia="Arial" w:hAnsi="Arial" w:cs="Arial"/>
          <w:sz w:val="20"/>
        </w:rPr>
        <w:t>M</w:t>
      </w:r>
      <w:r w:rsidR="00E443A1" w:rsidRPr="00007697">
        <w:rPr>
          <w:rFonts w:ascii="Arial" w:eastAsia="Arial" w:hAnsi="Arial" w:cs="Arial"/>
          <w:sz w:val="20"/>
        </w:rPr>
        <w:t>ediante el análisis</w:t>
      </w:r>
      <w:r w:rsidR="00E443A1" w:rsidRPr="00007697">
        <w:rPr>
          <w:rFonts w:ascii="Arial" w:eastAsia="Arial" w:hAnsi="Arial" w:cs="Arial"/>
          <w:b/>
          <w:sz w:val="20"/>
        </w:rPr>
        <w:t xml:space="preserve"> </w:t>
      </w:r>
      <w:r w:rsidR="00E443A1" w:rsidRPr="00007697">
        <w:rPr>
          <w:rFonts w:ascii="Arial" w:hAnsi="Arial" w:cs="Times New Roman"/>
          <w:sz w:val="20"/>
          <w:szCs w:val="20"/>
        </w:rPr>
        <w:t>PCA s</w:t>
      </w:r>
      <w:r w:rsidR="00F260C8" w:rsidRPr="00007697">
        <w:rPr>
          <w:rFonts w:ascii="Arial" w:hAnsi="Arial" w:cs="Times New Roman"/>
          <w:sz w:val="20"/>
          <w:szCs w:val="20"/>
        </w:rPr>
        <w:t xml:space="preserve">e </w:t>
      </w:r>
      <w:r w:rsidR="00E443A1" w:rsidRPr="00007697">
        <w:rPr>
          <w:rFonts w:ascii="Arial" w:hAnsi="Arial" w:cs="Times New Roman"/>
          <w:sz w:val="20"/>
          <w:szCs w:val="20"/>
        </w:rPr>
        <w:t>observ</w:t>
      </w:r>
      <w:r>
        <w:rPr>
          <w:rFonts w:ascii="Arial" w:hAnsi="Arial" w:cs="Times New Roman"/>
          <w:sz w:val="20"/>
          <w:szCs w:val="20"/>
        </w:rPr>
        <w:t>ó</w:t>
      </w:r>
      <w:r w:rsidR="00E443A1" w:rsidRPr="00007697">
        <w:rPr>
          <w:rFonts w:ascii="Arial" w:hAnsi="Arial" w:cs="Times New Roman"/>
          <w:sz w:val="20"/>
          <w:szCs w:val="20"/>
        </w:rPr>
        <w:t xml:space="preserve"> una separación </w:t>
      </w:r>
      <w:r w:rsidR="00572FF8" w:rsidRPr="00007697">
        <w:rPr>
          <w:rFonts w:ascii="Arial" w:hAnsi="Arial" w:cs="Times New Roman"/>
          <w:sz w:val="20"/>
          <w:szCs w:val="20"/>
        </w:rPr>
        <w:t>entre el grupo de</w:t>
      </w:r>
      <w:r w:rsidR="00D539FD" w:rsidRPr="00007697">
        <w:rPr>
          <w:rFonts w:ascii="Arial" w:hAnsi="Arial" w:cs="Times New Roman"/>
          <w:sz w:val="20"/>
          <w:szCs w:val="20"/>
        </w:rPr>
        <w:t xml:space="preserve"> pacientes con DM</w:t>
      </w:r>
      <w:r w:rsidR="00572FF8" w:rsidRPr="00007697">
        <w:rPr>
          <w:rFonts w:ascii="Arial" w:hAnsi="Arial" w:cs="Times New Roman"/>
          <w:sz w:val="20"/>
          <w:szCs w:val="20"/>
        </w:rPr>
        <w:t xml:space="preserve"> y sujetos sanos</w:t>
      </w:r>
      <w:r w:rsidR="00E443A1" w:rsidRPr="00007697">
        <w:rPr>
          <w:rFonts w:ascii="Arial" w:hAnsi="Arial" w:cs="Times New Roman"/>
          <w:sz w:val="20"/>
          <w:szCs w:val="20"/>
        </w:rPr>
        <w:t xml:space="preserve">, explicando el </w:t>
      </w:r>
      <w:r w:rsidR="005B175A">
        <w:rPr>
          <w:rFonts w:ascii="Arial" w:hAnsi="Arial" w:cs="Times New Roman"/>
          <w:sz w:val="20"/>
          <w:szCs w:val="20"/>
        </w:rPr>
        <w:t>31.6%</w:t>
      </w:r>
      <w:r w:rsidR="00E443A1" w:rsidRPr="00007697">
        <w:rPr>
          <w:rFonts w:ascii="Arial" w:hAnsi="Arial" w:cs="Times New Roman"/>
          <w:sz w:val="20"/>
          <w:szCs w:val="20"/>
        </w:rPr>
        <w:t xml:space="preserve"> de la variabilidad de los datos</w:t>
      </w:r>
      <w:r w:rsidR="00D60F32">
        <w:rPr>
          <w:rFonts w:ascii="Arial" w:hAnsi="Arial" w:cs="Times New Roman"/>
          <w:sz w:val="20"/>
          <w:szCs w:val="20"/>
        </w:rPr>
        <w:t xml:space="preserve"> (Figura 1)</w:t>
      </w:r>
      <w:r w:rsidR="00E443A1" w:rsidRPr="00007697">
        <w:rPr>
          <w:rFonts w:ascii="Arial" w:hAnsi="Arial" w:cs="Times New Roman"/>
          <w:sz w:val="20"/>
          <w:szCs w:val="20"/>
        </w:rPr>
        <w:t xml:space="preserve">. </w:t>
      </w:r>
    </w:p>
    <w:p w14:paraId="23F46DD3" w14:textId="77777777" w:rsidR="001075D4" w:rsidRDefault="001075D4" w:rsidP="00007697">
      <w:pPr>
        <w:spacing w:after="0" w:line="240" w:lineRule="auto"/>
        <w:jc w:val="both"/>
        <w:rPr>
          <w:rFonts w:ascii="Arial" w:hAnsi="Arial" w:cs="Times New Roman"/>
          <w:sz w:val="20"/>
          <w:szCs w:val="20"/>
        </w:rPr>
      </w:pPr>
    </w:p>
    <w:p w14:paraId="1F3992F6" w14:textId="1618C13F" w:rsidR="00DE0442" w:rsidRDefault="00B24F7B" w:rsidP="00007697">
      <w:pPr>
        <w:spacing w:after="0" w:line="240" w:lineRule="auto"/>
        <w:jc w:val="both"/>
        <w:rPr>
          <w:rFonts w:ascii="Arial" w:hAnsi="Arial" w:cs="Times New Roman"/>
          <w:sz w:val="20"/>
          <w:szCs w:val="20"/>
        </w:rPr>
      </w:pPr>
      <w:r w:rsidRPr="001075D4">
        <w:rPr>
          <w:rFonts w:ascii="Arial" w:hAnsi="Arial" w:cs="Times New Roman"/>
          <w:b/>
          <w:bCs/>
          <w:sz w:val="20"/>
          <w:szCs w:val="20"/>
        </w:rPr>
        <w:t>Figura</w:t>
      </w:r>
      <w:r w:rsidR="001075D4" w:rsidRPr="001075D4">
        <w:rPr>
          <w:rFonts w:ascii="Arial" w:hAnsi="Arial" w:cs="Times New Roman"/>
          <w:b/>
          <w:bCs/>
          <w:sz w:val="20"/>
          <w:szCs w:val="20"/>
        </w:rPr>
        <w:t xml:space="preserve"> </w:t>
      </w:r>
      <w:r w:rsidRPr="001075D4">
        <w:rPr>
          <w:rFonts w:ascii="Arial" w:hAnsi="Arial" w:cs="Times New Roman"/>
          <w:b/>
          <w:bCs/>
          <w:sz w:val="20"/>
          <w:szCs w:val="20"/>
        </w:rPr>
        <w:t>1.</w:t>
      </w:r>
      <w:r w:rsidR="001075D4">
        <w:rPr>
          <w:rFonts w:ascii="Arial" w:hAnsi="Arial" w:cs="Times New Roman"/>
          <w:sz w:val="20"/>
          <w:szCs w:val="20"/>
        </w:rPr>
        <w:t xml:space="preserve"> PCA daño renal</w:t>
      </w:r>
    </w:p>
    <w:p w14:paraId="13FBBD29" w14:textId="77777777" w:rsidR="001075D4" w:rsidRDefault="001075D4" w:rsidP="00007697">
      <w:pPr>
        <w:spacing w:after="0" w:line="240" w:lineRule="auto"/>
        <w:jc w:val="both"/>
        <w:rPr>
          <w:rFonts w:ascii="Arial" w:hAnsi="Arial" w:cs="Times New Roman"/>
          <w:sz w:val="20"/>
          <w:szCs w:val="20"/>
        </w:rPr>
      </w:pPr>
    </w:p>
    <w:p w14:paraId="39309E18" w14:textId="5127EDF0" w:rsidR="00DE0442" w:rsidRDefault="00DE0442" w:rsidP="00007697">
      <w:pPr>
        <w:spacing w:after="0" w:line="240" w:lineRule="auto"/>
        <w:jc w:val="both"/>
        <w:rPr>
          <w:rFonts w:ascii="Arial" w:hAnsi="Arial" w:cs="Times New Roman"/>
          <w:sz w:val="20"/>
          <w:szCs w:val="20"/>
        </w:rPr>
      </w:pPr>
      <w:r w:rsidRPr="009E285A">
        <w:rPr>
          <w:noProof/>
        </w:rPr>
        <w:drawing>
          <wp:inline distT="0" distB="0" distL="0" distR="0" wp14:anchorId="03DFE8C2" wp14:editId="3C0BA2F2">
            <wp:extent cx="3264533" cy="1781175"/>
            <wp:effectExtent l="0" t="0" r="0" b="0"/>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a:blip r:embed="rId14"/>
                    <a:stretch>
                      <a:fillRect/>
                    </a:stretch>
                  </pic:blipFill>
                  <pic:spPr>
                    <a:xfrm>
                      <a:off x="0" y="0"/>
                      <a:ext cx="3268534" cy="1783358"/>
                    </a:xfrm>
                    <a:prstGeom prst="rect">
                      <a:avLst/>
                    </a:prstGeom>
                  </pic:spPr>
                </pic:pic>
              </a:graphicData>
            </a:graphic>
          </wp:inline>
        </w:drawing>
      </w:r>
    </w:p>
    <w:p w14:paraId="28AD83FF" w14:textId="0DA047A4" w:rsidR="008D4EE4" w:rsidRDefault="008D4EE4" w:rsidP="00007697">
      <w:pPr>
        <w:spacing w:after="0" w:line="240" w:lineRule="auto"/>
        <w:jc w:val="both"/>
        <w:rPr>
          <w:rFonts w:ascii="Arial" w:hAnsi="Arial" w:cs="Times New Roman"/>
          <w:sz w:val="20"/>
          <w:szCs w:val="20"/>
        </w:rPr>
      </w:pPr>
    </w:p>
    <w:p w14:paraId="39491494" w14:textId="49B5BEDB" w:rsidR="00307BFC" w:rsidRDefault="00E443A1" w:rsidP="00007697">
      <w:pPr>
        <w:spacing w:after="0" w:line="240" w:lineRule="auto"/>
        <w:jc w:val="both"/>
        <w:rPr>
          <w:rFonts w:ascii="Arial" w:hAnsi="Arial" w:cs="Times New Roman"/>
          <w:sz w:val="20"/>
          <w:szCs w:val="20"/>
        </w:rPr>
      </w:pPr>
      <w:r w:rsidRPr="00007697">
        <w:rPr>
          <w:rFonts w:ascii="Arial" w:hAnsi="Arial" w:cs="Times New Roman"/>
          <w:sz w:val="20"/>
          <w:szCs w:val="20"/>
        </w:rPr>
        <w:t>Por otro lado, el PLS-DA mostró</w:t>
      </w:r>
      <w:r w:rsidR="00FC1CF6" w:rsidRPr="00007697">
        <w:rPr>
          <w:rFonts w:ascii="Arial" w:hAnsi="Arial" w:cs="Times New Roman"/>
          <w:sz w:val="20"/>
          <w:szCs w:val="20"/>
        </w:rPr>
        <w:t xml:space="preserve"> </w:t>
      </w:r>
      <w:r w:rsidRPr="00007697">
        <w:rPr>
          <w:rFonts w:ascii="Arial" w:hAnsi="Arial" w:cs="Times New Roman"/>
          <w:sz w:val="20"/>
          <w:szCs w:val="20"/>
        </w:rPr>
        <w:t xml:space="preserve">que </w:t>
      </w:r>
      <w:r w:rsidR="00307BFC">
        <w:rPr>
          <w:rFonts w:ascii="Arial" w:hAnsi="Arial" w:cs="Times New Roman"/>
          <w:sz w:val="20"/>
          <w:szCs w:val="20"/>
        </w:rPr>
        <w:t>los 3</w:t>
      </w:r>
      <w:r w:rsidRPr="00007697">
        <w:rPr>
          <w:rFonts w:ascii="Arial" w:hAnsi="Arial" w:cs="Times New Roman"/>
          <w:sz w:val="20"/>
          <w:szCs w:val="20"/>
        </w:rPr>
        <w:t xml:space="preserve"> grupos </w:t>
      </w:r>
      <w:r w:rsidRPr="00007697">
        <w:rPr>
          <w:rFonts w:ascii="Arial" w:eastAsia="Arial" w:hAnsi="Arial" w:cs="Arial"/>
          <w:sz w:val="20"/>
        </w:rPr>
        <w:t>(Sanos</w:t>
      </w:r>
      <w:r w:rsidR="00307BFC">
        <w:rPr>
          <w:rFonts w:ascii="Arial" w:eastAsia="Arial" w:hAnsi="Arial" w:cs="Arial"/>
          <w:sz w:val="20"/>
        </w:rPr>
        <w:t>,</w:t>
      </w:r>
      <w:r w:rsidRPr="00007697">
        <w:rPr>
          <w:rFonts w:ascii="Arial" w:eastAsia="Arial" w:hAnsi="Arial" w:cs="Arial"/>
          <w:sz w:val="20"/>
        </w:rPr>
        <w:t xml:space="preserve"> DM2</w:t>
      </w:r>
      <w:r w:rsidR="00307BFC">
        <w:rPr>
          <w:rFonts w:ascii="Arial" w:eastAsia="Arial" w:hAnsi="Arial" w:cs="Arial"/>
          <w:sz w:val="20"/>
        </w:rPr>
        <w:t xml:space="preserve"> con y sin daño renal</w:t>
      </w:r>
      <w:r w:rsidRPr="00007697">
        <w:rPr>
          <w:rFonts w:ascii="Arial" w:eastAsia="Arial" w:hAnsi="Arial" w:cs="Arial"/>
          <w:sz w:val="20"/>
        </w:rPr>
        <w:t xml:space="preserve">) pueden distinguirse claramente, explicando </w:t>
      </w:r>
      <w:r w:rsidR="00307BFC" w:rsidRPr="00D60C4F">
        <w:rPr>
          <w:rFonts w:ascii="Arial" w:eastAsia="Arial" w:hAnsi="Arial" w:cs="Arial"/>
          <w:sz w:val="20"/>
        </w:rPr>
        <w:t xml:space="preserve">el </w:t>
      </w:r>
      <w:r w:rsidR="00D60C4F" w:rsidRPr="00D60C4F">
        <w:rPr>
          <w:rFonts w:ascii="Arial" w:eastAsia="Arial" w:hAnsi="Arial" w:cs="Arial"/>
          <w:sz w:val="20"/>
        </w:rPr>
        <w:t xml:space="preserve">27% </w:t>
      </w:r>
      <w:r w:rsidRPr="00D60C4F">
        <w:rPr>
          <w:rFonts w:ascii="Arial" w:eastAsia="Arial" w:hAnsi="Arial" w:cs="Arial"/>
          <w:sz w:val="20"/>
        </w:rPr>
        <w:t>de su variabilidad</w:t>
      </w:r>
      <w:r w:rsidR="00D60F32">
        <w:rPr>
          <w:rFonts w:ascii="Arial" w:eastAsia="Arial" w:hAnsi="Arial" w:cs="Arial"/>
          <w:sz w:val="20"/>
        </w:rPr>
        <w:t xml:space="preserve"> (Figura 2)</w:t>
      </w:r>
      <w:r w:rsidRPr="00007697">
        <w:rPr>
          <w:rFonts w:ascii="Arial" w:eastAsia="Arial" w:hAnsi="Arial" w:cs="Arial"/>
          <w:sz w:val="20"/>
        </w:rPr>
        <w:t>.</w:t>
      </w:r>
      <w:r w:rsidRPr="00007697">
        <w:rPr>
          <w:rFonts w:ascii="Arial" w:hAnsi="Arial" w:cs="Times New Roman"/>
          <w:sz w:val="20"/>
          <w:szCs w:val="20"/>
        </w:rPr>
        <w:t xml:space="preserve"> </w:t>
      </w:r>
    </w:p>
    <w:p w14:paraId="2CC2C272" w14:textId="77777777" w:rsidR="00334123" w:rsidRDefault="00334123" w:rsidP="00007697">
      <w:pPr>
        <w:spacing w:after="0" w:line="240" w:lineRule="auto"/>
        <w:jc w:val="both"/>
        <w:rPr>
          <w:rFonts w:ascii="Arial" w:hAnsi="Arial" w:cs="Times New Roman"/>
          <w:sz w:val="20"/>
          <w:szCs w:val="20"/>
        </w:rPr>
      </w:pPr>
    </w:p>
    <w:p w14:paraId="20822A52" w14:textId="008EE72A" w:rsidR="001075D4" w:rsidRDefault="001075D4" w:rsidP="00007697">
      <w:pPr>
        <w:spacing w:after="0" w:line="240" w:lineRule="auto"/>
        <w:jc w:val="both"/>
        <w:rPr>
          <w:rFonts w:ascii="Arial" w:hAnsi="Arial" w:cs="Times New Roman"/>
          <w:sz w:val="20"/>
          <w:szCs w:val="20"/>
        </w:rPr>
      </w:pPr>
      <w:r w:rsidRPr="001075D4">
        <w:rPr>
          <w:rFonts w:ascii="Arial" w:hAnsi="Arial" w:cs="Times New Roman"/>
          <w:b/>
          <w:bCs/>
          <w:sz w:val="20"/>
          <w:szCs w:val="20"/>
        </w:rPr>
        <w:t>Figura 2.</w:t>
      </w:r>
      <w:r>
        <w:rPr>
          <w:rFonts w:ascii="Arial" w:hAnsi="Arial" w:cs="Times New Roman"/>
          <w:sz w:val="20"/>
          <w:szCs w:val="20"/>
        </w:rPr>
        <w:t xml:space="preserve"> PLS-DA daño renal</w:t>
      </w:r>
    </w:p>
    <w:p w14:paraId="3238D349" w14:textId="77777777" w:rsidR="00904935" w:rsidRDefault="00DF5BA9" w:rsidP="00007697">
      <w:pPr>
        <w:spacing w:after="0" w:line="240" w:lineRule="auto"/>
        <w:jc w:val="both"/>
        <w:rPr>
          <w:rFonts w:ascii="Arial" w:hAnsi="Arial" w:cs="Times New Roman"/>
          <w:sz w:val="20"/>
          <w:szCs w:val="20"/>
        </w:rPr>
      </w:pPr>
      <w:r w:rsidRPr="00DF5BA9">
        <w:rPr>
          <w:noProof/>
        </w:rPr>
        <w:lastRenderedPageBreak/>
        <w:drawing>
          <wp:inline distT="0" distB="0" distL="0" distR="0" wp14:anchorId="5D1849D9" wp14:editId="7AE3E2A9">
            <wp:extent cx="2982595" cy="1570892"/>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15" b="1953"/>
                    <a:stretch/>
                  </pic:blipFill>
                  <pic:spPr bwMode="auto">
                    <a:xfrm>
                      <a:off x="0" y="0"/>
                      <a:ext cx="2990782" cy="1575204"/>
                    </a:xfrm>
                    <a:prstGeom prst="rect">
                      <a:avLst/>
                    </a:prstGeom>
                    <a:ln>
                      <a:noFill/>
                    </a:ln>
                    <a:extLst>
                      <a:ext uri="{53640926-AAD7-44D8-BBD7-CCE9431645EC}">
                        <a14:shadowObscured xmlns:a14="http://schemas.microsoft.com/office/drawing/2010/main"/>
                      </a:ext>
                    </a:extLst>
                  </pic:spPr>
                </pic:pic>
              </a:graphicData>
            </a:graphic>
          </wp:inline>
        </w:drawing>
      </w:r>
    </w:p>
    <w:p w14:paraId="466E6057" w14:textId="77777777" w:rsidR="005E4C66" w:rsidRDefault="005E4C66" w:rsidP="00007697">
      <w:pPr>
        <w:spacing w:after="0" w:line="240" w:lineRule="auto"/>
        <w:jc w:val="both"/>
        <w:rPr>
          <w:rFonts w:ascii="Arial" w:hAnsi="Arial" w:cs="Times New Roman"/>
          <w:sz w:val="20"/>
          <w:szCs w:val="20"/>
        </w:rPr>
      </w:pPr>
    </w:p>
    <w:p w14:paraId="33C0E999" w14:textId="77777777" w:rsidR="005E4C66" w:rsidRDefault="005E4C66" w:rsidP="00007697">
      <w:pPr>
        <w:spacing w:after="0" w:line="240" w:lineRule="auto"/>
        <w:jc w:val="both"/>
        <w:rPr>
          <w:rFonts w:ascii="Arial" w:hAnsi="Arial" w:cs="Times New Roman"/>
          <w:sz w:val="20"/>
          <w:szCs w:val="20"/>
        </w:rPr>
      </w:pPr>
    </w:p>
    <w:p w14:paraId="213674B4" w14:textId="3A01849C" w:rsidR="003464CF" w:rsidRDefault="003464CF" w:rsidP="00007697">
      <w:pPr>
        <w:spacing w:after="0" w:line="240" w:lineRule="auto"/>
        <w:jc w:val="both"/>
        <w:rPr>
          <w:rStyle w:val="Ninguno"/>
          <w:rFonts w:ascii="Arial" w:hAnsi="Arial" w:cs="Times New Roman"/>
          <w:sz w:val="20"/>
          <w:szCs w:val="20"/>
        </w:rPr>
      </w:pPr>
      <w:r w:rsidRPr="00007697">
        <w:rPr>
          <w:rFonts w:ascii="Arial" w:hAnsi="Arial" w:cs="Times New Roman"/>
          <w:sz w:val="20"/>
          <w:szCs w:val="20"/>
        </w:rPr>
        <w:t xml:space="preserve">Además, </w:t>
      </w:r>
      <w:r w:rsidR="00D539FD" w:rsidRPr="00007697">
        <w:rPr>
          <w:rFonts w:ascii="Arial" w:hAnsi="Arial" w:cs="Times New Roman"/>
          <w:sz w:val="20"/>
          <w:szCs w:val="20"/>
        </w:rPr>
        <w:t>se logró identificar a</w:t>
      </w:r>
      <w:r w:rsidR="00572FF8" w:rsidRPr="00007697">
        <w:rPr>
          <w:rFonts w:ascii="Arial" w:hAnsi="Arial" w:cs="Times New Roman"/>
          <w:sz w:val="20"/>
          <w:szCs w:val="20"/>
        </w:rPr>
        <w:t xml:space="preserve">l </w:t>
      </w:r>
      <w:proofErr w:type="spellStart"/>
      <w:r w:rsidR="00572FF8" w:rsidRPr="00007697">
        <w:rPr>
          <w:rFonts w:ascii="Arial" w:hAnsi="Arial" w:cs="Times New Roman"/>
          <w:sz w:val="20"/>
          <w:szCs w:val="20"/>
        </w:rPr>
        <w:t>propenal</w:t>
      </w:r>
      <w:proofErr w:type="spellEnd"/>
      <w:r w:rsidR="00572FF8" w:rsidRPr="00007697">
        <w:rPr>
          <w:rFonts w:ascii="Arial" w:hAnsi="Arial" w:cs="Times New Roman"/>
          <w:sz w:val="20"/>
          <w:szCs w:val="20"/>
        </w:rPr>
        <w:t xml:space="preserve">, 2-metilpropanal, 2-propanol, alcohol propílico, </w:t>
      </w:r>
      <w:proofErr w:type="spellStart"/>
      <w:r w:rsidR="00572FF8" w:rsidRPr="00007697">
        <w:rPr>
          <w:rFonts w:ascii="Arial" w:hAnsi="Arial" w:cs="Times New Roman"/>
          <w:sz w:val="20"/>
          <w:szCs w:val="20"/>
        </w:rPr>
        <w:t>metil-isobutirato</w:t>
      </w:r>
      <w:proofErr w:type="spellEnd"/>
      <w:r w:rsidR="00572FF8" w:rsidRPr="00007697">
        <w:rPr>
          <w:rFonts w:ascii="Arial" w:hAnsi="Arial" w:cs="Times New Roman"/>
          <w:sz w:val="20"/>
          <w:szCs w:val="20"/>
        </w:rPr>
        <w:t>, 2-metilbutano y butan-2,3-diona c</w:t>
      </w:r>
      <w:r w:rsidRPr="00007697">
        <w:rPr>
          <w:rFonts w:ascii="Arial" w:hAnsi="Arial" w:cs="Times New Roman"/>
          <w:sz w:val="20"/>
          <w:szCs w:val="20"/>
        </w:rPr>
        <w:t xml:space="preserve">omo </w:t>
      </w:r>
      <w:r w:rsidR="00572FF8" w:rsidRPr="00007697">
        <w:rPr>
          <w:rFonts w:ascii="Arial" w:hAnsi="Arial" w:cs="Times New Roman"/>
          <w:sz w:val="20"/>
          <w:szCs w:val="20"/>
        </w:rPr>
        <w:t xml:space="preserve">los </w:t>
      </w:r>
      <w:r w:rsidR="00D539FD" w:rsidRPr="00007697">
        <w:rPr>
          <w:rFonts w:ascii="Arial" w:hAnsi="Arial" w:cs="Times New Roman"/>
          <w:sz w:val="20"/>
          <w:szCs w:val="20"/>
        </w:rPr>
        <w:t>metaboli</w:t>
      </w:r>
      <w:r w:rsidR="00572FF8" w:rsidRPr="00007697">
        <w:rPr>
          <w:rFonts w:ascii="Arial" w:hAnsi="Arial" w:cs="Times New Roman"/>
          <w:sz w:val="20"/>
          <w:szCs w:val="20"/>
        </w:rPr>
        <w:t>to</w:t>
      </w:r>
      <w:r w:rsidR="004E7809" w:rsidRPr="00007697">
        <w:rPr>
          <w:rFonts w:ascii="Arial" w:hAnsi="Arial" w:cs="Times New Roman"/>
          <w:sz w:val="20"/>
          <w:szCs w:val="20"/>
        </w:rPr>
        <w:t xml:space="preserve">s más relevantes que distinguía </w:t>
      </w:r>
      <w:r w:rsidR="00572FF8" w:rsidRPr="00007697">
        <w:rPr>
          <w:rFonts w:ascii="Arial" w:hAnsi="Arial" w:cs="Times New Roman"/>
          <w:sz w:val="20"/>
          <w:szCs w:val="20"/>
        </w:rPr>
        <w:t xml:space="preserve">al grupo </w:t>
      </w:r>
      <w:r w:rsidR="004E7809" w:rsidRPr="00007697">
        <w:rPr>
          <w:rFonts w:ascii="Arial" w:hAnsi="Arial" w:cs="Times New Roman"/>
          <w:sz w:val="20"/>
          <w:szCs w:val="20"/>
        </w:rPr>
        <w:t xml:space="preserve">de los </w:t>
      </w:r>
      <w:r w:rsidR="00E443A1" w:rsidRPr="00007697">
        <w:rPr>
          <w:rFonts w:ascii="Arial" w:hAnsi="Arial" w:cs="Times New Roman"/>
          <w:sz w:val="20"/>
          <w:szCs w:val="20"/>
        </w:rPr>
        <w:t>DM2</w:t>
      </w:r>
      <w:r w:rsidR="004E7809" w:rsidRPr="00007697">
        <w:rPr>
          <w:rFonts w:ascii="Arial" w:hAnsi="Arial" w:cs="Times New Roman"/>
          <w:sz w:val="20"/>
          <w:szCs w:val="20"/>
        </w:rPr>
        <w:t xml:space="preserve"> </w:t>
      </w:r>
      <w:r w:rsidR="00EB4FAB">
        <w:rPr>
          <w:rFonts w:ascii="Arial" w:hAnsi="Arial" w:cs="Times New Roman"/>
          <w:sz w:val="20"/>
          <w:szCs w:val="20"/>
        </w:rPr>
        <w:t>(</w:t>
      </w:r>
      <w:proofErr w:type="spellStart"/>
      <w:r w:rsidR="00EB4FAB">
        <w:rPr>
          <w:rFonts w:ascii="Arial" w:hAnsi="Arial" w:cs="Times New Roman"/>
          <w:sz w:val="20"/>
          <w:szCs w:val="20"/>
        </w:rPr>
        <w:t>fig</w:t>
      </w:r>
      <w:proofErr w:type="spellEnd"/>
      <w:r w:rsidR="00EB4FAB">
        <w:rPr>
          <w:rFonts w:ascii="Arial" w:hAnsi="Arial" w:cs="Times New Roman"/>
          <w:sz w:val="20"/>
          <w:szCs w:val="20"/>
        </w:rPr>
        <w:t xml:space="preserve"> 3) </w:t>
      </w:r>
      <w:r w:rsidR="004E7809" w:rsidRPr="00007697">
        <w:rPr>
          <w:rFonts w:ascii="Arial" w:hAnsi="Arial" w:cs="Times New Roman"/>
          <w:sz w:val="20"/>
          <w:szCs w:val="20"/>
        </w:rPr>
        <w:t xml:space="preserve">con respecto al </w:t>
      </w:r>
      <w:r w:rsidR="00572FF8" w:rsidRPr="00007697">
        <w:rPr>
          <w:rFonts w:ascii="Arial" w:hAnsi="Arial" w:cs="Times New Roman"/>
          <w:sz w:val="20"/>
          <w:szCs w:val="20"/>
        </w:rPr>
        <w:t>grupo de sujetos sanos</w:t>
      </w:r>
      <w:r w:rsidR="00D539FD" w:rsidRPr="00007697">
        <w:rPr>
          <w:rFonts w:ascii="Arial" w:hAnsi="Arial" w:cs="Times New Roman"/>
          <w:sz w:val="20"/>
          <w:szCs w:val="20"/>
        </w:rPr>
        <w:t xml:space="preserve">, </w:t>
      </w:r>
      <w:r w:rsidR="00572FF8" w:rsidRPr="00007697">
        <w:rPr>
          <w:rFonts w:ascii="Arial" w:hAnsi="Arial" w:cs="Times New Roman"/>
          <w:sz w:val="20"/>
          <w:szCs w:val="20"/>
        </w:rPr>
        <w:t xml:space="preserve">3 de ellos </w:t>
      </w:r>
      <w:r w:rsidR="00E443A1" w:rsidRPr="00007697">
        <w:rPr>
          <w:rFonts w:ascii="Arial" w:hAnsi="Arial" w:cs="Times New Roman"/>
          <w:sz w:val="20"/>
          <w:szCs w:val="20"/>
        </w:rPr>
        <w:t xml:space="preserve">(2-propanol, alcohol propílico y butan-2,3-diona) </w:t>
      </w:r>
      <w:r w:rsidR="00D539FD" w:rsidRPr="00007697">
        <w:rPr>
          <w:rFonts w:ascii="Arial" w:hAnsi="Arial" w:cs="Times New Roman"/>
          <w:sz w:val="20"/>
          <w:szCs w:val="20"/>
        </w:rPr>
        <w:t>se enco</w:t>
      </w:r>
      <w:r w:rsidRPr="00007697">
        <w:rPr>
          <w:rFonts w:ascii="Arial" w:hAnsi="Arial" w:cs="Times New Roman"/>
          <w:sz w:val="20"/>
          <w:szCs w:val="20"/>
        </w:rPr>
        <w:t>ntraban involucrados en vías metabólicas como</w:t>
      </w:r>
      <w:r w:rsidR="00D539FD" w:rsidRPr="00007697">
        <w:rPr>
          <w:rStyle w:val="Ninguno"/>
          <w:rFonts w:ascii="Arial" w:hAnsi="Arial" w:cs="Times New Roman"/>
          <w:sz w:val="20"/>
          <w:szCs w:val="20"/>
        </w:rPr>
        <w:t xml:space="preserve">: metabolismo de </w:t>
      </w:r>
      <w:proofErr w:type="spellStart"/>
      <w:r w:rsidR="00D539FD" w:rsidRPr="00007697">
        <w:rPr>
          <w:rStyle w:val="Ninguno"/>
          <w:rFonts w:ascii="Arial" w:hAnsi="Arial" w:cs="Times New Roman"/>
          <w:sz w:val="20"/>
          <w:szCs w:val="20"/>
        </w:rPr>
        <w:t>butanoato</w:t>
      </w:r>
      <w:proofErr w:type="spellEnd"/>
      <w:r w:rsidR="00D539FD" w:rsidRPr="00007697">
        <w:rPr>
          <w:rStyle w:val="Ninguno"/>
          <w:rFonts w:ascii="Arial" w:hAnsi="Arial" w:cs="Times New Roman"/>
          <w:sz w:val="20"/>
          <w:szCs w:val="20"/>
        </w:rPr>
        <w:t xml:space="preserve">, metabolismo de </w:t>
      </w:r>
      <w:proofErr w:type="spellStart"/>
      <w:r w:rsidR="00D539FD" w:rsidRPr="00007697">
        <w:rPr>
          <w:rStyle w:val="Ninguno"/>
          <w:rFonts w:ascii="Arial" w:hAnsi="Arial" w:cs="Times New Roman"/>
          <w:sz w:val="20"/>
          <w:szCs w:val="20"/>
        </w:rPr>
        <w:t>glicerolípi</w:t>
      </w:r>
      <w:r w:rsidR="004E7809" w:rsidRPr="00007697">
        <w:rPr>
          <w:rStyle w:val="Ninguno"/>
          <w:rFonts w:ascii="Arial" w:hAnsi="Arial" w:cs="Times New Roman"/>
          <w:sz w:val="20"/>
          <w:szCs w:val="20"/>
        </w:rPr>
        <w:t>dos</w:t>
      </w:r>
      <w:proofErr w:type="spellEnd"/>
      <w:r w:rsidR="004E7809" w:rsidRPr="00007697">
        <w:rPr>
          <w:rStyle w:val="Ninguno"/>
          <w:rFonts w:ascii="Arial" w:hAnsi="Arial" w:cs="Times New Roman"/>
          <w:sz w:val="20"/>
          <w:szCs w:val="20"/>
        </w:rPr>
        <w:t xml:space="preserve"> y metabolismo del </w:t>
      </w:r>
      <w:proofErr w:type="spellStart"/>
      <w:r w:rsidR="004E7809" w:rsidRPr="00007697">
        <w:rPr>
          <w:rStyle w:val="Ninguno"/>
          <w:rFonts w:ascii="Arial" w:hAnsi="Arial" w:cs="Times New Roman"/>
          <w:sz w:val="20"/>
          <w:szCs w:val="20"/>
        </w:rPr>
        <w:t>propanoato</w:t>
      </w:r>
      <w:proofErr w:type="spellEnd"/>
      <w:r w:rsidR="004E7809" w:rsidRPr="00007697">
        <w:rPr>
          <w:rStyle w:val="Ninguno"/>
          <w:rFonts w:ascii="Arial" w:hAnsi="Arial" w:cs="Times New Roman"/>
          <w:sz w:val="20"/>
          <w:szCs w:val="20"/>
        </w:rPr>
        <w:t>.</w:t>
      </w:r>
    </w:p>
    <w:p w14:paraId="18092338" w14:textId="77777777" w:rsidR="00DE0442" w:rsidRDefault="00DE0442" w:rsidP="00007697">
      <w:pPr>
        <w:spacing w:after="0" w:line="240" w:lineRule="auto"/>
        <w:jc w:val="both"/>
        <w:rPr>
          <w:rStyle w:val="Ninguno"/>
          <w:rFonts w:ascii="Arial" w:hAnsi="Arial" w:cs="Times New Roman"/>
          <w:sz w:val="20"/>
          <w:szCs w:val="20"/>
        </w:rPr>
      </w:pPr>
    </w:p>
    <w:p w14:paraId="15EAD79C" w14:textId="3C117967" w:rsidR="00045F66" w:rsidRDefault="00307BFC" w:rsidP="00007697">
      <w:pPr>
        <w:spacing w:after="0" w:line="240" w:lineRule="auto"/>
        <w:jc w:val="both"/>
        <w:rPr>
          <w:rFonts w:ascii="Arial" w:eastAsia="Arial" w:hAnsi="Arial" w:cs="Arial"/>
          <w:b/>
          <w:sz w:val="20"/>
          <w:szCs w:val="20"/>
        </w:rPr>
      </w:pPr>
      <w:proofErr w:type="gramStart"/>
      <w:r>
        <w:rPr>
          <w:rStyle w:val="Ninguno"/>
          <w:rFonts w:ascii="Arial" w:hAnsi="Arial" w:cs="Times New Roman"/>
          <w:sz w:val="20"/>
          <w:szCs w:val="20"/>
        </w:rPr>
        <w:t>En relación a</w:t>
      </w:r>
      <w:proofErr w:type="gramEnd"/>
      <w:r>
        <w:rPr>
          <w:rStyle w:val="Ninguno"/>
          <w:rFonts w:ascii="Arial" w:hAnsi="Arial" w:cs="Times New Roman"/>
          <w:sz w:val="20"/>
          <w:szCs w:val="20"/>
        </w:rPr>
        <w:t xml:space="preserve"> aquellos pacientes que padecen DM2 y mostraron daño renal temprano, se observó que los metabolitos</w:t>
      </w:r>
      <w:r w:rsidR="0075411B">
        <w:rPr>
          <w:rStyle w:val="Ninguno"/>
          <w:rFonts w:ascii="Arial" w:hAnsi="Arial" w:cs="Times New Roman"/>
          <w:sz w:val="20"/>
          <w:szCs w:val="20"/>
        </w:rPr>
        <w:t xml:space="preserve"> </w:t>
      </w:r>
      <w:r w:rsidR="00696BA5" w:rsidRPr="0A7047F5">
        <w:rPr>
          <w:rFonts w:ascii="Arial" w:eastAsia="Arial" w:hAnsi="Arial" w:cs="Arial"/>
          <w:b/>
          <w:sz w:val="20"/>
          <w:szCs w:val="20"/>
        </w:rPr>
        <w:t xml:space="preserve"> </w:t>
      </w:r>
    </w:p>
    <w:p w14:paraId="505F9858" w14:textId="4B2365B6" w:rsidR="0A7047F5" w:rsidRDefault="0A7047F5" w:rsidP="0A7047F5">
      <w:pPr>
        <w:spacing w:after="0" w:line="240" w:lineRule="auto"/>
        <w:jc w:val="both"/>
        <w:rPr>
          <w:b/>
          <w:bCs/>
          <w:sz w:val="20"/>
          <w:szCs w:val="20"/>
        </w:rPr>
      </w:pPr>
    </w:p>
    <w:p w14:paraId="50FB601B" w14:textId="5ABF185F" w:rsidR="00095F1C" w:rsidRDefault="00095F1C" w:rsidP="00007697">
      <w:pPr>
        <w:spacing w:after="0" w:line="240" w:lineRule="auto"/>
        <w:jc w:val="both"/>
        <w:rPr>
          <w:rFonts w:ascii="Arial" w:eastAsia="Arial" w:hAnsi="Arial" w:cs="Arial"/>
          <w:b/>
          <w:sz w:val="20"/>
        </w:rPr>
      </w:pPr>
    </w:p>
    <w:p w14:paraId="699F8D7D" w14:textId="667EB6A9" w:rsidR="00B07E6F" w:rsidRDefault="00B07E6F" w:rsidP="00007697">
      <w:pPr>
        <w:spacing w:after="0" w:line="240" w:lineRule="auto"/>
        <w:jc w:val="both"/>
        <w:rPr>
          <w:rFonts w:ascii="Arial" w:eastAsia="Arial" w:hAnsi="Arial" w:cs="Arial"/>
          <w:b/>
          <w:sz w:val="20"/>
        </w:rPr>
      </w:pPr>
    </w:p>
    <w:p w14:paraId="67F4BADC" w14:textId="77777777" w:rsidR="00045F66" w:rsidRDefault="00045F66" w:rsidP="00007697">
      <w:pPr>
        <w:spacing w:after="0" w:line="240" w:lineRule="auto"/>
        <w:jc w:val="both"/>
        <w:rPr>
          <w:rFonts w:ascii="Arial" w:eastAsia="Arial" w:hAnsi="Arial" w:cs="Arial"/>
          <w:b/>
          <w:sz w:val="20"/>
        </w:rPr>
      </w:pPr>
    </w:p>
    <w:p w14:paraId="32B179A4" w14:textId="77777777" w:rsidR="00045F66" w:rsidRDefault="00D539FD" w:rsidP="00007697">
      <w:pPr>
        <w:spacing w:after="0" w:line="240" w:lineRule="auto"/>
        <w:jc w:val="both"/>
        <w:rPr>
          <w:rFonts w:ascii="Arial" w:eastAsia="Arial" w:hAnsi="Arial" w:cs="Arial"/>
          <w:b/>
          <w:sz w:val="20"/>
        </w:rPr>
      </w:pPr>
      <w:r w:rsidRPr="00007697">
        <w:rPr>
          <w:rFonts w:ascii="Arial" w:eastAsia="Arial" w:hAnsi="Arial" w:cs="Arial"/>
          <w:b/>
          <w:sz w:val="20"/>
        </w:rPr>
        <w:t xml:space="preserve">Discusiones y Conclusiones: </w:t>
      </w:r>
    </w:p>
    <w:p w14:paraId="0A7936AB" w14:textId="77777777" w:rsidR="00696BA5" w:rsidRDefault="00696BA5" w:rsidP="00007697">
      <w:pPr>
        <w:spacing w:after="0" w:line="240" w:lineRule="auto"/>
        <w:jc w:val="both"/>
        <w:rPr>
          <w:rFonts w:ascii="Arial" w:eastAsia="Arial" w:hAnsi="Arial" w:cs="Arial"/>
          <w:b/>
          <w:sz w:val="20"/>
        </w:rPr>
      </w:pPr>
    </w:p>
    <w:p w14:paraId="5D945BBF" w14:textId="77777777" w:rsidR="00FC5931" w:rsidRPr="00007697" w:rsidRDefault="004E7809" w:rsidP="00007697">
      <w:pPr>
        <w:spacing w:after="0" w:line="240" w:lineRule="auto"/>
        <w:jc w:val="both"/>
        <w:rPr>
          <w:rFonts w:ascii="Arial" w:hAnsi="Arial" w:cs="Times New Roman"/>
          <w:sz w:val="20"/>
          <w:szCs w:val="20"/>
        </w:rPr>
      </w:pPr>
      <w:r w:rsidRPr="00007697">
        <w:rPr>
          <w:rFonts w:ascii="Arial" w:hAnsi="Arial" w:cs="Times New Roman"/>
          <w:sz w:val="20"/>
          <w:szCs w:val="20"/>
        </w:rPr>
        <w:t>De acuerdo con</w:t>
      </w:r>
      <w:r w:rsidR="00572FF8" w:rsidRPr="00007697">
        <w:rPr>
          <w:rFonts w:ascii="Arial" w:hAnsi="Arial" w:cs="Times New Roman"/>
          <w:sz w:val="20"/>
          <w:szCs w:val="20"/>
        </w:rPr>
        <w:t xml:space="preserve"> los datos obtenidos, </w:t>
      </w:r>
      <w:r w:rsidR="00D539FD" w:rsidRPr="00007697">
        <w:rPr>
          <w:rFonts w:ascii="Arial" w:hAnsi="Arial" w:cs="Times New Roman"/>
          <w:sz w:val="20"/>
          <w:szCs w:val="20"/>
        </w:rPr>
        <w:t>el alcohol propíl</w:t>
      </w:r>
      <w:r w:rsidR="003464CF" w:rsidRPr="00007697">
        <w:rPr>
          <w:rFonts w:ascii="Arial" w:hAnsi="Arial" w:cs="Times New Roman"/>
          <w:sz w:val="20"/>
          <w:szCs w:val="20"/>
        </w:rPr>
        <w:t xml:space="preserve">ico, 2-propanol y </w:t>
      </w:r>
      <w:r w:rsidR="00436F52" w:rsidRPr="00007697">
        <w:rPr>
          <w:rFonts w:ascii="Arial" w:hAnsi="Arial" w:cs="Times New Roman"/>
          <w:sz w:val="20"/>
          <w:szCs w:val="20"/>
        </w:rPr>
        <w:t>butan-2,3-diona (</w:t>
      </w:r>
      <w:proofErr w:type="spellStart"/>
      <w:r w:rsidR="003464CF" w:rsidRPr="00007697">
        <w:rPr>
          <w:rFonts w:ascii="Arial" w:hAnsi="Arial" w:cs="Times New Roman"/>
          <w:sz w:val="20"/>
          <w:szCs w:val="20"/>
        </w:rPr>
        <w:t>diacetil</w:t>
      </w:r>
      <w:proofErr w:type="spellEnd"/>
      <w:r w:rsidR="00436F52" w:rsidRPr="00007697">
        <w:rPr>
          <w:rFonts w:ascii="Arial" w:hAnsi="Arial" w:cs="Times New Roman"/>
          <w:sz w:val="20"/>
          <w:szCs w:val="20"/>
        </w:rPr>
        <w:t>)</w:t>
      </w:r>
      <w:r w:rsidR="003464CF" w:rsidRPr="00007697">
        <w:rPr>
          <w:rFonts w:ascii="Arial" w:hAnsi="Arial" w:cs="Times New Roman"/>
          <w:sz w:val="20"/>
          <w:szCs w:val="20"/>
        </w:rPr>
        <w:t xml:space="preserve"> se encuentran</w:t>
      </w:r>
      <w:r w:rsidR="00D539FD" w:rsidRPr="00007697">
        <w:rPr>
          <w:rFonts w:ascii="Arial" w:hAnsi="Arial" w:cs="Times New Roman"/>
          <w:sz w:val="20"/>
          <w:szCs w:val="20"/>
        </w:rPr>
        <w:t xml:space="preserve"> asociados a vías metabólicas como: metabolismo de </w:t>
      </w:r>
      <w:proofErr w:type="spellStart"/>
      <w:r w:rsidR="00D539FD" w:rsidRPr="00007697">
        <w:rPr>
          <w:rFonts w:ascii="Arial" w:hAnsi="Arial" w:cs="Times New Roman"/>
          <w:sz w:val="20"/>
          <w:szCs w:val="20"/>
        </w:rPr>
        <w:t>glicerolípidos</w:t>
      </w:r>
      <w:proofErr w:type="spellEnd"/>
      <w:r w:rsidR="00D539FD" w:rsidRPr="00007697">
        <w:rPr>
          <w:rFonts w:ascii="Arial" w:hAnsi="Arial" w:cs="Times New Roman"/>
          <w:sz w:val="20"/>
          <w:szCs w:val="20"/>
        </w:rPr>
        <w:t xml:space="preserve">, metabolismo del </w:t>
      </w:r>
      <w:proofErr w:type="spellStart"/>
      <w:r w:rsidR="00D539FD" w:rsidRPr="00007697">
        <w:rPr>
          <w:rFonts w:ascii="Arial" w:hAnsi="Arial" w:cs="Times New Roman"/>
          <w:sz w:val="20"/>
          <w:szCs w:val="20"/>
        </w:rPr>
        <w:t>propano</w:t>
      </w:r>
      <w:r w:rsidR="003464CF" w:rsidRPr="00007697">
        <w:rPr>
          <w:rFonts w:ascii="Arial" w:hAnsi="Arial" w:cs="Times New Roman"/>
          <w:sz w:val="20"/>
          <w:szCs w:val="20"/>
        </w:rPr>
        <w:t>ato</w:t>
      </w:r>
      <w:proofErr w:type="spellEnd"/>
      <w:r w:rsidR="003464CF" w:rsidRPr="00007697">
        <w:rPr>
          <w:rFonts w:ascii="Arial" w:hAnsi="Arial" w:cs="Times New Roman"/>
          <w:sz w:val="20"/>
          <w:szCs w:val="20"/>
        </w:rPr>
        <w:t xml:space="preserve"> y metabolismo del </w:t>
      </w:r>
      <w:proofErr w:type="spellStart"/>
      <w:r w:rsidR="003464CF" w:rsidRPr="00007697">
        <w:rPr>
          <w:rFonts w:ascii="Arial" w:hAnsi="Arial" w:cs="Times New Roman"/>
          <w:sz w:val="20"/>
          <w:szCs w:val="20"/>
        </w:rPr>
        <w:t>butanoato</w:t>
      </w:r>
      <w:proofErr w:type="spellEnd"/>
      <w:r w:rsidRPr="00007697">
        <w:rPr>
          <w:rFonts w:ascii="Arial" w:hAnsi="Arial" w:cs="Times New Roman"/>
          <w:sz w:val="20"/>
          <w:szCs w:val="20"/>
        </w:rPr>
        <w:t>,</w:t>
      </w:r>
      <w:r w:rsidR="003464CF" w:rsidRPr="00007697">
        <w:rPr>
          <w:rFonts w:ascii="Arial" w:hAnsi="Arial" w:cs="Times New Roman"/>
          <w:sz w:val="20"/>
          <w:szCs w:val="20"/>
        </w:rPr>
        <w:t xml:space="preserve"> </w:t>
      </w:r>
      <w:r w:rsidRPr="00007697">
        <w:rPr>
          <w:rFonts w:ascii="Arial" w:hAnsi="Arial" w:cs="Times New Roman"/>
          <w:sz w:val="20"/>
          <w:szCs w:val="20"/>
        </w:rPr>
        <w:t>respectivamente. El alcoho</w:t>
      </w:r>
      <w:r w:rsidR="00AD1879" w:rsidRPr="00007697">
        <w:rPr>
          <w:rFonts w:ascii="Arial" w:hAnsi="Arial" w:cs="Times New Roman"/>
          <w:sz w:val="20"/>
          <w:szCs w:val="20"/>
        </w:rPr>
        <w:t xml:space="preserve">l propílico </w:t>
      </w:r>
      <w:r w:rsidRPr="00007697">
        <w:rPr>
          <w:rFonts w:ascii="Arial" w:hAnsi="Arial" w:cs="Times New Roman"/>
          <w:sz w:val="20"/>
          <w:szCs w:val="20"/>
        </w:rPr>
        <w:t>se genera a partir del glicerol, que es el principal producto de degradación de los triacilglicéridos (</w:t>
      </w:r>
      <w:proofErr w:type="spellStart"/>
      <w:r w:rsidRPr="00007697">
        <w:rPr>
          <w:rFonts w:ascii="Arial" w:hAnsi="Arial" w:cs="Times New Roman"/>
          <w:sz w:val="20"/>
          <w:szCs w:val="20"/>
        </w:rPr>
        <w:t>TAGs</w:t>
      </w:r>
      <w:proofErr w:type="spellEnd"/>
      <w:r w:rsidRPr="00007697">
        <w:rPr>
          <w:rFonts w:ascii="Arial" w:hAnsi="Arial" w:cs="Times New Roman"/>
          <w:sz w:val="20"/>
          <w:szCs w:val="20"/>
        </w:rPr>
        <w:t>)</w:t>
      </w:r>
      <w:r w:rsidR="00E443A1" w:rsidRPr="00007697">
        <w:rPr>
          <w:rFonts w:ascii="Arial" w:hAnsi="Arial" w:cs="Times New Roman"/>
          <w:sz w:val="20"/>
          <w:szCs w:val="20"/>
        </w:rPr>
        <w:t>.</w:t>
      </w:r>
      <w:r w:rsidRPr="00007697">
        <w:rPr>
          <w:rFonts w:ascii="Arial" w:hAnsi="Arial" w:cs="Times New Roman"/>
          <w:sz w:val="20"/>
          <w:szCs w:val="20"/>
        </w:rPr>
        <w:t xml:space="preserve"> </w:t>
      </w:r>
      <w:r w:rsidR="00E443A1" w:rsidRPr="00007697">
        <w:rPr>
          <w:rFonts w:ascii="Arial" w:hAnsi="Arial" w:cs="Times New Roman"/>
          <w:sz w:val="20"/>
          <w:szCs w:val="20"/>
        </w:rPr>
        <w:t>A este respecto, l</w:t>
      </w:r>
      <w:r w:rsidRPr="00007697">
        <w:rPr>
          <w:rFonts w:ascii="Arial" w:hAnsi="Arial" w:cs="Times New Roman"/>
          <w:sz w:val="20"/>
          <w:szCs w:val="20"/>
        </w:rPr>
        <w:t>a diabetes mellitus se caracteriza por u</w:t>
      </w:r>
      <w:r w:rsidR="00436F52" w:rsidRPr="00007697">
        <w:rPr>
          <w:rFonts w:ascii="Arial" w:hAnsi="Arial" w:cs="Times New Roman"/>
          <w:sz w:val="20"/>
          <w:szCs w:val="20"/>
        </w:rPr>
        <w:t xml:space="preserve">na deposición de lípidos que </w:t>
      </w:r>
      <w:r w:rsidRPr="00007697">
        <w:rPr>
          <w:rFonts w:ascii="Arial" w:hAnsi="Arial" w:cs="Times New Roman"/>
          <w:sz w:val="20"/>
          <w:szCs w:val="20"/>
        </w:rPr>
        <w:t>lleva a una excesiva e incompleta degradación de éstos</w:t>
      </w:r>
      <w:r w:rsidR="000909DB" w:rsidRPr="00007697">
        <w:rPr>
          <w:rFonts w:ascii="Arial" w:hAnsi="Arial" w:cs="Times New Roman"/>
          <w:sz w:val="20"/>
          <w:szCs w:val="20"/>
        </w:rPr>
        <w:fldChar w:fldCharType="begin" w:fldLock="1"/>
      </w:r>
      <w:r w:rsidR="000909DB" w:rsidRPr="00007697">
        <w:rPr>
          <w:rFonts w:ascii="Arial" w:hAnsi="Arial" w:cs="Times New Roman"/>
          <w:sz w:val="20"/>
          <w:szCs w:val="20"/>
        </w:rPr>
        <w:instrText>ADDIN CSL_CITATION { "citationItems" : [ { "id" : "ITEM-1", "itemData" : { "DOI" : "10.1038/oby.2009.510.Increased", "author" : [ { "dropping-particle" : "", "family" : "Mihalik", "given" : "Stephanie J", "non-dropping-particle" : "", "parse-names" : false, "suffix" : "" } ], "id" : "ITEM-1", "issue" : "9", "issued" : { "date-parts" : [ [ "2010" ] ] }, "page" : "1695-1700", "title" : "Increased Levels of Plasma Acylcarnitines in Obesity and Type 2 Diabetes and Identification of a Marker of Glucolipotoxicity", "type" : "article-journal", "volume" : "18" }, "uris" : [ "http://www.mendeley.com/documents/?uuid=9776c31a-6c16-42ac-bc2e-881077d39595" ] } ], "mendeley" : { "formattedCitation" : "&lt;sup&gt;9&lt;/sup&gt;", "plainTextFormattedCitation" : "9", "previouslyFormattedCitation" : "&lt;sup&gt;9&lt;/sup&gt;" }, "properties" : { "noteIndex" : 0 }, "schema" : "https://github.com/citation-style-language/schema/raw/master/csl-citation.json" }</w:instrText>
      </w:r>
      <w:r w:rsidR="000909DB" w:rsidRPr="00007697">
        <w:rPr>
          <w:rFonts w:ascii="Arial" w:hAnsi="Arial" w:cs="Times New Roman"/>
          <w:sz w:val="20"/>
          <w:szCs w:val="20"/>
        </w:rPr>
        <w:fldChar w:fldCharType="separate"/>
      </w:r>
      <w:r w:rsidR="000909DB" w:rsidRPr="00007697">
        <w:rPr>
          <w:rFonts w:ascii="Arial" w:hAnsi="Arial" w:cs="Times New Roman"/>
          <w:noProof/>
          <w:sz w:val="20"/>
          <w:szCs w:val="20"/>
          <w:vertAlign w:val="superscript"/>
        </w:rPr>
        <w:t>9</w:t>
      </w:r>
      <w:r w:rsidR="000909DB" w:rsidRPr="00007697">
        <w:rPr>
          <w:rFonts w:ascii="Arial" w:hAnsi="Arial" w:cs="Times New Roman"/>
          <w:sz w:val="20"/>
          <w:szCs w:val="20"/>
        </w:rPr>
        <w:fldChar w:fldCharType="end"/>
      </w:r>
      <w:r w:rsidRPr="00007697">
        <w:rPr>
          <w:rFonts w:ascii="Arial" w:hAnsi="Arial" w:cs="Times New Roman"/>
          <w:sz w:val="20"/>
          <w:szCs w:val="20"/>
        </w:rPr>
        <w:t>, por lo que</w:t>
      </w:r>
      <w:r w:rsidR="00E76805" w:rsidRPr="00007697">
        <w:rPr>
          <w:rFonts w:ascii="Arial" w:hAnsi="Arial" w:cs="Times New Roman"/>
          <w:sz w:val="20"/>
          <w:szCs w:val="20"/>
        </w:rPr>
        <w:t xml:space="preserve"> este </w:t>
      </w:r>
      <w:r w:rsidR="00E443A1" w:rsidRPr="00007697">
        <w:rPr>
          <w:rFonts w:ascii="Arial" w:hAnsi="Arial" w:cs="Times New Roman"/>
          <w:sz w:val="20"/>
          <w:szCs w:val="20"/>
        </w:rPr>
        <w:t xml:space="preserve">proceso puede </w:t>
      </w:r>
      <w:r w:rsidR="00E76805" w:rsidRPr="00007697">
        <w:rPr>
          <w:rFonts w:ascii="Arial" w:hAnsi="Arial" w:cs="Times New Roman"/>
          <w:sz w:val="20"/>
          <w:szCs w:val="20"/>
        </w:rPr>
        <w:t>llevar a</w:t>
      </w:r>
      <w:r w:rsidRPr="00007697">
        <w:rPr>
          <w:rFonts w:ascii="Arial" w:hAnsi="Arial" w:cs="Times New Roman"/>
          <w:sz w:val="20"/>
          <w:szCs w:val="20"/>
        </w:rPr>
        <w:t xml:space="preserve"> la acumulación del alcohol propílico</w:t>
      </w:r>
      <w:r w:rsidR="00436F52" w:rsidRPr="00007697">
        <w:rPr>
          <w:rFonts w:ascii="Arial" w:hAnsi="Arial" w:cs="Times New Roman"/>
          <w:sz w:val="20"/>
          <w:szCs w:val="20"/>
        </w:rPr>
        <w:t xml:space="preserve"> en la orina. </w:t>
      </w:r>
      <w:r w:rsidR="00FC5931" w:rsidRPr="00007697">
        <w:rPr>
          <w:rFonts w:ascii="Arial" w:hAnsi="Arial" w:cs="Times New Roman"/>
          <w:sz w:val="20"/>
          <w:szCs w:val="20"/>
        </w:rPr>
        <w:t xml:space="preserve">Resultados similares fueron mostrados por Van y col. (2012), encontrando metabolitos que pertenecían al grupo de </w:t>
      </w:r>
      <w:proofErr w:type="spellStart"/>
      <w:r w:rsidR="00FC5931" w:rsidRPr="00007697">
        <w:rPr>
          <w:rFonts w:ascii="Arial" w:hAnsi="Arial" w:cs="Times New Roman"/>
          <w:sz w:val="20"/>
          <w:szCs w:val="20"/>
        </w:rPr>
        <w:t>acilcarnitinas</w:t>
      </w:r>
      <w:proofErr w:type="spellEnd"/>
      <w:r w:rsidR="00FC5931" w:rsidRPr="00007697">
        <w:rPr>
          <w:rFonts w:ascii="Arial" w:hAnsi="Arial" w:cs="Times New Roman"/>
          <w:sz w:val="20"/>
          <w:szCs w:val="20"/>
        </w:rPr>
        <w:t xml:space="preserve"> y </w:t>
      </w:r>
      <w:proofErr w:type="spellStart"/>
      <w:r w:rsidR="00FC5931" w:rsidRPr="00007697">
        <w:rPr>
          <w:rFonts w:ascii="Arial" w:hAnsi="Arial" w:cs="Times New Roman"/>
          <w:sz w:val="20"/>
          <w:szCs w:val="20"/>
        </w:rPr>
        <w:t>acilglinas</w:t>
      </w:r>
      <w:proofErr w:type="spellEnd"/>
      <w:r w:rsidR="00FC5931" w:rsidRPr="00007697">
        <w:rPr>
          <w:rFonts w:ascii="Arial" w:hAnsi="Arial" w:cs="Times New Roman"/>
          <w:sz w:val="20"/>
          <w:szCs w:val="20"/>
        </w:rPr>
        <w:t xml:space="preserve"> que se asocian al metabolismo de glicerolípidos</w:t>
      </w:r>
      <w:r w:rsidR="00FC5931" w:rsidRPr="00007697">
        <w:rPr>
          <w:rFonts w:ascii="Arial" w:hAnsi="Arial" w:cs="Times New Roman"/>
          <w:sz w:val="20"/>
          <w:szCs w:val="20"/>
        </w:rPr>
        <w:fldChar w:fldCharType="begin" w:fldLock="1"/>
      </w:r>
      <w:r w:rsidR="00FC5931" w:rsidRPr="00007697">
        <w:rPr>
          <w:rFonts w:ascii="Arial" w:hAnsi="Arial" w:cs="Times New Roman"/>
          <w:sz w:val="20"/>
          <w:szCs w:val="20"/>
        </w:rPr>
        <w:instrText>ADDIN CSL_CITATION { "citationItems" : [ { "id" : "ITEM-1", "itemData" : { "DOI" : "10.1007/s11306-011-0291-6", "ISBN" : "1130601102", "ISSN" : "15733882", "PMID" : "22279428", "abstract" : "Diabetic kidney disease (DKD) is a devastating complication that affects an estimated third of patients with type 1 diabetes mellitus (DM). There is no cure once the disease is diagnosed, but early treatment at a sub-clinical stage can prevent or at least halt the progression. DKD is clinically diagnosed as abnormally high urinary albumin excretion rate (AER). We hypothesize that subtle changes in the urine metabolome precede the clinically significant rise in AER. To test this, 52 type 1 diabetic patients were recruited by the FinnDiane study that had normal AER (normoalbuminuric). After an average of 5.5\u00a0years of follow-up half of the subjects (26) progressed from normal AER to microalbuminuria or DKD (macroalbuminuria), the other half remained normoalbuminuric. The objective of this study is to discover urinary biomarkers that differentiate the progressive form of albuminuria from non-progressive form of albuminuria in humans. Metabolite profiles of baseline 24\u00a0h urine samples were obtained by gas chromatography-mass spectrometry (GC-MS) and liquid chromatography-mass spectrometry (LC-MS) to detect potential early indicators of pathological changes. Multivariate logistic regression modeling of the metabolomics data resulted in a profile of metabolites that separated those patients that progressed from normoalbuminuric AER to microalbuminuric AER from those patients that maintained normoalbuminuric AER with an accuracy of 75% and a precision of 73%. As this data and samples are from an actual patient population and as such, gathered within a less controlled environment it is striking to see that within this profile a number of metabolites (identified as early indicators) have been associated with DKD already in literature, but also that new candidate biomarkers were found. The discriminating metabolites included acyl-carnitines, acyl-glycines and metabolites related to tryptophan metabolism. We found candidate biomarkers that were univariately significant different. This study demonstrates the potential of multivariate data analysis and metabolomics in the field of diabetic complications, and suggests several metabolic pathways relevant for further biological studies. ELECTRONIC SUPPLEMENTARY MATERIAL: The online version of this article (doi:10.1007/s11306-011-0291-6) contains supplementary material, which is available to authorized users.", "author" : [ { "dropping-particle" : "", "family" : "Kloet", "given" : "F. M.", "non-dropping-particle" : "van der", "parse-names" : false, "suffix" : "" }, { "dropping-particle" : "", "family" : "Tempels", "given" : "F. W.A.", "non-dropping-particle" : "", "parse-names" : false, "suffix" : "" }, { "dropping-particle" : "", "family" : "Ismail", "given" : "N.", "non-dropping-particle" : "", "parse-names" : false, "suffix" : "" }, { "dropping-particle" : "", "family" : "Heijden", "given" : "R.", "non-dropping-particle" : "van der", "parse-names" : false, "suffix" : "" }, { "dropping-particle" : "", "family" : "Kasper", "given" : "P. T.", "non-dropping-particle" : "", "parse-names" : false, "suffix" : "" }, { "dropping-particle" : "", "family" : "Rojas-Cherto", "given" : "M.", "non-dropping-particle" : "", "parse-names" : false, "suffix" : "" }, { "dropping-particle" : "", "family" : "Doorn", "given" : "R.", "non-dropping-particle" : "van", "parse-names" : false, "suffix" : "" }, { "dropping-particle" : "", "family" : "Spijksma", "given" : "G.", "non-dropping-particle" : "", "parse-names" : false, "suffix" : "" }, { "dropping-particle" : "", "family" : "Koek", "given" : "M.", "non-dropping-particle" : "", "parse-names" : false, "suffix" : "" }, { "dropping-particle" : "", "family" : "Greef", "given" : "J.", "non-dropping-particle" : "van der", "parse-names" : false, "suffix" : "" }, { "dropping-particle" : "", "family" : "M\u00e4kinen", "given" : "V. P.", "non-dropping-particle" : "", "parse-names" : false, "suffix" : "" }, { "dropping-particle" : "", "family" : "Forsblom", "given" : "C.", "non-dropping-particle" : "", "parse-names" : false, "suffix" : "" }, { "dropping-particle" : "", "family" : "Holth\u00f6fer", "given" : "H.", "non-dropping-particle" : "", "parse-names" : false, "suffix" : "" }, { "dropping-particle" : "", "family" : "Groop", "given" : "P. H.", "non-dropping-particle" : "", "parse-names" : false, "suffix" : "" }, { "dropping-particle" : "", "family" : "Reijmers", "given" : "T. H.", "non-dropping-particle" : "", "parse-names" : false, "suffix" : "" }, { "dropping-particle" : "", "family" : "Hankemeier", "given" : "T.", "non-dropping-particle" : "", "parse-names" : false, "suffix" : "" } ], "container-title" : "Metabolomics", "id" : "ITEM-1", "issue" : "1", "issued" : { "date-parts" : [ [ "2012" ] ] }, "page" : "109-119", "title" : "Discovery of early-stage biomarkers for diabetic kidney disease using ms-based metabolomics (FinnDiane study)", "type" : "article-journal", "volume" : "8" }, "uris" : [ "http://www.mendeley.com/documents/?uuid=57b5721b-1bb4-4466-a5ad-1985315231b3" ] } ], "mendeley" : { "formattedCitation" : "&lt;sup&gt;10&lt;/sup&gt;", "plainTextFormattedCitation" : "10", "previouslyFormattedCitation" : "&lt;sup&gt;10&lt;/sup&gt;" }, "properties" : { "noteIndex" : 0 }, "schema" : "https://github.com/citation-style-language/schema/raw/master/csl-citation.json" }</w:instrText>
      </w:r>
      <w:r w:rsidR="00FC5931" w:rsidRPr="00007697">
        <w:rPr>
          <w:rFonts w:ascii="Arial" w:hAnsi="Arial" w:cs="Times New Roman"/>
          <w:sz w:val="20"/>
          <w:szCs w:val="20"/>
        </w:rPr>
        <w:fldChar w:fldCharType="separate"/>
      </w:r>
      <w:r w:rsidR="00FC5931" w:rsidRPr="00007697">
        <w:rPr>
          <w:rFonts w:ascii="Arial" w:hAnsi="Arial" w:cs="Times New Roman"/>
          <w:noProof/>
          <w:sz w:val="20"/>
          <w:szCs w:val="20"/>
          <w:vertAlign w:val="superscript"/>
        </w:rPr>
        <w:t>10</w:t>
      </w:r>
      <w:r w:rsidR="00FC5931" w:rsidRPr="00007697">
        <w:rPr>
          <w:rFonts w:ascii="Arial" w:hAnsi="Arial" w:cs="Times New Roman"/>
          <w:sz w:val="20"/>
          <w:szCs w:val="20"/>
        </w:rPr>
        <w:fldChar w:fldCharType="end"/>
      </w:r>
    </w:p>
    <w:p w14:paraId="1F90A00E" w14:textId="77777777" w:rsidR="00FC5931" w:rsidRPr="00007697" w:rsidRDefault="00436F52" w:rsidP="00007697">
      <w:pPr>
        <w:spacing w:after="0" w:line="240" w:lineRule="auto"/>
        <w:jc w:val="both"/>
        <w:rPr>
          <w:rFonts w:ascii="Arial" w:hAnsi="Arial" w:cs="Times New Roman"/>
          <w:sz w:val="20"/>
          <w:szCs w:val="20"/>
        </w:rPr>
      </w:pPr>
      <w:r w:rsidRPr="00007697">
        <w:rPr>
          <w:rFonts w:ascii="Arial" w:hAnsi="Arial" w:cs="Times New Roman"/>
          <w:sz w:val="20"/>
          <w:szCs w:val="20"/>
        </w:rPr>
        <w:t>Por otro lado, en la DM la glucólisis se encuentra casi inactiva y el organismo recurre a la producción de energía a partir de la activación de otras vías</w:t>
      </w:r>
      <w:r w:rsidR="00FC5931" w:rsidRPr="00007697">
        <w:rPr>
          <w:rFonts w:ascii="Arial" w:hAnsi="Arial" w:cs="Times New Roman"/>
          <w:sz w:val="20"/>
          <w:szCs w:val="20"/>
        </w:rPr>
        <w:t>. P</w:t>
      </w:r>
      <w:r w:rsidRPr="00007697">
        <w:rPr>
          <w:rFonts w:ascii="Arial" w:hAnsi="Arial" w:cs="Times New Roman"/>
          <w:sz w:val="20"/>
          <w:szCs w:val="20"/>
        </w:rPr>
        <w:t xml:space="preserve">or </w:t>
      </w:r>
      <w:r w:rsidR="00FC5931" w:rsidRPr="00007697">
        <w:rPr>
          <w:rFonts w:ascii="Arial" w:hAnsi="Arial" w:cs="Times New Roman"/>
          <w:sz w:val="20"/>
          <w:szCs w:val="20"/>
        </w:rPr>
        <w:t>ejemplo,</w:t>
      </w:r>
      <w:r w:rsidRPr="00007697">
        <w:rPr>
          <w:rFonts w:ascii="Arial" w:hAnsi="Arial" w:cs="Times New Roman"/>
          <w:sz w:val="20"/>
          <w:szCs w:val="20"/>
        </w:rPr>
        <w:t xml:space="preserve"> a partir del metabolismo del </w:t>
      </w:r>
      <w:proofErr w:type="spellStart"/>
      <w:r w:rsidRPr="00007697">
        <w:rPr>
          <w:rFonts w:ascii="Arial" w:hAnsi="Arial" w:cs="Times New Roman"/>
          <w:sz w:val="20"/>
          <w:szCs w:val="20"/>
        </w:rPr>
        <w:t>propanoato</w:t>
      </w:r>
      <w:proofErr w:type="spellEnd"/>
      <w:r w:rsidRPr="00007697">
        <w:rPr>
          <w:rFonts w:ascii="Arial" w:hAnsi="Arial" w:cs="Times New Roman"/>
          <w:sz w:val="20"/>
          <w:szCs w:val="20"/>
        </w:rPr>
        <w:t xml:space="preserve"> y el</w:t>
      </w:r>
      <w:r w:rsidR="008D591E" w:rsidRPr="00007697">
        <w:rPr>
          <w:rFonts w:ascii="Arial" w:hAnsi="Arial" w:cs="Times New Roman"/>
          <w:sz w:val="20"/>
          <w:szCs w:val="20"/>
        </w:rPr>
        <w:t xml:space="preserve"> metabolismo del </w:t>
      </w:r>
      <w:proofErr w:type="spellStart"/>
      <w:r w:rsidR="008D591E" w:rsidRPr="00007697">
        <w:rPr>
          <w:rFonts w:ascii="Arial" w:hAnsi="Arial" w:cs="Times New Roman"/>
          <w:sz w:val="20"/>
          <w:szCs w:val="20"/>
        </w:rPr>
        <w:t>butanoato</w:t>
      </w:r>
      <w:proofErr w:type="spellEnd"/>
      <w:r w:rsidR="008D591E" w:rsidRPr="00007697">
        <w:rPr>
          <w:rFonts w:ascii="Arial" w:hAnsi="Arial" w:cs="Times New Roman"/>
          <w:sz w:val="20"/>
          <w:szCs w:val="20"/>
        </w:rPr>
        <w:t xml:space="preserve">, generando </w:t>
      </w:r>
      <w:r w:rsidRPr="00007697">
        <w:rPr>
          <w:rFonts w:ascii="Arial" w:hAnsi="Arial" w:cs="Times New Roman"/>
          <w:sz w:val="20"/>
          <w:szCs w:val="20"/>
        </w:rPr>
        <w:t xml:space="preserve">la acumulación de cetoácidos con la subsecuente generación de 2-propanol derivado de acetona en el metabolismo del </w:t>
      </w:r>
      <w:proofErr w:type="spellStart"/>
      <w:r w:rsidRPr="00007697">
        <w:rPr>
          <w:rFonts w:ascii="Arial" w:hAnsi="Arial" w:cs="Times New Roman"/>
          <w:sz w:val="20"/>
          <w:szCs w:val="20"/>
        </w:rPr>
        <w:t>propanoato</w:t>
      </w:r>
      <w:proofErr w:type="spellEnd"/>
      <w:r w:rsidRPr="00007697">
        <w:rPr>
          <w:rFonts w:ascii="Arial" w:hAnsi="Arial" w:cs="Times New Roman"/>
          <w:sz w:val="20"/>
          <w:szCs w:val="20"/>
        </w:rPr>
        <w:t xml:space="preserve"> y la producción de </w:t>
      </w:r>
      <w:proofErr w:type="spellStart"/>
      <w:r w:rsidRPr="00007697">
        <w:rPr>
          <w:rFonts w:ascii="Arial" w:hAnsi="Arial" w:cs="Times New Roman"/>
          <w:sz w:val="20"/>
          <w:szCs w:val="20"/>
        </w:rPr>
        <w:t>diacetil</w:t>
      </w:r>
      <w:proofErr w:type="spellEnd"/>
      <w:r w:rsidRPr="00007697">
        <w:rPr>
          <w:rFonts w:ascii="Arial" w:hAnsi="Arial" w:cs="Times New Roman"/>
          <w:sz w:val="20"/>
          <w:szCs w:val="20"/>
        </w:rPr>
        <w:t xml:space="preserve"> de manera indirecta durante el metabolismo del </w:t>
      </w:r>
      <w:proofErr w:type="spellStart"/>
      <w:r w:rsidRPr="00007697">
        <w:rPr>
          <w:rFonts w:ascii="Arial" w:hAnsi="Arial" w:cs="Times New Roman"/>
          <w:sz w:val="20"/>
          <w:szCs w:val="20"/>
        </w:rPr>
        <w:t>butanoato</w:t>
      </w:r>
      <w:proofErr w:type="spellEnd"/>
      <w:r w:rsidRPr="00007697">
        <w:rPr>
          <w:rFonts w:ascii="Arial" w:hAnsi="Arial" w:cs="Times New Roman"/>
          <w:sz w:val="20"/>
          <w:szCs w:val="20"/>
        </w:rPr>
        <w:t>.</w:t>
      </w:r>
      <w:r w:rsidR="008D591E" w:rsidRPr="00007697">
        <w:rPr>
          <w:rFonts w:ascii="Arial" w:hAnsi="Arial" w:cs="Times New Roman"/>
          <w:sz w:val="20"/>
          <w:szCs w:val="20"/>
        </w:rPr>
        <w:t xml:space="preserve"> Algunos estudios han mostrado que en pacientes con ND se encuentran </w:t>
      </w:r>
      <w:r w:rsidR="00FC5931" w:rsidRPr="00007697">
        <w:rPr>
          <w:rFonts w:ascii="Arial" w:hAnsi="Arial" w:cs="Times New Roman"/>
          <w:sz w:val="20"/>
          <w:szCs w:val="20"/>
        </w:rPr>
        <w:t>metabolitos como: 3-hidroxipropionato</w:t>
      </w:r>
      <w:r w:rsidR="00FC5931" w:rsidRPr="00007697">
        <w:rPr>
          <w:rFonts w:asciiTheme="minorHAnsi" w:eastAsiaTheme="minorEastAsia" w:cstheme="minorBidi"/>
          <w:color w:val="000000" w:themeColor="text1"/>
          <w:kern w:val="24"/>
          <w:sz w:val="32"/>
          <w:szCs w:val="36"/>
        </w:rPr>
        <w:t xml:space="preserve"> </w:t>
      </w:r>
      <w:r w:rsidR="00FC5931" w:rsidRPr="00007697">
        <w:rPr>
          <w:rFonts w:ascii="Arial" w:eastAsiaTheme="minorEastAsia" w:hAnsi="Arial" w:cs="Arial"/>
          <w:color w:val="000000" w:themeColor="text1"/>
          <w:kern w:val="24"/>
          <w:sz w:val="20"/>
          <w:szCs w:val="36"/>
        </w:rPr>
        <w:t xml:space="preserve">y el </w:t>
      </w:r>
      <w:r w:rsidR="00FC5931" w:rsidRPr="00007697">
        <w:rPr>
          <w:rFonts w:ascii="Arial" w:hAnsi="Arial" w:cs="Times New Roman"/>
          <w:sz w:val="20"/>
          <w:szCs w:val="20"/>
        </w:rPr>
        <w:t xml:space="preserve">ácido 3-metiladipico que se participan en el metabolismo del </w:t>
      </w:r>
      <w:proofErr w:type="spellStart"/>
      <w:r w:rsidR="00FC5931" w:rsidRPr="00007697">
        <w:rPr>
          <w:rFonts w:ascii="Arial" w:hAnsi="Arial" w:cs="Times New Roman"/>
          <w:sz w:val="20"/>
          <w:szCs w:val="20"/>
        </w:rPr>
        <w:t>propanoato</w:t>
      </w:r>
      <w:proofErr w:type="spellEnd"/>
      <w:r w:rsidR="00FC5931" w:rsidRPr="00007697">
        <w:rPr>
          <w:rFonts w:ascii="Arial" w:hAnsi="Arial" w:cs="Times New Roman"/>
          <w:sz w:val="20"/>
          <w:szCs w:val="20"/>
        </w:rPr>
        <w:t xml:space="preserve"> y metabolismo de ácidos grasos, respectivamente</w:t>
      </w:r>
      <w:r w:rsidR="00FC5931" w:rsidRPr="00007697">
        <w:rPr>
          <w:rFonts w:ascii="Arial" w:hAnsi="Arial" w:cs="Times New Roman"/>
          <w:sz w:val="20"/>
          <w:szCs w:val="20"/>
        </w:rPr>
        <w:fldChar w:fldCharType="begin" w:fldLock="1"/>
      </w:r>
      <w:r w:rsidR="00FC5931" w:rsidRPr="00007697">
        <w:rPr>
          <w:rFonts w:ascii="Arial" w:hAnsi="Arial" w:cs="Times New Roman"/>
          <w:sz w:val="20"/>
          <w:szCs w:val="20"/>
        </w:rPr>
        <w:instrText>ADDIN CSL_CITATION { "citationItems" : [ { "id" : "ITEM-1", "itemData" : { "DOI" : "10.1681/ASN.2013020126", "ISBN" : "1533-3450 (Electronic)\\r1046-6673 (Linking)", "ISSN" : "1046-6673", "PMID" : "23949796", "abstract" : "Diabetic kidney disease is the leading cause of ESRD, but few biomarkers of diabetic kidney disease are available. This study used gas chromatography-mass spectrometry to quantify 94 urine metabolites in screening and validation cohorts of patients with diabetes mellitus (DM) and CKD(DM+CKD), in patients with DM without CKD (DM-CKD), and in healthy controls. Compared with levels in healthy controls, 13 metabolites were significantly reduced in the DM+CKD cohorts (P&lt;/=0.001), and 12 of the 13 remained significant when compared with the DM-CKD cohort. Many of the differentially expressed metabolites were water-soluble organic anions. Notably, organic anion transporter-1 (OAT1) knockout mice expressed a similar pattern of reduced levels of urinary organic acids, and human kidney tissue from patients with diabetic nephropathy demonstrated lower gene expression of OAT1 and OAT3. Analysis of bioinformatics data indicated that 12 of the 13 differentially expressed metabolites are linked to mitochondrial metabolism and suggested global suppression of mitochondrial activity in diabetic kidney disease. Supporting this analysis, human diabetic kidney sections expressed less mitochondrial protein, urine exosomes from patients with diabetes and CKD had less mitochondrial DNA, and kidney tissues from patients with diabetic kidney disease had lower gene expression of PGC1alpha (a master regulator of mitochondrial biogenesis). We conclude that urine metabolomics is a reliable source for biomarkers of diabetic complications, and our data suggest that renal organic ion transport and mitochondrial function are dysregulated in diabetic kidney disease.", "author" : [ { "dropping-particle" : "", "family" : "Sharma", "given" : "K.", "non-dropping-particle" : "", "parse-names" : false, "suffix" : "" }, { "dropping-particle" : "", "family" : "Karl", "given" : "B.", "non-dropping-particle" : "", "parse-names" : false, "suffix" : "" }, { "dropping-particle" : "V.", "family" : "Mathew", "given" : "A.", "non-dropping-particle" : "", "parse-names" : false, "suffix" : "" }, { "dropping-particle" : "", "family" : "Gangoiti", "given" : "J. A.", "non-dropping-particle" : "", "parse-names" : false, "suffix" : "" }, { "dropping-particle" : "", "family" : "Wassel", "given" : "C. L.", "non-dropping-particle" : "", "parse-names" : false, "suffix" : "" }, { "dropping-particle" : "", "family" : "Saito", "given" : "R.", "non-dropping-particle" : "", "parse-names" : false, "suffix" : "" }, { "dropping-particle" : "", "family" : "Pu", "given" : "M.", "non-dropping-particle" : "", "parse-names" : false, "suffix" : "" }, { "dropping-particle" : "", "family" : "Sharma", "given" : "S.", "non-dropping-particle" : "", "parse-names" : false, "suffix" : "" }, { "dropping-particle" : "", "family" : "You", "given" : "Y.-H.", "non-dropping-particle" : "", "parse-names" : false, "suffix" : "" }, { "dropping-particle" : "", "family" : "Wang", "given" : "L.", "non-dropping-particle" : "", "parse-names" : false, "suffix" : "" }, { "dropping-particle" : "", "family" : "Diamond-Stanic", "given" : "M.", "non-dropping-particle" : "", "parse-names" : false, "suffix" : "" }, { "dropping-particle" : "", "family" : "Lindenmeyer", "given" : "M. T.", "non-dropping-particle" : "", "parse-names" : false, "suffix" : "" }, { "dropping-particle" : "", "family" : "Forsblom", "given" : "C.", "non-dropping-particle" : "", "parse-names" : false, "suffix" : "" }, { "dropping-particle" : "", "family" : "Wu", "given" : "W.", "non-dropping-particle" : "", "parse-names" : false, "suffix" : "" }, { "dropping-particle" : "", "family" : "Ix", "given" : "J. H.", "non-dropping-particle" : "", "parse-names" : false, "suffix" : "" }, { "dropping-particle" : "", "family" : "Ideker", "given" : "T.", "non-dropping-particle" : "", "parse-names" : false, "suffix" : "" }, { "dropping-particle" : "", "family" : "Kopp", "given" : "J. B.", "non-dropping-particle" : "", "parse-names" : false, "suffix" : "" }, { "dropping-particle" : "", "family" : "Nigam", "given" : "S. K.", "non-dropping-particle" : "", "parse-names" : false, "suffix" : "" }, { "dropping-particle" : "", "family" : "Cohen", "given" : "C. D.", "non-dropping-particle" : "", "parse-names" : false, "suffix" : "" }, { "dropping-particle" : "", "family" : "Groop", "given" : "P.-H.", "non-dropping-particle" : "", "parse-names" : false, "suffix" : "" }, { "dropping-particle" : "", "family" : "Barshop", "given" : "B. A.", "non-dropping-particle" : "", "parse-names" : false, "suffix" : "" }, { "dropping-particle" : "", "family" : "Natarajan", "given" : "L.", "non-dropping-particle" : "", "parse-names" : false, "suffix" : "" }, { "dropping-particle" : "", "family" : "Nyhan", "given" : "W. L.", "non-dropping-particle" : "", "parse-names" : false, "suffix" : "" }, { "dropping-particle" : "", "family" : "Naviaux", "given" : "R. K.", "non-dropping-particle" : "", "parse-names" : false, "suffix" : "" } ], "container-title" : "Journal of the American Society of Nephrology", "id" : "ITEM-1", "issue" : "11", "issued" : { "date-parts" : [ [ "2013" ] ] }, "page" : "1901-1912", "title" : "Metabolomics Reveals Signature of Mitochondrial Dysfunction in Diabetic Kidney Disease", "type" : "article-journal", "volume" : "24" }, "uris" : [ "http://www.mendeley.com/documents/?uuid=258f56d8-c32c-4ac9-87ae-ea703e1fe519" ] } ], "mendeley" : { "formattedCitation" : "&lt;sup&gt;11&lt;/sup&gt;", "plainTextFormattedCitation" : "11", "previouslyFormattedCitation" : "&lt;sup&gt;11&lt;/sup&gt;" }, "properties" : { "noteIndex" : 0 }, "schema" : "https://github.com/citation-style-language/schema/raw/master/csl-citation.json" }</w:instrText>
      </w:r>
      <w:r w:rsidR="00FC5931" w:rsidRPr="00007697">
        <w:rPr>
          <w:rFonts w:ascii="Arial" w:hAnsi="Arial" w:cs="Times New Roman"/>
          <w:sz w:val="20"/>
          <w:szCs w:val="20"/>
        </w:rPr>
        <w:fldChar w:fldCharType="separate"/>
      </w:r>
      <w:r w:rsidR="00FC5931" w:rsidRPr="00007697">
        <w:rPr>
          <w:rFonts w:ascii="Arial" w:hAnsi="Arial" w:cs="Times New Roman"/>
          <w:noProof/>
          <w:sz w:val="20"/>
          <w:szCs w:val="20"/>
          <w:vertAlign w:val="superscript"/>
        </w:rPr>
        <w:t>11</w:t>
      </w:r>
      <w:r w:rsidR="00FC5931" w:rsidRPr="00007697">
        <w:rPr>
          <w:rFonts w:ascii="Arial" w:hAnsi="Arial" w:cs="Times New Roman"/>
          <w:sz w:val="20"/>
          <w:szCs w:val="20"/>
        </w:rPr>
        <w:fldChar w:fldCharType="end"/>
      </w:r>
    </w:p>
    <w:p w14:paraId="0A59019F" w14:textId="77777777" w:rsidR="00EB6588" w:rsidRDefault="00D539FD" w:rsidP="00007697">
      <w:pPr>
        <w:spacing w:after="0" w:line="240" w:lineRule="auto"/>
        <w:jc w:val="both"/>
        <w:rPr>
          <w:rFonts w:ascii="Arial" w:hAnsi="Arial"/>
          <w:sz w:val="20"/>
          <w:szCs w:val="20"/>
        </w:rPr>
      </w:pPr>
      <w:r w:rsidRPr="00007697">
        <w:rPr>
          <w:rFonts w:ascii="Arial" w:hAnsi="Arial" w:cs="Times New Roman"/>
          <w:sz w:val="20"/>
          <w:szCs w:val="20"/>
        </w:rPr>
        <w:t xml:space="preserve">Además, en nuestro estudio se encontraron otros metabolitos como: </w:t>
      </w:r>
      <w:proofErr w:type="spellStart"/>
      <w:r w:rsidRPr="00007697">
        <w:rPr>
          <w:rFonts w:ascii="Arial" w:hAnsi="Arial" w:cs="Times New Roman"/>
          <w:sz w:val="20"/>
          <w:szCs w:val="20"/>
        </w:rPr>
        <w:t>pro</w:t>
      </w:r>
      <w:r w:rsidR="00541953" w:rsidRPr="00007697">
        <w:rPr>
          <w:rFonts w:ascii="Arial" w:hAnsi="Arial" w:cs="Times New Roman"/>
          <w:sz w:val="20"/>
          <w:szCs w:val="20"/>
        </w:rPr>
        <w:t>penal</w:t>
      </w:r>
      <w:proofErr w:type="spellEnd"/>
      <w:r w:rsidR="00130375" w:rsidRPr="00007697">
        <w:rPr>
          <w:rFonts w:ascii="Arial" w:hAnsi="Arial" w:cs="Times New Roman"/>
          <w:sz w:val="20"/>
          <w:szCs w:val="20"/>
        </w:rPr>
        <w:t>, también llamado acroleína</w:t>
      </w:r>
      <w:r w:rsidR="00541953" w:rsidRPr="00007697">
        <w:rPr>
          <w:rFonts w:ascii="Arial" w:hAnsi="Arial" w:cs="Times New Roman"/>
          <w:sz w:val="20"/>
          <w:szCs w:val="20"/>
        </w:rPr>
        <w:t>,</w:t>
      </w:r>
      <w:r w:rsidR="00400E44" w:rsidRPr="00007697">
        <w:rPr>
          <w:rFonts w:ascii="Arial" w:hAnsi="Arial" w:cs="Times New Roman"/>
          <w:sz w:val="20"/>
          <w:szCs w:val="20"/>
        </w:rPr>
        <w:t xml:space="preserve"> </w:t>
      </w:r>
      <w:r w:rsidR="00130375" w:rsidRPr="00007697">
        <w:rPr>
          <w:rFonts w:ascii="Arial" w:hAnsi="Arial" w:cs="Times New Roman"/>
          <w:sz w:val="20"/>
          <w:szCs w:val="20"/>
        </w:rPr>
        <w:t xml:space="preserve">producto de </w:t>
      </w:r>
      <w:r w:rsidR="008D591E" w:rsidRPr="00007697">
        <w:rPr>
          <w:rFonts w:ascii="Arial" w:hAnsi="Arial" w:cs="Times New Roman"/>
          <w:sz w:val="20"/>
          <w:szCs w:val="20"/>
        </w:rPr>
        <w:t>peroxidación lipídica, y asociado</w:t>
      </w:r>
      <w:r w:rsidR="000909DB" w:rsidRPr="00007697">
        <w:rPr>
          <w:rFonts w:ascii="Arial" w:hAnsi="Arial" w:cs="Times New Roman"/>
          <w:sz w:val="20"/>
          <w:szCs w:val="20"/>
        </w:rPr>
        <w:t xml:space="preserve"> con </w:t>
      </w:r>
      <w:r w:rsidR="008D591E" w:rsidRPr="00007697">
        <w:rPr>
          <w:rFonts w:ascii="Arial" w:hAnsi="Arial" w:cs="Times New Roman"/>
          <w:sz w:val="20"/>
          <w:szCs w:val="20"/>
        </w:rPr>
        <w:t xml:space="preserve">la </w:t>
      </w:r>
      <w:r w:rsidR="000909DB" w:rsidRPr="00007697">
        <w:rPr>
          <w:rFonts w:ascii="Arial" w:hAnsi="Arial" w:cs="Times New Roman"/>
          <w:sz w:val="20"/>
          <w:szCs w:val="20"/>
        </w:rPr>
        <w:t>DM y ND</w:t>
      </w:r>
      <w:r w:rsidR="000909DB" w:rsidRPr="00007697">
        <w:rPr>
          <w:rFonts w:ascii="Arial" w:hAnsi="Arial" w:cs="Times New Roman"/>
          <w:sz w:val="20"/>
          <w:szCs w:val="20"/>
        </w:rPr>
        <w:fldChar w:fldCharType="begin" w:fldLock="1"/>
      </w:r>
      <w:r w:rsidR="009749E7" w:rsidRPr="00007697">
        <w:rPr>
          <w:rFonts w:ascii="Arial" w:hAnsi="Arial" w:cs="Times New Roman"/>
          <w:sz w:val="20"/>
          <w:szCs w:val="20"/>
        </w:rPr>
        <w:instrText>ADDIN CSL_CITATION { "citationItems" : [ { "id" : "ITEM-1", "itemData" : { "DOI" : "10.1016/j.aca.2009.02.027", "ISBN" : "0003-2670", "ISSN" : "00032670", "PMID" : "19720167", "abstract" : "Ultra performance liquid chromatography (UPLC) coupled with orthogonal acceleration time-of-flight (oaTOF) mass spectrometry has showed great potential in diabetes research. In this paper, a UPLC-oaTOF-MS system was employed to distinguish the global serum profiles of 8 diabetic nephropathy (DN) patients, 33 type 2 diabetes mellitus (T2DM) patients and 25 healthy volunteers, and tried to find potential biomarkers. The UPLC system produced information-rich chromatograms with typical measured peak widths of 4 s, generating peak capacities of 225 in 15 min. Furthermore, principal component analysis (PCA) was used for group differentiation and marker selection. As shown in the scores plot, the distinct clustering between the patients and controls was observed, and DN and T2DM patients were also separated into two individual groups. Several compounds were tentatively identified based on accurate mass, isotopic pattern and MS/MS information. In addition, significant changes in the serum level of leucine, dihydrosphingosine and phytoshpingosine were noted, indicating the perturbations of amino acid metabolism and phospholipid metabolism in diabetic diseases, which having implications in clinical diagnosis and treatment. \u00a9 2009 Elsevier B.V. All rights reserved.", "author" : [ { "dropping-particle" : "", "family" : "Zhang", "given" : "Jie", "non-dropping-particle" : "", "parse-names" : false, "suffix" : "" }, { "dropping-particle" : "", "family" : "Yan", "given" : "Lijuan", "non-dropping-particle" : "", "parse-names" : false, "suffix" : "" }, { "dropping-particle" : "", "family" : "Chen", "given" : "Wengui", "non-dropping-particle" : "", "parse-names" : false, "suffix" : "" }, { "dropping-particle" : "", "family" : "Lin", "given" : "Lin", "non-dropping-particle" : "", "parse-names" : false, "suffix" : "" }, { "dropping-particle" : "", "family" : "Song", "given" : "Xiuyu", "non-dropping-particle" : "", "parse-names" : false, "suffix" : "" }, { "dropping-particle" : "", "family" : "Yan", "given" : "Xiaomei", "non-dropping-particle" : "", "parse-names" : false, "suffix" : "" }, { "dropping-particle" : "", "family" : "Hang", "given" : "Wei", "non-dropping-particle" : "", "parse-names" : false, "suffix" : "" }, { "dropping-particle" : "", "family" : "Huang", "given" : "Benli", "non-dropping-particle" : "", "parse-names" : false, "suffix" : "" } ], "container-title" : "Analytica Chimica Acta", "id" : "ITEM-1", "issue" : "1", "issued" : { "date-parts" : [ [ "2009" ] ] }, "page" : "16-22", "title" : "Metabonomics research of diabetic nephropathy and type 2 diabetes mellitus based on UPLC-oaTOF-MS system", "type" : "article-journal", "volume" : "650" }, "uris" : [ "http://www.mendeley.com/documents/?uuid=09ca57f5-4691-468a-9cb7-61aa856d9425" ] }, { "id" : "ITEM-2", "itemData" : { "DOI" : "10.1016/j.talanta.2011.05.036", "ISSN" : "00399140", "PMID" : "21872008", "abstract" : "Type 2 diabetes mellitus (T2DM) and its attendant complications, such as diabetic nephropathy (DN), impose a significant societal and economic burden. The investigation of discovering potential biomarkers for T2DM and DN will facilitate the prediction and prevention of diabetes. Phospholipids (PLs) and their metabolisms are closely allied to nosogenesis and aggravation of T2DM and DN. The aim of this study is to characterize the human plasma phospholipids in T2DM and DN to identify potential biomarkers of T2DM and DN. Normal phase liquid chromatography coupled with time of flight mass spectrometry (NPLC-TOF/MS) was applied to the plasma phospholipids metabolic profiling of T2DM and DN. The plasma samples from control (n = 30), T2DM subjects (n = 30), and DN subjects (n = 52) were collected and analyzed. The significant difference in metabolic profiling was observed between healthy control group and DM group as well as between control group and DN group by the help of partial least squares discriminant analysis (PLS-DA). PLS-DA and one-way analysis of variance (ANOVA) were successfully used to screen out potential biomarkers from complex mass spectrometry data. The identification of molecular components of potential biomarkers was performed on Ion trap-MS/MS. An external standard method was applied to quantitative analysis of potential biomarkers. As a result, 18 compounds in 7 PL classes with significant regulation in patients compared with healthy controls were regarded as potential biomarkers for T2DM or DN. Among them, 3 DM-specific biomarkers, 8 DN-specific biomarkers and 7 common biomarkers to DM and DN were identified. Ultimately, 2 novel biomarkers, i.e., PI C18:0/22:6 and SM dC18:0/20:2, can be used to discriminate healthy individuals, T2DM cases and DN cases from each other group. \u00a9 2011 Elsevier B.V. All rights reserved.", "author" : [ { "dropping-particle" : "", "family" : "Zhu", "given" : "Chao", "non-dropping-particle" : "", "parse-names" : false, "suffix" : "" }, { "dropping-particle" : "", "family" : "Liang", "given" : "Qiong Lin", "non-dropping-particle" : "", "parse-names" : false, "suffix" : "" }, { "dropping-particle" : "", "family" : "Hu", "given" : "Ping", "non-dropping-particle" : "", "parse-names" : false, "suffix" : "" }, { "dropping-particle" : "", "family" : "Wang", "given" : "Yi Ming", "non-dropping-particle" : "", "parse-names" : false, "suffix" : "" }, { "dropping-particle" : "", "family" : "Luo", "given" : "Guo An", "non-dropping-particle" : "", "parse-names" : false, "suffix" : "" } ], "container-title" : "Talanta", "id" : "ITEM-2", "issue" : "4", "issued" : { "date-parts" : [ [ "2011" ] ] }, "page" : "1711-1720", "publisher" : "Elsevier B.V.", "title" : "Phospholipidomic identification of potential plasma biomarkers associated with type 2 diabetes mellitus and diabetic nephropathy", "type" : "article-journal", "volume" : "85" }, "uris" : [ "http://www.mendeley.com/documents/?uuid=867640df-9ab5-4186-a168-d8ff21d45de7" ] } ], "mendeley" : { "formattedCitation" : "&lt;sup&gt;13,14&lt;/sup&gt;", "plainTextFormattedCitation" : "13,14", "previouslyFormattedCitation" : "&lt;sup&gt;13,14&lt;/sup&gt;" }, "properties" : { "noteIndex" : 0 }, "schema" : "https://github.com/citation-style-language/schema/raw/master/csl-citation.json" }</w:instrText>
      </w:r>
      <w:r w:rsidR="000909DB" w:rsidRPr="00007697">
        <w:rPr>
          <w:rFonts w:ascii="Arial" w:hAnsi="Arial" w:cs="Times New Roman"/>
          <w:sz w:val="20"/>
          <w:szCs w:val="20"/>
        </w:rPr>
        <w:fldChar w:fldCharType="separate"/>
      </w:r>
      <w:r w:rsidR="000909DB" w:rsidRPr="00007697">
        <w:rPr>
          <w:rFonts w:ascii="Arial" w:hAnsi="Arial" w:cs="Times New Roman"/>
          <w:noProof/>
          <w:sz w:val="20"/>
          <w:szCs w:val="20"/>
          <w:vertAlign w:val="superscript"/>
        </w:rPr>
        <w:t>13,14</w:t>
      </w:r>
      <w:r w:rsidR="000909DB" w:rsidRPr="00007697">
        <w:rPr>
          <w:rFonts w:ascii="Arial" w:hAnsi="Arial" w:cs="Times New Roman"/>
          <w:sz w:val="20"/>
          <w:szCs w:val="20"/>
        </w:rPr>
        <w:fldChar w:fldCharType="end"/>
      </w:r>
      <w:r w:rsidR="008D591E" w:rsidRPr="00007697">
        <w:rPr>
          <w:rFonts w:ascii="Arial" w:hAnsi="Arial" w:cs="Times New Roman"/>
          <w:sz w:val="20"/>
          <w:szCs w:val="20"/>
        </w:rPr>
        <w:t xml:space="preserve">. </w:t>
      </w:r>
      <w:r w:rsidR="008D4B3E" w:rsidRPr="00007697">
        <w:rPr>
          <w:rFonts w:ascii="Arial" w:hAnsi="Arial" w:cs="Times New Roman"/>
          <w:sz w:val="20"/>
          <w:szCs w:val="20"/>
        </w:rPr>
        <w:t>De la misma manera</w:t>
      </w:r>
      <w:r w:rsidR="008D591E" w:rsidRPr="00007697">
        <w:rPr>
          <w:rFonts w:ascii="Arial" w:hAnsi="Arial" w:cs="Times New Roman"/>
          <w:sz w:val="20"/>
          <w:szCs w:val="20"/>
        </w:rPr>
        <w:t xml:space="preserve">, </w:t>
      </w:r>
      <w:r w:rsidR="00130375" w:rsidRPr="00007697">
        <w:rPr>
          <w:rFonts w:ascii="Arial" w:hAnsi="Arial" w:cs="Times New Roman"/>
          <w:sz w:val="20"/>
          <w:szCs w:val="20"/>
        </w:rPr>
        <w:t xml:space="preserve">se </w:t>
      </w:r>
      <w:r w:rsidR="008D591E" w:rsidRPr="00007697">
        <w:rPr>
          <w:rFonts w:ascii="Arial" w:hAnsi="Arial" w:cs="Times New Roman"/>
          <w:sz w:val="20"/>
          <w:szCs w:val="20"/>
        </w:rPr>
        <w:t>detectó</w:t>
      </w:r>
      <w:r w:rsidR="00130375" w:rsidRPr="00007697">
        <w:rPr>
          <w:rFonts w:ascii="Arial" w:hAnsi="Arial" w:cs="Times New Roman"/>
          <w:sz w:val="20"/>
          <w:szCs w:val="20"/>
        </w:rPr>
        <w:t xml:space="preserve"> el </w:t>
      </w:r>
      <w:r w:rsidR="00541953" w:rsidRPr="00007697">
        <w:rPr>
          <w:rFonts w:ascii="Arial" w:hAnsi="Arial" w:cs="Times New Roman"/>
          <w:sz w:val="20"/>
          <w:szCs w:val="20"/>
        </w:rPr>
        <w:t xml:space="preserve">2-metil </w:t>
      </w:r>
      <w:proofErr w:type="spellStart"/>
      <w:r w:rsidR="00541953" w:rsidRPr="00007697">
        <w:rPr>
          <w:rFonts w:ascii="Arial" w:hAnsi="Arial" w:cs="Times New Roman"/>
          <w:sz w:val="20"/>
          <w:szCs w:val="20"/>
        </w:rPr>
        <w:t>propenal</w:t>
      </w:r>
      <w:proofErr w:type="spellEnd"/>
      <w:r w:rsidR="00130375" w:rsidRPr="00007697">
        <w:rPr>
          <w:rFonts w:ascii="Arial" w:hAnsi="Arial" w:cs="Times New Roman"/>
          <w:sz w:val="20"/>
          <w:szCs w:val="20"/>
        </w:rPr>
        <w:t xml:space="preserve"> (</w:t>
      </w:r>
      <w:proofErr w:type="spellStart"/>
      <w:r w:rsidR="00130375" w:rsidRPr="00007697">
        <w:rPr>
          <w:rFonts w:ascii="Arial" w:hAnsi="Arial" w:cs="Times New Roman"/>
          <w:sz w:val="20"/>
          <w:szCs w:val="20"/>
        </w:rPr>
        <w:t>isobutar</w:t>
      </w:r>
      <w:r w:rsidR="00400E44" w:rsidRPr="00007697">
        <w:rPr>
          <w:rFonts w:ascii="Arial" w:hAnsi="Arial" w:cs="Times New Roman"/>
          <w:sz w:val="20"/>
          <w:szCs w:val="20"/>
        </w:rPr>
        <w:t>aldehído</w:t>
      </w:r>
      <w:proofErr w:type="spellEnd"/>
      <w:r w:rsidR="00400E44" w:rsidRPr="00007697">
        <w:rPr>
          <w:rFonts w:ascii="Arial" w:hAnsi="Arial" w:cs="Times New Roman"/>
          <w:sz w:val="20"/>
          <w:szCs w:val="20"/>
        </w:rPr>
        <w:t xml:space="preserve">) el cual </w:t>
      </w:r>
      <w:r w:rsidR="008D4B3E" w:rsidRPr="00007697">
        <w:rPr>
          <w:rFonts w:ascii="Arial" w:hAnsi="Arial" w:cs="Times New Roman"/>
          <w:sz w:val="20"/>
          <w:szCs w:val="20"/>
        </w:rPr>
        <w:t xml:space="preserve">se encuentra </w:t>
      </w:r>
      <w:r w:rsidR="00A4686E" w:rsidRPr="00007697">
        <w:rPr>
          <w:rFonts w:ascii="Arial" w:hAnsi="Arial" w:cs="Times New Roman"/>
          <w:sz w:val="20"/>
          <w:szCs w:val="20"/>
        </w:rPr>
        <w:t xml:space="preserve">incrementado en </w:t>
      </w:r>
      <w:r w:rsidR="00130375" w:rsidRPr="00007697">
        <w:rPr>
          <w:rFonts w:ascii="Arial" w:hAnsi="Arial" w:cs="Times New Roman"/>
          <w:sz w:val="20"/>
          <w:szCs w:val="20"/>
        </w:rPr>
        <w:t>pacientes</w:t>
      </w:r>
      <w:r w:rsidR="00541953" w:rsidRPr="00007697">
        <w:rPr>
          <w:rFonts w:ascii="Arial" w:hAnsi="Arial" w:cs="Times New Roman"/>
          <w:sz w:val="20"/>
          <w:szCs w:val="20"/>
        </w:rPr>
        <w:t xml:space="preserve"> </w:t>
      </w:r>
      <w:r w:rsidR="008D591E" w:rsidRPr="00007697">
        <w:rPr>
          <w:rFonts w:ascii="Arial" w:hAnsi="Arial" w:cs="Times New Roman"/>
          <w:sz w:val="20"/>
          <w:szCs w:val="20"/>
        </w:rPr>
        <w:t>diabéticos</w:t>
      </w:r>
      <w:r w:rsidR="009749E7" w:rsidRPr="00007697">
        <w:rPr>
          <w:rFonts w:ascii="Arial" w:hAnsi="Arial" w:cs="Times New Roman"/>
          <w:sz w:val="20"/>
          <w:szCs w:val="20"/>
        </w:rPr>
        <w:fldChar w:fldCharType="begin" w:fldLock="1"/>
      </w:r>
      <w:r w:rsidR="009749E7" w:rsidRPr="00007697">
        <w:rPr>
          <w:rFonts w:ascii="Arial" w:hAnsi="Arial" w:cs="Times New Roman"/>
          <w:sz w:val="20"/>
          <w:szCs w:val="20"/>
        </w:rPr>
        <w:instrText>ADDIN CSL_CITATION { "citationItems" : [ { "id" : "ITEM-1", "itemData" : { "DOI" : "10.1016/j.jprot.2017.03.005", "ISBN" : "1876-7737", "ISSN" : "18767737", "PMID" : "28286320", "abstract" : "This work combines the advantages of volatile metabolites profiling as a young growing research field with a non-invasive sampling technique using earwax \u201ca neglected body secretion\u201d for detection and monitoring of biomarkers for diabetes mellitus (types 1 and 2). Earwax samples were collected from 26 diabetic patients of both types, analyzed by headspace gas chromatography mass spectrometry and confronted to the volatile earwax composition of 33 healthy individuals. Data mining analysis was conducted using different models to discriminate the healthy individuals from the diabetic patients and to discriminate between both types of diabetes as well. The model with the best discriminating ability was found to be partial least squares discriminant analysis (PLS-DA) after variable selection. The 6 most important biomarkers were ethanol, acetone, methoxyacetone, hydroxyurea, isobutyraldehyde, and acetic acid. The multivariate model constructed was validated using a test data set and was able to correctly predict all the samples. The receiver operating characteristic (ROC) curves were built for the 6 variables for diabetes types 1 and 2 diagnoses. Among the 6 variables selected, methoxyacetone was the only biomarker able solely to perfectly discriminate between diabetes types 1 and 2. The method is simple, non-invasive, accurate, and highly accepted by patients. Significance Our method involves a volatolomic approach by headspace gas chromatography coupled with mass spectrometry as a single analytical technique combined with multivariate data analysis to detect biomarkers of diabetes in earwax samples. Our method was able to discriminate with high accuracy between 33 healthy controls and 26 diabetic patients as well as its types (1 and 2). Our method employing earwax, a \u201cneglected biological matrix\u201d not only has the advantage of non-invasive sampling but also overcomes the limitations of the applied procedures in other biological samples, involving no or minimum sample pretreatment, no external contamination and utilizing a simple sample collection technique.", "author" : [ { "dropping-particle" : "", "family" : "Shokry", "given" : "Engy", "non-dropping-particle" : "", "parse-names" : false, "suffix" : "" }, { "dropping-particle" : "", "family" : "Oliveira", "given" : "Anselmo Elcana", "non-dropping-particle" : "de", "parse-names" : false, "suffix" : "" }, { "dropping-particle" : "", "family" : "Avelino", "given" : "Melissa Ameloti Gomes", "non-dropping-particle" : "", "parse-names" : false, "suffix" : "" }, { "dropping-particle" : "", "family" : "Deus", "given" : "Mariana Moreira", "non-dropping-particle" : "de", "parse-names" : false, "suffix" : "" }, { "dropping-particle" : "", "family" : "Filho", "given" : "Nelson Roberto Antoniosi", "non-dropping-particle" : "", "parse-names" : false, "suffix" : "" } ], "container-title" : "Journal of Proteomics", "id" : "ITEM-1", "issued" : { "date-parts" : [ [ "2017" ] ] }, "page" : "92-101", "publisher" : "Elsevier B.V.", "title" : "Earwax: A neglected body secretion or a step ahead in clinical diagnosis? A pilot study", "type" : "article-journal", "volume" : "159" }, "uris" : [ "http://www.mendeley.com/documents/?uuid=d30e5b67-3399-4b69-b8a1-aae40c1eebdf" ] } ], "mendeley" : { "formattedCitation" : "&lt;sup&gt;15&lt;/sup&gt;", "plainTextFormattedCitation" : "15", "previouslyFormattedCitation" : "&lt;sup&gt;15&lt;/sup&gt;" }, "properties" : { "noteIndex" : 0 }, "schema" : "https://github.com/citation-style-language/schema/raw/master/csl-citation.json" }</w:instrText>
      </w:r>
      <w:r w:rsidR="009749E7" w:rsidRPr="00007697">
        <w:rPr>
          <w:rFonts w:ascii="Arial" w:hAnsi="Arial" w:cs="Times New Roman"/>
          <w:sz w:val="20"/>
          <w:szCs w:val="20"/>
        </w:rPr>
        <w:fldChar w:fldCharType="separate"/>
      </w:r>
      <w:r w:rsidR="009749E7" w:rsidRPr="00007697">
        <w:rPr>
          <w:rFonts w:ascii="Arial" w:hAnsi="Arial" w:cs="Times New Roman"/>
          <w:noProof/>
          <w:sz w:val="20"/>
          <w:szCs w:val="20"/>
          <w:vertAlign w:val="superscript"/>
        </w:rPr>
        <w:t>15</w:t>
      </w:r>
      <w:r w:rsidR="009749E7" w:rsidRPr="00007697">
        <w:rPr>
          <w:rFonts w:ascii="Arial" w:hAnsi="Arial" w:cs="Times New Roman"/>
          <w:sz w:val="20"/>
          <w:szCs w:val="20"/>
        </w:rPr>
        <w:fldChar w:fldCharType="end"/>
      </w:r>
      <w:r w:rsidR="008D591E" w:rsidRPr="00007697">
        <w:rPr>
          <w:rFonts w:ascii="Arial" w:hAnsi="Arial" w:cs="Times New Roman"/>
          <w:sz w:val="20"/>
          <w:szCs w:val="20"/>
        </w:rPr>
        <w:t xml:space="preserve">. </w:t>
      </w:r>
      <w:r w:rsidR="008D4B3E" w:rsidRPr="00007697">
        <w:rPr>
          <w:rFonts w:ascii="Arial" w:hAnsi="Arial" w:cs="Times New Roman"/>
          <w:sz w:val="20"/>
          <w:szCs w:val="20"/>
        </w:rPr>
        <w:t>Asimismo</w:t>
      </w:r>
      <w:r w:rsidR="008D591E" w:rsidRPr="00007697">
        <w:rPr>
          <w:rFonts w:ascii="Arial" w:hAnsi="Arial" w:cs="Times New Roman"/>
          <w:sz w:val="20"/>
          <w:szCs w:val="20"/>
        </w:rPr>
        <w:t xml:space="preserve">, el </w:t>
      </w:r>
      <w:proofErr w:type="spellStart"/>
      <w:r w:rsidR="00541953" w:rsidRPr="00007697">
        <w:rPr>
          <w:rFonts w:ascii="Arial" w:hAnsi="Arial" w:cs="Times New Roman"/>
          <w:sz w:val="20"/>
          <w:szCs w:val="20"/>
        </w:rPr>
        <w:t>metil</w:t>
      </w:r>
      <w:proofErr w:type="spellEnd"/>
      <w:r w:rsidR="00541953" w:rsidRPr="00007697">
        <w:rPr>
          <w:rFonts w:ascii="Arial" w:hAnsi="Arial" w:cs="Times New Roman"/>
          <w:sz w:val="20"/>
          <w:szCs w:val="20"/>
        </w:rPr>
        <w:t xml:space="preserve"> </w:t>
      </w:r>
      <w:proofErr w:type="spellStart"/>
      <w:r w:rsidR="008D4B3E" w:rsidRPr="00007697">
        <w:rPr>
          <w:rFonts w:ascii="Arial" w:hAnsi="Arial" w:cs="Times New Roman"/>
          <w:sz w:val="20"/>
          <w:szCs w:val="20"/>
        </w:rPr>
        <w:t>isobutirato</w:t>
      </w:r>
      <w:proofErr w:type="spellEnd"/>
      <w:r w:rsidR="008D4B3E" w:rsidRPr="00007697">
        <w:rPr>
          <w:rFonts w:ascii="Arial" w:hAnsi="Arial" w:cs="Times New Roman"/>
          <w:sz w:val="20"/>
          <w:szCs w:val="20"/>
        </w:rPr>
        <w:t xml:space="preserve"> estuvo incrementado en el grupo de DM2, </w:t>
      </w:r>
      <w:r w:rsidR="00A4686E" w:rsidRPr="00007697">
        <w:rPr>
          <w:rFonts w:ascii="Arial" w:hAnsi="Arial" w:cs="Times New Roman"/>
          <w:sz w:val="20"/>
          <w:szCs w:val="20"/>
        </w:rPr>
        <w:t xml:space="preserve">el cual es un metabolito que participa en la producción de glucosa a partir de aminoácidos no </w:t>
      </w:r>
      <w:r w:rsidR="008D4B3E" w:rsidRPr="00007697">
        <w:rPr>
          <w:rFonts w:ascii="Arial" w:hAnsi="Arial" w:cs="Times New Roman"/>
          <w:sz w:val="20"/>
          <w:szCs w:val="20"/>
        </w:rPr>
        <w:t>glucosídicos (Gluconeogénesis)</w:t>
      </w:r>
      <w:r w:rsidR="009749E7" w:rsidRPr="00007697">
        <w:rPr>
          <w:rFonts w:ascii="Arial" w:hAnsi="Arial" w:cs="Times New Roman"/>
          <w:sz w:val="20"/>
          <w:szCs w:val="20"/>
        </w:rPr>
        <w:fldChar w:fldCharType="begin" w:fldLock="1"/>
      </w:r>
      <w:r w:rsidR="009749E7" w:rsidRPr="00007697">
        <w:rPr>
          <w:rFonts w:ascii="Arial" w:hAnsi="Arial" w:cs="Times New Roman"/>
          <w:sz w:val="20"/>
          <w:szCs w:val="20"/>
        </w:rPr>
        <w:instrText>ADDIN CSL_CITATION { "citationItems" : [ { "id" : "ITEM-1", "itemData" : { "DOI" : "10.1371/journal.pone.0094902", "ISSN" : "19326203", "PMID" : "24740266", "abstract" : "Different animal models have been used to study the effects of prenatal protein undernutrition and the mechanisms by which these occur. In mammals, the maternal diet is manipulated, exerting both direct nutritional and indirect hormonal effects. Chicken embryos develop independent from the hen in the egg. Therefore, in the chicken, the direct effects of protein deficiency by albumen removal early during incubation can be examined. Prenatal protein undernutrition was established in layer-type eggs by the partial replacement of albumen by saline at embryonic day 1 (albumen-deprived group), compared to a mock-treated sham and a non-treated control group. At hatch, survival of the albumen-deprived group was lower compared to the control and sham group due to increased early mortality by the manipulation. No treatment differences in yolk-free body weight or yolk weight could be detected. The water content of the yolk was reduced, whereas the water content of the carcass was increased in the albumen-deprived group, compared to the control group, indicating less uptake of nutrients from the yolk. At embryonic day 16, 20 and at hatch, plasma triiodothyronine (T3), corticosterone, lactate or glucose concentrations and hepatic glycogen content were not affected by treatment. At embryonic day 20, the plasma thyroxine (T4) concentrations of the albumen-deprived embryos was reduced compared to the control group, indicating a decreased metabolic rate. Screening for differential protein expression in the liver at hatch using two-dimensional difference gel electrophoresis revealed not only changed abundance of proteins important for amino acid metabolism, but also of enzymes related to energy and glucose metabolism. Interestingly, GLUT1, a glucose transporter, and PCK2 and FBP1, two out of three regulatory enzymes of the gluconeogenesis were dysregulated. No parallel differences in gene expressions causing the differences in protein abundance could be detected pointing to post-transcriptional or post-translational regulation of the observed differences.", "author" : [ { "dropping-particle" : "", "family" : "Willems", "given" : "Els", "non-dropping-particle" : "", "parse-names" : false, "suffix" : "" }, { "dropping-particle" : "", "family" : "Hu", "given" : "Tjing Tjing", "non-dropping-particle" : "", "parse-names" : false, "suffix" : "" }, { "dropping-particle" : "", "family" : "Vasco", "given" : "Laura Soler", "non-dropping-particle" : "", "parse-names" : false, "suffix" : "" }, { "dropping-particle" : "", "family" : "Buyse", "given" : "Johan", "non-dropping-particle" : "", "parse-names" : false, "suffix" : "" }, { "dropping-particle" : "", "family" : "Decuypere", "given" : "Eddy", "non-dropping-particle" : "", "parse-names" : false, "suffix" : "" }, { "dropping-particle" : "", "family" : "Arckens", "given" : "Lutgarde", "non-dropping-particle" : "", "parse-names" : false, "suffix" : "" }, { "dropping-particle" : "", "family" : "Everaert", "given" : "Nadia", "non-dropping-particle" : "", "parse-names" : false, "suffix" : "" } ], "container-title" : "PLoS ONE", "id" : "ITEM-1", "issue" : "4", "issued" : { "date-parts" : [ [ "2014" ] ] }, "title" : "Embryonic Protein Undernutrition by Albumen Removal Programs the Hepatic Amino Acid and Glucose Metabolism during the Perinatal Period in an Avian Model", "type" : "article-journal", "volume" : "9" }, "uris" : [ "http://www.mendeley.com/documents/?uuid=7f645758-bdcb-4132-b621-cec5a2553f79" ] } ], "mendeley" : { "formattedCitation" : "&lt;sup&gt;16&lt;/sup&gt;", "plainTextFormattedCitation" : "16", "previouslyFormattedCitation" : "&lt;sup&gt;16&lt;/sup&gt;" }, "properties" : { "noteIndex" : 0 }, "schema" : "https://github.com/citation-style-language/schema/raw/master/csl-citation.json" }</w:instrText>
      </w:r>
      <w:r w:rsidR="009749E7" w:rsidRPr="00007697">
        <w:rPr>
          <w:rFonts w:ascii="Arial" w:hAnsi="Arial" w:cs="Times New Roman"/>
          <w:sz w:val="20"/>
          <w:szCs w:val="20"/>
        </w:rPr>
        <w:fldChar w:fldCharType="separate"/>
      </w:r>
      <w:r w:rsidR="009749E7" w:rsidRPr="00007697">
        <w:rPr>
          <w:rFonts w:ascii="Arial" w:hAnsi="Arial" w:cs="Times New Roman"/>
          <w:noProof/>
          <w:sz w:val="20"/>
          <w:szCs w:val="20"/>
          <w:vertAlign w:val="superscript"/>
        </w:rPr>
        <w:t>16</w:t>
      </w:r>
      <w:r w:rsidR="009749E7" w:rsidRPr="00007697">
        <w:rPr>
          <w:rFonts w:ascii="Arial" w:hAnsi="Arial" w:cs="Times New Roman"/>
          <w:sz w:val="20"/>
          <w:szCs w:val="20"/>
        </w:rPr>
        <w:fldChar w:fldCharType="end"/>
      </w:r>
      <w:r w:rsidR="008D4B3E" w:rsidRPr="00007697">
        <w:rPr>
          <w:rFonts w:ascii="Arial" w:hAnsi="Arial" w:cs="Times New Roman"/>
          <w:sz w:val="20"/>
          <w:szCs w:val="20"/>
        </w:rPr>
        <w:t xml:space="preserve">. Finalmente, </w:t>
      </w:r>
      <w:r w:rsidR="00400E44" w:rsidRPr="00007697">
        <w:rPr>
          <w:rFonts w:ascii="Arial" w:hAnsi="Arial" w:cs="Times New Roman"/>
          <w:sz w:val="20"/>
          <w:szCs w:val="20"/>
        </w:rPr>
        <w:t xml:space="preserve">el </w:t>
      </w:r>
      <w:proofErr w:type="spellStart"/>
      <w:r w:rsidR="00400E44" w:rsidRPr="00007697">
        <w:rPr>
          <w:rFonts w:ascii="Arial" w:hAnsi="Arial" w:cs="Times New Roman"/>
          <w:sz w:val="20"/>
          <w:szCs w:val="20"/>
        </w:rPr>
        <w:t>metil</w:t>
      </w:r>
      <w:proofErr w:type="spellEnd"/>
      <w:r w:rsidR="00400E44" w:rsidRPr="00007697">
        <w:rPr>
          <w:rFonts w:ascii="Arial" w:hAnsi="Arial" w:cs="Times New Roman"/>
          <w:sz w:val="20"/>
          <w:szCs w:val="20"/>
        </w:rPr>
        <w:t xml:space="preserve">-butano </w:t>
      </w:r>
      <w:r w:rsidR="008D4B3E" w:rsidRPr="00007697">
        <w:rPr>
          <w:rFonts w:ascii="Arial" w:hAnsi="Arial" w:cs="Times New Roman"/>
          <w:sz w:val="20"/>
          <w:szCs w:val="20"/>
        </w:rPr>
        <w:t xml:space="preserve">también se detectó y puede explicarse como </w:t>
      </w:r>
      <w:r w:rsidR="000761AD" w:rsidRPr="00007697">
        <w:rPr>
          <w:rFonts w:ascii="Arial" w:hAnsi="Arial" w:cs="Times New Roman"/>
          <w:sz w:val="20"/>
          <w:szCs w:val="20"/>
        </w:rPr>
        <w:t xml:space="preserve">un </w:t>
      </w:r>
      <w:r w:rsidR="00400E44" w:rsidRPr="00007697">
        <w:rPr>
          <w:rFonts w:ascii="Arial" w:hAnsi="Arial" w:cs="Times New Roman"/>
          <w:sz w:val="20"/>
          <w:szCs w:val="20"/>
        </w:rPr>
        <w:t xml:space="preserve">posible </w:t>
      </w:r>
      <w:r w:rsidR="000761AD" w:rsidRPr="00007697">
        <w:rPr>
          <w:rFonts w:ascii="Arial" w:hAnsi="Arial" w:cs="Times New Roman"/>
          <w:sz w:val="20"/>
          <w:szCs w:val="20"/>
        </w:rPr>
        <w:t xml:space="preserve">producto de peroxidación lipídica, sin </w:t>
      </w:r>
      <w:r w:rsidR="008D4B3E" w:rsidRPr="00007697">
        <w:rPr>
          <w:rFonts w:ascii="Arial" w:hAnsi="Arial" w:cs="Times New Roman"/>
          <w:sz w:val="20"/>
          <w:szCs w:val="20"/>
        </w:rPr>
        <w:t>embargo,</w:t>
      </w:r>
      <w:r w:rsidR="000761AD" w:rsidRPr="00007697">
        <w:rPr>
          <w:rFonts w:ascii="Arial" w:hAnsi="Arial" w:cs="Times New Roman"/>
          <w:sz w:val="20"/>
          <w:szCs w:val="20"/>
        </w:rPr>
        <w:t xml:space="preserve"> no hay suficientes estudio</w:t>
      </w:r>
      <w:r w:rsidR="009749E7" w:rsidRPr="00007697">
        <w:rPr>
          <w:rFonts w:ascii="Arial" w:hAnsi="Arial" w:cs="Times New Roman"/>
          <w:sz w:val="20"/>
          <w:szCs w:val="20"/>
        </w:rPr>
        <w:t>s que sustenten esta hipótesis</w:t>
      </w:r>
      <w:r w:rsidR="00400E44" w:rsidRPr="00007697">
        <w:rPr>
          <w:rFonts w:ascii="Arial" w:hAnsi="Arial"/>
          <w:sz w:val="20"/>
          <w:szCs w:val="20"/>
        </w:rPr>
        <w:t>.</w:t>
      </w:r>
    </w:p>
    <w:p w14:paraId="139FDDA6" w14:textId="77777777" w:rsidR="00771427" w:rsidRDefault="0055217D" w:rsidP="00007697">
      <w:pPr>
        <w:spacing w:after="0" w:line="240" w:lineRule="auto"/>
        <w:jc w:val="both"/>
        <w:rPr>
          <w:rFonts w:ascii="Arial" w:hAnsi="Arial"/>
          <w:sz w:val="20"/>
          <w:szCs w:val="20"/>
        </w:rPr>
      </w:pPr>
      <w:r>
        <w:rPr>
          <w:rFonts w:ascii="Arial" w:hAnsi="Arial"/>
          <w:sz w:val="20"/>
          <w:szCs w:val="20"/>
        </w:rPr>
        <w:t>Finalmente. algunos de estos metabolitos se han reportado presentes en la enfermedad renal</w:t>
      </w:r>
      <w:r w:rsidR="00771427">
        <w:rPr>
          <w:rFonts w:ascii="Arial" w:hAnsi="Arial"/>
          <w:sz w:val="20"/>
          <w:szCs w:val="20"/>
        </w:rPr>
        <w:t xml:space="preserve">; por ejemplo; </w:t>
      </w:r>
      <w:r>
        <w:rPr>
          <w:rFonts w:ascii="Arial" w:hAnsi="Arial"/>
          <w:sz w:val="20"/>
          <w:szCs w:val="20"/>
        </w:rPr>
        <w:t xml:space="preserve">el </w:t>
      </w:r>
      <w:proofErr w:type="spellStart"/>
      <w:r>
        <w:rPr>
          <w:rFonts w:ascii="Arial" w:hAnsi="Arial"/>
          <w:sz w:val="20"/>
          <w:szCs w:val="20"/>
        </w:rPr>
        <w:t>propenal</w:t>
      </w:r>
      <w:proofErr w:type="spellEnd"/>
      <w:r>
        <w:rPr>
          <w:rFonts w:ascii="Arial" w:hAnsi="Arial"/>
          <w:sz w:val="20"/>
          <w:szCs w:val="20"/>
        </w:rPr>
        <w:t xml:space="preserve"> se ha</w:t>
      </w:r>
      <w:r w:rsidR="00771427">
        <w:rPr>
          <w:rFonts w:ascii="Arial" w:hAnsi="Arial"/>
          <w:sz w:val="20"/>
          <w:szCs w:val="20"/>
        </w:rPr>
        <w:t xml:space="preserve"> encontrado presente en pacientes con enfermedad renal, por lo tanto, este estudio abre una ventana importante para poder detectar y determinar este tipo de metabolitos en esta enfermedad y realizar una metabolómica dirigida. </w:t>
      </w:r>
    </w:p>
    <w:p w14:paraId="7706D536" w14:textId="37445C3D" w:rsidR="00444292" w:rsidRDefault="008D4B3E" w:rsidP="00007697">
      <w:pPr>
        <w:spacing w:after="0" w:line="240" w:lineRule="auto"/>
        <w:jc w:val="both"/>
        <w:rPr>
          <w:rFonts w:ascii="Arial" w:hAnsi="Arial"/>
          <w:sz w:val="20"/>
          <w:szCs w:val="20"/>
        </w:rPr>
      </w:pPr>
      <w:r w:rsidRPr="00007697">
        <w:rPr>
          <w:rFonts w:ascii="Arial" w:hAnsi="Arial"/>
          <w:sz w:val="20"/>
          <w:szCs w:val="20"/>
        </w:rPr>
        <w:t>Este estudio logró</w:t>
      </w:r>
      <w:r w:rsidR="00400E44" w:rsidRPr="00007697">
        <w:rPr>
          <w:rFonts w:ascii="Arial" w:hAnsi="Arial"/>
          <w:sz w:val="20"/>
          <w:szCs w:val="20"/>
        </w:rPr>
        <w:t xml:space="preserve"> identificar metabolitos que </w:t>
      </w:r>
      <w:r w:rsidRPr="00007697">
        <w:rPr>
          <w:rFonts w:ascii="Arial" w:hAnsi="Arial"/>
          <w:sz w:val="20"/>
          <w:szCs w:val="20"/>
        </w:rPr>
        <w:t>se encuentran</w:t>
      </w:r>
      <w:r w:rsidR="00400E44" w:rsidRPr="00007697">
        <w:rPr>
          <w:rFonts w:ascii="Arial" w:hAnsi="Arial"/>
          <w:sz w:val="20"/>
          <w:szCs w:val="20"/>
        </w:rPr>
        <w:t xml:space="preserve"> asociados con DM </w:t>
      </w:r>
      <w:r w:rsidR="00307BFC">
        <w:rPr>
          <w:rFonts w:ascii="Arial" w:hAnsi="Arial"/>
          <w:sz w:val="20"/>
          <w:szCs w:val="20"/>
        </w:rPr>
        <w:t>con</w:t>
      </w:r>
      <w:r w:rsidR="00400E44" w:rsidRPr="00007697">
        <w:rPr>
          <w:rFonts w:ascii="Arial" w:hAnsi="Arial"/>
          <w:sz w:val="20"/>
          <w:szCs w:val="20"/>
        </w:rPr>
        <w:t xml:space="preserve"> </w:t>
      </w:r>
      <w:r w:rsidR="00684B93" w:rsidRPr="00007697">
        <w:rPr>
          <w:rFonts w:ascii="Arial" w:hAnsi="Arial"/>
          <w:sz w:val="20"/>
          <w:szCs w:val="20"/>
        </w:rPr>
        <w:t>en</w:t>
      </w:r>
      <w:r w:rsidR="00444292" w:rsidRPr="00007697">
        <w:rPr>
          <w:rFonts w:ascii="Arial" w:hAnsi="Arial"/>
          <w:sz w:val="20"/>
          <w:szCs w:val="20"/>
        </w:rPr>
        <w:t>fermedad renal</w:t>
      </w:r>
      <w:r w:rsidR="00444292" w:rsidRPr="00007697">
        <w:rPr>
          <w:rFonts w:ascii="Arial" w:hAnsi="Arial" w:cs="Arial"/>
          <w:sz w:val="20"/>
        </w:rPr>
        <w:t>, y de manera más importante la identificación de vías metabólicas que están siendo alteradas</w:t>
      </w:r>
      <w:r w:rsidR="00444292" w:rsidRPr="00007697">
        <w:rPr>
          <w:rFonts w:ascii="Arial" w:hAnsi="Arial"/>
          <w:sz w:val="20"/>
          <w:szCs w:val="20"/>
        </w:rPr>
        <w:t>.</w:t>
      </w:r>
    </w:p>
    <w:p w14:paraId="6C507102" w14:textId="77777777" w:rsidR="00095F1C" w:rsidRDefault="00095F1C" w:rsidP="00007697">
      <w:pPr>
        <w:spacing w:after="0" w:line="240" w:lineRule="auto"/>
        <w:jc w:val="both"/>
        <w:rPr>
          <w:rFonts w:ascii="Arial" w:hAnsi="Arial"/>
          <w:b/>
          <w:sz w:val="20"/>
          <w:szCs w:val="20"/>
        </w:rPr>
      </w:pPr>
    </w:p>
    <w:p w14:paraId="1D94779B" w14:textId="53C94CA0" w:rsidR="009749E7" w:rsidRDefault="009749E7" w:rsidP="00095F1C">
      <w:pPr>
        <w:spacing w:after="0" w:line="240" w:lineRule="auto"/>
        <w:jc w:val="both"/>
        <w:rPr>
          <w:rFonts w:ascii="Arial" w:hAnsi="Arial"/>
          <w:b/>
          <w:sz w:val="20"/>
          <w:szCs w:val="20"/>
          <w:lang w:val="en-US"/>
        </w:rPr>
      </w:pPr>
      <w:proofErr w:type="spellStart"/>
      <w:r w:rsidRPr="00D470BC">
        <w:rPr>
          <w:rFonts w:ascii="Arial" w:hAnsi="Arial"/>
          <w:b/>
          <w:sz w:val="20"/>
          <w:szCs w:val="20"/>
          <w:lang w:val="en-US"/>
        </w:rPr>
        <w:t>Bibliografía</w:t>
      </w:r>
      <w:proofErr w:type="spellEnd"/>
      <w:r w:rsidR="00D470BC">
        <w:rPr>
          <w:rFonts w:ascii="Arial" w:hAnsi="Arial"/>
          <w:b/>
          <w:sz w:val="20"/>
          <w:szCs w:val="20"/>
          <w:lang w:val="en-US"/>
        </w:rPr>
        <w:t>:</w:t>
      </w:r>
    </w:p>
    <w:p w14:paraId="6C8D822B" w14:textId="77777777" w:rsidR="00D470BC" w:rsidRPr="00592CAE" w:rsidRDefault="00D470BC" w:rsidP="00095F1C">
      <w:pPr>
        <w:spacing w:after="0" w:line="240" w:lineRule="auto"/>
        <w:jc w:val="both"/>
        <w:rPr>
          <w:rFonts w:ascii="Arial" w:hAnsi="Arial"/>
          <w:b/>
          <w:sz w:val="20"/>
          <w:szCs w:val="20"/>
          <w:lang w:val="en-US"/>
        </w:rPr>
      </w:pPr>
    </w:p>
    <w:p w14:paraId="63BD24D0" w14:textId="330A8350"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007697">
        <w:rPr>
          <w:rFonts w:ascii="Arial" w:hAnsi="Arial"/>
          <w:sz w:val="16"/>
          <w:szCs w:val="20"/>
        </w:rPr>
        <w:fldChar w:fldCharType="begin" w:fldLock="1"/>
      </w:r>
      <w:r w:rsidRPr="00592CAE">
        <w:rPr>
          <w:rFonts w:ascii="Arial" w:hAnsi="Arial"/>
          <w:sz w:val="16"/>
          <w:szCs w:val="20"/>
          <w:lang w:val="en-US"/>
        </w:rPr>
        <w:instrText xml:space="preserve">ADDIN Mendeley Bibliography CSL_BIBLIOGRAPHY </w:instrText>
      </w:r>
      <w:r w:rsidRPr="00007697">
        <w:rPr>
          <w:rFonts w:ascii="Arial" w:hAnsi="Arial"/>
          <w:sz w:val="16"/>
          <w:szCs w:val="20"/>
        </w:rPr>
        <w:fldChar w:fldCharType="separate"/>
      </w:r>
      <w:r w:rsidRPr="00D470BC">
        <w:rPr>
          <w:rFonts w:ascii="Arial" w:hAnsi="Arial" w:cs="Arial"/>
          <w:noProof/>
          <w:sz w:val="16"/>
          <w:szCs w:val="24"/>
          <w:lang w:val="en-US"/>
        </w:rPr>
        <w:t>1.</w:t>
      </w:r>
      <w:r w:rsidRPr="00D470BC">
        <w:rPr>
          <w:rFonts w:ascii="Arial" w:hAnsi="Arial" w:cs="Arial"/>
          <w:noProof/>
          <w:sz w:val="16"/>
          <w:szCs w:val="24"/>
          <w:lang w:val="en-US"/>
        </w:rPr>
        <w:tab/>
        <w:t xml:space="preserve">Mathers, C. D. &amp; Loncar, D. Projections of Global Mortality and Burden of Disease from 2002 to 2030. </w:t>
      </w:r>
      <w:r w:rsidRPr="00D470BC">
        <w:rPr>
          <w:rFonts w:ascii="Arial" w:hAnsi="Arial" w:cs="Arial"/>
          <w:i/>
          <w:iCs/>
          <w:noProof/>
          <w:sz w:val="16"/>
          <w:szCs w:val="24"/>
          <w:lang w:val="en-US"/>
        </w:rPr>
        <w:t>PLoS Med.</w:t>
      </w:r>
      <w:r w:rsidRPr="00D470BC">
        <w:rPr>
          <w:rFonts w:ascii="Arial" w:hAnsi="Arial" w:cs="Arial"/>
          <w:noProof/>
          <w:sz w:val="16"/>
          <w:szCs w:val="24"/>
          <w:lang w:val="en-US"/>
        </w:rPr>
        <w:t xml:space="preserve"> </w:t>
      </w:r>
      <w:r w:rsidRPr="00D470BC">
        <w:rPr>
          <w:rFonts w:ascii="Arial" w:hAnsi="Arial" w:cs="Arial"/>
          <w:b/>
          <w:bCs/>
          <w:noProof/>
          <w:sz w:val="16"/>
          <w:szCs w:val="24"/>
          <w:lang w:val="en-US"/>
        </w:rPr>
        <w:t>3,</w:t>
      </w:r>
      <w:r w:rsidRPr="00D470BC">
        <w:rPr>
          <w:rFonts w:ascii="Arial" w:hAnsi="Arial" w:cs="Arial"/>
          <w:noProof/>
          <w:sz w:val="16"/>
          <w:szCs w:val="24"/>
          <w:lang w:val="en-US"/>
        </w:rPr>
        <w:t xml:space="preserve"> e442 </w:t>
      </w:r>
      <w:r w:rsidRPr="00D470BC">
        <w:rPr>
          <w:rFonts w:ascii="Arial" w:hAnsi="Arial" w:cs="Arial"/>
          <w:noProof/>
          <w:sz w:val="16"/>
          <w:szCs w:val="24"/>
          <w:lang w:val="en-US"/>
        </w:rPr>
        <w:lastRenderedPageBreak/>
        <w:t>(2006).</w:t>
      </w:r>
    </w:p>
    <w:p w14:paraId="6A3A1F8B"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lang w:val="en-US"/>
        </w:rPr>
        <w:t>2.</w:t>
      </w:r>
      <w:r w:rsidRPr="00D470BC">
        <w:rPr>
          <w:rFonts w:ascii="Arial" w:hAnsi="Arial" w:cs="Arial"/>
          <w:noProof/>
          <w:sz w:val="16"/>
          <w:szCs w:val="24"/>
          <w:lang w:val="en-US"/>
        </w:rPr>
        <w:tab/>
        <w:t>GBD Compare | IHME Viz Hub. Available at: https://vizhub.healthdata.org/gbd-compare/. (Accessed: 18th March 2018)</w:t>
      </w:r>
    </w:p>
    <w:p w14:paraId="52D90B7C"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rPr>
      </w:pPr>
      <w:r w:rsidRPr="00D470BC">
        <w:rPr>
          <w:rFonts w:ascii="Arial" w:hAnsi="Arial" w:cs="Arial"/>
          <w:noProof/>
          <w:sz w:val="16"/>
          <w:szCs w:val="24"/>
        </w:rPr>
        <w:t>3.</w:t>
      </w:r>
      <w:r w:rsidRPr="00D470BC">
        <w:rPr>
          <w:rFonts w:ascii="Arial" w:hAnsi="Arial" w:cs="Arial"/>
          <w:noProof/>
          <w:sz w:val="16"/>
          <w:szCs w:val="24"/>
        </w:rPr>
        <w:tab/>
        <w:t xml:space="preserve">OMS | Diabetes. </w:t>
      </w:r>
      <w:r w:rsidRPr="00D470BC">
        <w:rPr>
          <w:rFonts w:ascii="Arial" w:hAnsi="Arial" w:cs="Arial"/>
          <w:i/>
          <w:iCs/>
          <w:noProof/>
          <w:sz w:val="16"/>
          <w:szCs w:val="24"/>
        </w:rPr>
        <w:t>WHO</w:t>
      </w:r>
      <w:r w:rsidRPr="00D470BC">
        <w:rPr>
          <w:rFonts w:ascii="Arial" w:hAnsi="Arial" w:cs="Arial"/>
          <w:noProof/>
          <w:sz w:val="16"/>
          <w:szCs w:val="24"/>
        </w:rPr>
        <w:t xml:space="preserve"> (2017).</w:t>
      </w:r>
    </w:p>
    <w:p w14:paraId="6B9A74C7"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rPr>
        <w:t>4.</w:t>
      </w:r>
      <w:r w:rsidRPr="00D470BC">
        <w:rPr>
          <w:rFonts w:ascii="Arial" w:hAnsi="Arial" w:cs="Arial"/>
          <w:noProof/>
          <w:sz w:val="16"/>
          <w:szCs w:val="24"/>
        </w:rPr>
        <w:tab/>
        <w:t xml:space="preserve">General, H. &amp; Gonz, M. G. Nefropatía diabética. </w:t>
      </w:r>
      <w:r w:rsidRPr="00D470BC">
        <w:rPr>
          <w:rFonts w:ascii="Arial" w:hAnsi="Arial" w:cs="Arial"/>
          <w:b/>
          <w:bCs/>
          <w:noProof/>
          <w:sz w:val="16"/>
          <w:szCs w:val="24"/>
          <w:lang w:val="en-US"/>
        </w:rPr>
        <w:t>5,</w:t>
      </w:r>
      <w:r w:rsidRPr="00D470BC">
        <w:rPr>
          <w:rFonts w:ascii="Arial" w:hAnsi="Arial" w:cs="Arial"/>
          <w:noProof/>
          <w:sz w:val="16"/>
          <w:szCs w:val="24"/>
          <w:lang w:val="en-US"/>
        </w:rPr>
        <w:t xml:space="preserve"> (2002).</w:t>
      </w:r>
    </w:p>
    <w:p w14:paraId="1F7EE33E"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lang w:val="en-US"/>
        </w:rPr>
        <w:t>5.</w:t>
      </w:r>
      <w:r w:rsidRPr="00D470BC">
        <w:rPr>
          <w:rFonts w:ascii="Arial" w:hAnsi="Arial" w:cs="Arial"/>
          <w:noProof/>
          <w:sz w:val="16"/>
          <w:szCs w:val="24"/>
          <w:lang w:val="en-US"/>
        </w:rPr>
        <w:tab/>
        <w:t>Fundación Mexicana del Riñón A.C. Available at: http://www.fundrenal.org.mx/erc.html. (Accessed: 18th March 2018)</w:t>
      </w:r>
    </w:p>
    <w:p w14:paraId="61E07932"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lang w:val="en-US"/>
        </w:rPr>
        <w:t>6.</w:t>
      </w:r>
      <w:r w:rsidRPr="00D470BC">
        <w:rPr>
          <w:rFonts w:ascii="Arial" w:hAnsi="Arial" w:cs="Arial"/>
          <w:noProof/>
          <w:sz w:val="16"/>
          <w:szCs w:val="24"/>
          <w:lang w:val="en-US"/>
        </w:rPr>
        <w:tab/>
        <w:t xml:space="preserve">Hocher, B. &amp; Adamski, J. Metabolomics for clinical use and research in chronic kidney disease. </w:t>
      </w:r>
      <w:r w:rsidRPr="00D470BC">
        <w:rPr>
          <w:rFonts w:ascii="Arial" w:hAnsi="Arial" w:cs="Arial"/>
          <w:i/>
          <w:iCs/>
          <w:noProof/>
          <w:sz w:val="16"/>
          <w:szCs w:val="24"/>
          <w:lang w:val="en-US"/>
        </w:rPr>
        <w:t>Nat. Rev. Nephrol.</w:t>
      </w:r>
      <w:r w:rsidRPr="00D470BC">
        <w:rPr>
          <w:rFonts w:ascii="Arial" w:hAnsi="Arial" w:cs="Arial"/>
          <w:noProof/>
          <w:sz w:val="16"/>
          <w:szCs w:val="24"/>
          <w:lang w:val="en-US"/>
        </w:rPr>
        <w:t xml:space="preserve"> </w:t>
      </w:r>
      <w:r w:rsidRPr="00D470BC">
        <w:rPr>
          <w:rFonts w:ascii="Arial" w:hAnsi="Arial" w:cs="Arial"/>
          <w:b/>
          <w:bCs/>
          <w:noProof/>
          <w:sz w:val="16"/>
          <w:szCs w:val="24"/>
          <w:lang w:val="en-US"/>
        </w:rPr>
        <w:t>13,</w:t>
      </w:r>
      <w:r w:rsidRPr="00D470BC">
        <w:rPr>
          <w:rFonts w:ascii="Arial" w:hAnsi="Arial" w:cs="Arial"/>
          <w:noProof/>
          <w:sz w:val="16"/>
          <w:szCs w:val="24"/>
          <w:lang w:val="en-US"/>
        </w:rPr>
        <w:t xml:space="preserve"> 269–284 (2017).</w:t>
      </w:r>
    </w:p>
    <w:p w14:paraId="7B964B6D"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rPr>
      </w:pPr>
      <w:r w:rsidRPr="00D470BC">
        <w:rPr>
          <w:rFonts w:ascii="Arial" w:hAnsi="Arial" w:cs="Arial"/>
          <w:noProof/>
          <w:sz w:val="16"/>
          <w:szCs w:val="24"/>
          <w:lang w:val="en-US"/>
        </w:rPr>
        <w:t>7.</w:t>
      </w:r>
      <w:r w:rsidRPr="00D470BC">
        <w:rPr>
          <w:rFonts w:ascii="Arial" w:hAnsi="Arial" w:cs="Arial"/>
          <w:noProof/>
          <w:sz w:val="16"/>
          <w:szCs w:val="24"/>
          <w:lang w:val="en-US"/>
        </w:rPr>
        <w:tab/>
        <w:t xml:space="preserve">Bouatra, S. </w:t>
      </w:r>
      <w:r w:rsidRPr="00D470BC">
        <w:rPr>
          <w:rFonts w:ascii="Arial" w:hAnsi="Arial" w:cs="Arial"/>
          <w:i/>
          <w:iCs/>
          <w:noProof/>
          <w:sz w:val="16"/>
          <w:szCs w:val="24"/>
          <w:lang w:val="en-US"/>
        </w:rPr>
        <w:t>et al.</w:t>
      </w:r>
      <w:r w:rsidRPr="00D470BC">
        <w:rPr>
          <w:rFonts w:ascii="Arial" w:hAnsi="Arial" w:cs="Arial"/>
          <w:noProof/>
          <w:sz w:val="16"/>
          <w:szCs w:val="24"/>
          <w:lang w:val="en-US"/>
        </w:rPr>
        <w:t xml:space="preserve"> The Human Urine Metabolome. </w:t>
      </w:r>
      <w:r w:rsidRPr="00D470BC">
        <w:rPr>
          <w:rFonts w:ascii="Arial" w:hAnsi="Arial" w:cs="Arial"/>
          <w:i/>
          <w:iCs/>
          <w:noProof/>
          <w:sz w:val="16"/>
          <w:szCs w:val="24"/>
        </w:rPr>
        <w:t>PLoS One</w:t>
      </w:r>
      <w:r w:rsidRPr="00D470BC">
        <w:rPr>
          <w:rFonts w:ascii="Arial" w:hAnsi="Arial" w:cs="Arial"/>
          <w:noProof/>
          <w:sz w:val="16"/>
          <w:szCs w:val="24"/>
        </w:rPr>
        <w:t xml:space="preserve"> </w:t>
      </w:r>
      <w:r w:rsidRPr="00D470BC">
        <w:rPr>
          <w:rFonts w:ascii="Arial" w:hAnsi="Arial" w:cs="Arial"/>
          <w:b/>
          <w:bCs/>
          <w:noProof/>
          <w:sz w:val="16"/>
          <w:szCs w:val="24"/>
        </w:rPr>
        <w:t>8,</w:t>
      </w:r>
      <w:r w:rsidRPr="00D470BC">
        <w:rPr>
          <w:rFonts w:ascii="Arial" w:hAnsi="Arial" w:cs="Arial"/>
          <w:noProof/>
          <w:sz w:val="16"/>
          <w:szCs w:val="24"/>
        </w:rPr>
        <w:t xml:space="preserve"> (2013).</w:t>
      </w:r>
    </w:p>
    <w:p w14:paraId="4FD893C0"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rPr>
        <w:t>8.</w:t>
      </w:r>
      <w:r w:rsidRPr="00D470BC">
        <w:rPr>
          <w:rFonts w:ascii="Arial" w:hAnsi="Arial" w:cs="Arial"/>
          <w:noProof/>
          <w:sz w:val="16"/>
          <w:szCs w:val="24"/>
        </w:rPr>
        <w:tab/>
        <w:t xml:space="preserve">Su, L. J. </w:t>
      </w:r>
      <w:r w:rsidRPr="00D470BC">
        <w:rPr>
          <w:rFonts w:ascii="Arial" w:hAnsi="Arial" w:cs="Arial"/>
          <w:i/>
          <w:iCs/>
          <w:noProof/>
          <w:sz w:val="16"/>
          <w:szCs w:val="24"/>
        </w:rPr>
        <w:t>et al.</w:t>
      </w:r>
      <w:r w:rsidRPr="00D470BC">
        <w:rPr>
          <w:rFonts w:ascii="Arial" w:hAnsi="Arial" w:cs="Arial"/>
          <w:noProof/>
          <w:sz w:val="16"/>
          <w:szCs w:val="24"/>
        </w:rPr>
        <w:t xml:space="preserve"> </w:t>
      </w:r>
      <w:r w:rsidRPr="00D470BC">
        <w:rPr>
          <w:rFonts w:ascii="Arial" w:hAnsi="Arial" w:cs="Arial"/>
          <w:noProof/>
          <w:sz w:val="16"/>
          <w:szCs w:val="24"/>
          <w:lang w:val="en-US"/>
        </w:rPr>
        <w:t xml:space="preserve">The Use of Metabolomics in Population-Based Research. </w:t>
      </w:r>
      <w:r w:rsidRPr="00D470BC">
        <w:rPr>
          <w:rFonts w:ascii="Arial" w:hAnsi="Arial" w:cs="Arial"/>
          <w:i/>
          <w:iCs/>
          <w:noProof/>
          <w:sz w:val="16"/>
          <w:szCs w:val="24"/>
          <w:lang w:val="en-US"/>
        </w:rPr>
        <w:t>Adv. Nutr. An Int. Rev. J.</w:t>
      </w:r>
      <w:r w:rsidRPr="00D470BC">
        <w:rPr>
          <w:rFonts w:ascii="Arial" w:hAnsi="Arial" w:cs="Arial"/>
          <w:noProof/>
          <w:sz w:val="16"/>
          <w:szCs w:val="24"/>
          <w:lang w:val="en-US"/>
        </w:rPr>
        <w:t xml:space="preserve"> </w:t>
      </w:r>
      <w:r w:rsidRPr="00D470BC">
        <w:rPr>
          <w:rFonts w:ascii="Arial" w:hAnsi="Arial" w:cs="Arial"/>
          <w:b/>
          <w:bCs/>
          <w:noProof/>
          <w:sz w:val="16"/>
          <w:szCs w:val="24"/>
          <w:lang w:val="en-US"/>
        </w:rPr>
        <w:t>5,</w:t>
      </w:r>
      <w:r w:rsidRPr="00D470BC">
        <w:rPr>
          <w:rFonts w:ascii="Arial" w:hAnsi="Arial" w:cs="Arial"/>
          <w:noProof/>
          <w:sz w:val="16"/>
          <w:szCs w:val="24"/>
          <w:lang w:val="en-US"/>
        </w:rPr>
        <w:t xml:space="preserve"> 785–788 (2014).</w:t>
      </w:r>
    </w:p>
    <w:p w14:paraId="42A91008" w14:textId="77777777" w:rsidR="009749E7" w:rsidRPr="00D470BC" w:rsidRDefault="009749E7" w:rsidP="00095F1C">
      <w:pPr>
        <w:widowControl w:val="0"/>
        <w:autoSpaceDE w:val="0"/>
        <w:autoSpaceDN w:val="0"/>
        <w:adjustRightInd w:val="0"/>
        <w:spacing w:after="0" w:line="240" w:lineRule="auto"/>
        <w:ind w:left="641" w:hanging="641"/>
        <w:contextualSpacing/>
        <w:jc w:val="both"/>
        <w:rPr>
          <w:rFonts w:ascii="Arial" w:hAnsi="Arial" w:cs="Arial"/>
          <w:noProof/>
          <w:sz w:val="16"/>
          <w:szCs w:val="24"/>
          <w:lang w:val="en-US"/>
        </w:rPr>
      </w:pPr>
      <w:r w:rsidRPr="00D470BC">
        <w:rPr>
          <w:rFonts w:ascii="Arial" w:hAnsi="Arial" w:cs="Arial"/>
          <w:noProof/>
          <w:sz w:val="16"/>
          <w:szCs w:val="24"/>
          <w:lang w:val="en-US"/>
        </w:rPr>
        <w:t>9.</w:t>
      </w:r>
      <w:r w:rsidRPr="00D470BC">
        <w:rPr>
          <w:rFonts w:ascii="Arial" w:hAnsi="Arial" w:cs="Arial"/>
          <w:noProof/>
          <w:sz w:val="16"/>
          <w:szCs w:val="24"/>
          <w:lang w:val="en-US"/>
        </w:rPr>
        <w:tab/>
        <w:t xml:space="preserve">Mihalik, S. J. Increased Levels of Plasma Acylcarnitines in Obesity and Type 2 Diabetes and Identification of a Marker of Glucolipotoxicity. </w:t>
      </w:r>
      <w:r w:rsidRPr="00D470BC">
        <w:rPr>
          <w:rFonts w:ascii="Arial" w:hAnsi="Arial" w:cs="Arial"/>
          <w:b/>
          <w:bCs/>
          <w:noProof/>
          <w:sz w:val="16"/>
          <w:szCs w:val="24"/>
          <w:lang w:val="en-US"/>
        </w:rPr>
        <w:t>18,</w:t>
      </w:r>
      <w:r w:rsidRPr="00D470BC">
        <w:rPr>
          <w:rFonts w:ascii="Arial" w:hAnsi="Arial" w:cs="Arial"/>
          <w:noProof/>
          <w:sz w:val="16"/>
          <w:szCs w:val="24"/>
          <w:lang w:val="en-US"/>
        </w:rPr>
        <w:t xml:space="preserve"> 1695–1700 (2010).</w:t>
      </w:r>
    </w:p>
    <w:p w14:paraId="6AD8D03B"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lang w:val="en-US"/>
        </w:rPr>
        <w:t>10.</w:t>
      </w:r>
      <w:r w:rsidRPr="00D470BC">
        <w:rPr>
          <w:rFonts w:ascii="Arial" w:hAnsi="Arial" w:cs="Arial"/>
          <w:noProof/>
          <w:sz w:val="16"/>
          <w:szCs w:val="24"/>
          <w:lang w:val="en-US"/>
        </w:rPr>
        <w:tab/>
        <w:t xml:space="preserve">van der Kloet, F. M. </w:t>
      </w:r>
      <w:r w:rsidRPr="00D470BC">
        <w:rPr>
          <w:rFonts w:ascii="Arial" w:hAnsi="Arial" w:cs="Arial"/>
          <w:i/>
          <w:iCs/>
          <w:noProof/>
          <w:sz w:val="16"/>
          <w:szCs w:val="24"/>
          <w:lang w:val="en-US"/>
        </w:rPr>
        <w:t>et al.</w:t>
      </w:r>
      <w:r w:rsidRPr="00D470BC">
        <w:rPr>
          <w:rFonts w:ascii="Arial" w:hAnsi="Arial" w:cs="Arial"/>
          <w:noProof/>
          <w:sz w:val="16"/>
          <w:szCs w:val="24"/>
          <w:lang w:val="en-US"/>
        </w:rPr>
        <w:t xml:space="preserve"> Discovery of early-stage biomarkers for diabetic kidney disease using ms-based metabolomics (FinnDiane study). </w:t>
      </w:r>
      <w:r w:rsidRPr="00D470BC">
        <w:rPr>
          <w:rFonts w:ascii="Arial" w:hAnsi="Arial" w:cs="Arial"/>
          <w:i/>
          <w:iCs/>
          <w:noProof/>
          <w:sz w:val="16"/>
          <w:szCs w:val="24"/>
          <w:lang w:val="en-US"/>
        </w:rPr>
        <w:t>Metabolomics</w:t>
      </w:r>
      <w:r w:rsidRPr="00D470BC">
        <w:rPr>
          <w:rFonts w:ascii="Arial" w:hAnsi="Arial" w:cs="Arial"/>
          <w:noProof/>
          <w:sz w:val="16"/>
          <w:szCs w:val="24"/>
          <w:lang w:val="en-US"/>
        </w:rPr>
        <w:t xml:space="preserve"> </w:t>
      </w:r>
      <w:r w:rsidRPr="00D470BC">
        <w:rPr>
          <w:rFonts w:ascii="Arial" w:hAnsi="Arial" w:cs="Arial"/>
          <w:b/>
          <w:bCs/>
          <w:noProof/>
          <w:sz w:val="16"/>
          <w:szCs w:val="24"/>
          <w:lang w:val="en-US"/>
        </w:rPr>
        <w:t>8,</w:t>
      </w:r>
      <w:r w:rsidRPr="00D470BC">
        <w:rPr>
          <w:rFonts w:ascii="Arial" w:hAnsi="Arial" w:cs="Arial"/>
          <w:noProof/>
          <w:sz w:val="16"/>
          <w:szCs w:val="24"/>
          <w:lang w:val="en-US"/>
        </w:rPr>
        <w:t xml:space="preserve"> 109–119 (2012).</w:t>
      </w:r>
    </w:p>
    <w:p w14:paraId="1AB952A9"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lang w:val="en-US"/>
        </w:rPr>
        <w:t>11.</w:t>
      </w:r>
      <w:r w:rsidRPr="00D470BC">
        <w:rPr>
          <w:rFonts w:ascii="Arial" w:hAnsi="Arial" w:cs="Arial"/>
          <w:noProof/>
          <w:sz w:val="16"/>
          <w:szCs w:val="24"/>
          <w:lang w:val="en-US"/>
        </w:rPr>
        <w:tab/>
        <w:t xml:space="preserve">Sharma, K. </w:t>
      </w:r>
      <w:r w:rsidRPr="00D470BC">
        <w:rPr>
          <w:rFonts w:ascii="Arial" w:hAnsi="Arial" w:cs="Arial"/>
          <w:i/>
          <w:iCs/>
          <w:noProof/>
          <w:sz w:val="16"/>
          <w:szCs w:val="24"/>
          <w:lang w:val="en-US"/>
        </w:rPr>
        <w:t>et al.</w:t>
      </w:r>
      <w:r w:rsidRPr="00D470BC">
        <w:rPr>
          <w:rFonts w:ascii="Arial" w:hAnsi="Arial" w:cs="Arial"/>
          <w:noProof/>
          <w:sz w:val="16"/>
          <w:szCs w:val="24"/>
          <w:lang w:val="en-US"/>
        </w:rPr>
        <w:t xml:space="preserve"> Metabolomics Reveals Signature of Mitochondrial Dysfunction in Diabetic Kidney Disease. </w:t>
      </w:r>
      <w:r w:rsidRPr="00D470BC">
        <w:rPr>
          <w:rFonts w:ascii="Arial" w:hAnsi="Arial" w:cs="Arial"/>
          <w:i/>
          <w:iCs/>
          <w:noProof/>
          <w:sz w:val="16"/>
          <w:szCs w:val="24"/>
          <w:lang w:val="en-US"/>
        </w:rPr>
        <w:t>J. Am. Soc. Nephrol.</w:t>
      </w:r>
      <w:r w:rsidRPr="00D470BC">
        <w:rPr>
          <w:rFonts w:ascii="Arial" w:hAnsi="Arial" w:cs="Arial"/>
          <w:noProof/>
          <w:sz w:val="16"/>
          <w:szCs w:val="24"/>
          <w:lang w:val="en-US"/>
        </w:rPr>
        <w:t xml:space="preserve"> </w:t>
      </w:r>
      <w:r w:rsidRPr="00D470BC">
        <w:rPr>
          <w:rFonts w:ascii="Arial" w:hAnsi="Arial" w:cs="Arial"/>
          <w:b/>
          <w:bCs/>
          <w:noProof/>
          <w:sz w:val="16"/>
          <w:szCs w:val="24"/>
          <w:lang w:val="en-US"/>
        </w:rPr>
        <w:t>24,</w:t>
      </w:r>
      <w:r w:rsidRPr="00D470BC">
        <w:rPr>
          <w:rFonts w:ascii="Arial" w:hAnsi="Arial" w:cs="Arial"/>
          <w:noProof/>
          <w:sz w:val="16"/>
          <w:szCs w:val="24"/>
          <w:lang w:val="en-US"/>
        </w:rPr>
        <w:t xml:space="preserve"> 1901–1912 (2013).</w:t>
      </w:r>
    </w:p>
    <w:p w14:paraId="52A4CE2C"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lang w:val="en-US"/>
        </w:rPr>
        <w:t>12.</w:t>
      </w:r>
      <w:r w:rsidRPr="00D470BC">
        <w:rPr>
          <w:rFonts w:ascii="Arial" w:hAnsi="Arial" w:cs="Arial"/>
          <w:noProof/>
          <w:sz w:val="16"/>
          <w:szCs w:val="24"/>
          <w:lang w:val="en-US"/>
        </w:rPr>
        <w:tab/>
        <w:t xml:space="preserve">Pena, M. J. </w:t>
      </w:r>
      <w:r w:rsidRPr="00D470BC">
        <w:rPr>
          <w:rFonts w:ascii="Arial" w:hAnsi="Arial" w:cs="Arial"/>
          <w:i/>
          <w:iCs/>
          <w:noProof/>
          <w:sz w:val="16"/>
          <w:szCs w:val="24"/>
          <w:lang w:val="en-US"/>
        </w:rPr>
        <w:t>et al.</w:t>
      </w:r>
      <w:r w:rsidRPr="00D470BC">
        <w:rPr>
          <w:rFonts w:ascii="Arial" w:hAnsi="Arial" w:cs="Arial"/>
          <w:noProof/>
          <w:sz w:val="16"/>
          <w:szCs w:val="24"/>
          <w:lang w:val="en-US"/>
        </w:rPr>
        <w:t xml:space="preserve"> Urine and plasma metabolites predict the development of diabetic nephropathy in individuals with Type 2 diabetes mellitus. </w:t>
      </w:r>
      <w:r w:rsidRPr="00D470BC">
        <w:rPr>
          <w:rFonts w:ascii="Arial" w:hAnsi="Arial" w:cs="Arial"/>
          <w:i/>
          <w:iCs/>
          <w:noProof/>
          <w:sz w:val="16"/>
          <w:szCs w:val="24"/>
          <w:lang w:val="en-US"/>
        </w:rPr>
        <w:t>Diabet. Med.</w:t>
      </w:r>
      <w:r w:rsidRPr="00D470BC">
        <w:rPr>
          <w:rFonts w:ascii="Arial" w:hAnsi="Arial" w:cs="Arial"/>
          <w:noProof/>
          <w:sz w:val="16"/>
          <w:szCs w:val="24"/>
          <w:lang w:val="en-US"/>
        </w:rPr>
        <w:t xml:space="preserve"> </w:t>
      </w:r>
      <w:r w:rsidRPr="00D470BC">
        <w:rPr>
          <w:rFonts w:ascii="Arial" w:hAnsi="Arial" w:cs="Arial"/>
          <w:b/>
          <w:bCs/>
          <w:noProof/>
          <w:sz w:val="16"/>
          <w:szCs w:val="24"/>
          <w:lang w:val="en-US"/>
        </w:rPr>
        <w:t>31,</w:t>
      </w:r>
      <w:r w:rsidRPr="00D470BC">
        <w:rPr>
          <w:rFonts w:ascii="Arial" w:hAnsi="Arial" w:cs="Arial"/>
          <w:noProof/>
          <w:sz w:val="16"/>
          <w:szCs w:val="24"/>
          <w:lang w:val="en-US"/>
        </w:rPr>
        <w:t xml:space="preserve"> 1138–1147 (2014).</w:t>
      </w:r>
    </w:p>
    <w:p w14:paraId="17865158"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lang w:val="en-US"/>
        </w:rPr>
        <w:t>13.</w:t>
      </w:r>
      <w:r w:rsidRPr="00D470BC">
        <w:rPr>
          <w:rFonts w:ascii="Arial" w:hAnsi="Arial" w:cs="Arial"/>
          <w:noProof/>
          <w:sz w:val="16"/>
          <w:szCs w:val="24"/>
          <w:lang w:val="en-US"/>
        </w:rPr>
        <w:tab/>
        <w:t xml:space="preserve">Zhang, J. </w:t>
      </w:r>
      <w:r w:rsidRPr="00D470BC">
        <w:rPr>
          <w:rFonts w:ascii="Arial" w:hAnsi="Arial" w:cs="Arial"/>
          <w:i/>
          <w:iCs/>
          <w:noProof/>
          <w:sz w:val="16"/>
          <w:szCs w:val="24"/>
          <w:lang w:val="en-US"/>
        </w:rPr>
        <w:t>et al.</w:t>
      </w:r>
      <w:r w:rsidRPr="00D470BC">
        <w:rPr>
          <w:rFonts w:ascii="Arial" w:hAnsi="Arial" w:cs="Arial"/>
          <w:noProof/>
          <w:sz w:val="16"/>
          <w:szCs w:val="24"/>
          <w:lang w:val="en-US"/>
        </w:rPr>
        <w:t xml:space="preserve"> Metabonomics research of diabetic nephropathy and type 2 diabetes mellitus based on UPLC-oaTOF-MS system. </w:t>
      </w:r>
      <w:r w:rsidRPr="00D470BC">
        <w:rPr>
          <w:rFonts w:ascii="Arial" w:hAnsi="Arial" w:cs="Arial"/>
          <w:i/>
          <w:iCs/>
          <w:noProof/>
          <w:sz w:val="16"/>
          <w:szCs w:val="24"/>
          <w:lang w:val="en-US"/>
        </w:rPr>
        <w:t>Anal. Chim. Acta</w:t>
      </w:r>
      <w:r w:rsidRPr="00D470BC">
        <w:rPr>
          <w:rFonts w:ascii="Arial" w:hAnsi="Arial" w:cs="Arial"/>
          <w:noProof/>
          <w:sz w:val="16"/>
          <w:szCs w:val="24"/>
          <w:lang w:val="en-US"/>
        </w:rPr>
        <w:t xml:space="preserve"> </w:t>
      </w:r>
      <w:r w:rsidRPr="00D470BC">
        <w:rPr>
          <w:rFonts w:ascii="Arial" w:hAnsi="Arial" w:cs="Arial"/>
          <w:b/>
          <w:bCs/>
          <w:noProof/>
          <w:sz w:val="16"/>
          <w:szCs w:val="24"/>
          <w:lang w:val="en-US"/>
        </w:rPr>
        <w:t>650,</w:t>
      </w:r>
      <w:r w:rsidRPr="00D470BC">
        <w:rPr>
          <w:rFonts w:ascii="Arial" w:hAnsi="Arial" w:cs="Arial"/>
          <w:noProof/>
          <w:sz w:val="16"/>
          <w:szCs w:val="24"/>
          <w:lang w:val="en-US"/>
        </w:rPr>
        <w:t xml:space="preserve"> 16–22 (2009).</w:t>
      </w:r>
    </w:p>
    <w:p w14:paraId="16EB4AE7"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lang w:val="en-US"/>
        </w:rPr>
        <w:t>14.</w:t>
      </w:r>
      <w:r w:rsidRPr="00D470BC">
        <w:rPr>
          <w:rFonts w:ascii="Arial" w:hAnsi="Arial" w:cs="Arial"/>
          <w:noProof/>
          <w:sz w:val="16"/>
          <w:szCs w:val="24"/>
          <w:lang w:val="en-US"/>
        </w:rPr>
        <w:tab/>
        <w:t xml:space="preserve">Zhu, C., Liang, Q. L., Hu, P., Wang, Y. M. &amp; Luo, G. A. Phospholipidomic identification of potential plasma biomarkers associated with type 2 diabetes mellitus and diabetic nephropathy. </w:t>
      </w:r>
      <w:r w:rsidRPr="00D470BC">
        <w:rPr>
          <w:rFonts w:ascii="Arial" w:hAnsi="Arial" w:cs="Arial"/>
          <w:i/>
          <w:iCs/>
          <w:noProof/>
          <w:sz w:val="16"/>
          <w:szCs w:val="24"/>
          <w:lang w:val="en-US"/>
        </w:rPr>
        <w:t>Talanta</w:t>
      </w:r>
      <w:r w:rsidRPr="00D470BC">
        <w:rPr>
          <w:rFonts w:ascii="Arial" w:hAnsi="Arial" w:cs="Arial"/>
          <w:noProof/>
          <w:sz w:val="16"/>
          <w:szCs w:val="24"/>
          <w:lang w:val="en-US"/>
        </w:rPr>
        <w:t xml:space="preserve"> </w:t>
      </w:r>
      <w:r w:rsidRPr="00D470BC">
        <w:rPr>
          <w:rFonts w:ascii="Arial" w:hAnsi="Arial" w:cs="Arial"/>
          <w:b/>
          <w:bCs/>
          <w:noProof/>
          <w:sz w:val="16"/>
          <w:szCs w:val="24"/>
          <w:lang w:val="en-US"/>
        </w:rPr>
        <w:t>85,</w:t>
      </w:r>
      <w:r w:rsidRPr="00D470BC">
        <w:rPr>
          <w:rFonts w:ascii="Arial" w:hAnsi="Arial" w:cs="Arial"/>
          <w:noProof/>
          <w:sz w:val="16"/>
          <w:szCs w:val="24"/>
          <w:lang w:val="en-US"/>
        </w:rPr>
        <w:t xml:space="preserve"> 1711–1720 (2011).</w:t>
      </w:r>
    </w:p>
    <w:p w14:paraId="5BA540A8" w14:textId="77777777" w:rsidR="009749E7" w:rsidRPr="00D470BC"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lang w:val="en-US"/>
        </w:rPr>
      </w:pPr>
      <w:r w:rsidRPr="00D470BC">
        <w:rPr>
          <w:rFonts w:ascii="Arial" w:hAnsi="Arial" w:cs="Arial"/>
          <w:noProof/>
          <w:sz w:val="16"/>
          <w:szCs w:val="24"/>
          <w:lang w:val="en-US"/>
        </w:rPr>
        <w:t>15.</w:t>
      </w:r>
      <w:r w:rsidRPr="00D470BC">
        <w:rPr>
          <w:rFonts w:ascii="Arial" w:hAnsi="Arial" w:cs="Arial"/>
          <w:noProof/>
          <w:sz w:val="16"/>
          <w:szCs w:val="24"/>
          <w:lang w:val="en-US"/>
        </w:rPr>
        <w:tab/>
        <w:t xml:space="preserve">Shokry, E., de Oliveira, A. E., Avelino, M. A. G., de Deus, M. M. &amp; Filho, N. R. A. Earwax: A neglected body secretion or a step ahead in clinical diagnosis? A pilot study. </w:t>
      </w:r>
      <w:r w:rsidRPr="00D470BC">
        <w:rPr>
          <w:rFonts w:ascii="Arial" w:hAnsi="Arial" w:cs="Arial"/>
          <w:i/>
          <w:iCs/>
          <w:noProof/>
          <w:sz w:val="16"/>
          <w:szCs w:val="24"/>
          <w:lang w:val="en-US"/>
        </w:rPr>
        <w:t>J. Proteomics</w:t>
      </w:r>
      <w:r w:rsidRPr="00D470BC">
        <w:rPr>
          <w:rFonts w:ascii="Arial" w:hAnsi="Arial" w:cs="Arial"/>
          <w:noProof/>
          <w:sz w:val="16"/>
          <w:szCs w:val="24"/>
          <w:lang w:val="en-US"/>
        </w:rPr>
        <w:t xml:space="preserve"> </w:t>
      </w:r>
      <w:r w:rsidRPr="00D470BC">
        <w:rPr>
          <w:rFonts w:ascii="Arial" w:hAnsi="Arial" w:cs="Arial"/>
          <w:b/>
          <w:bCs/>
          <w:noProof/>
          <w:sz w:val="16"/>
          <w:szCs w:val="24"/>
          <w:lang w:val="en-US"/>
        </w:rPr>
        <w:t>159,</w:t>
      </w:r>
      <w:r w:rsidRPr="00D470BC">
        <w:rPr>
          <w:rFonts w:ascii="Arial" w:hAnsi="Arial" w:cs="Arial"/>
          <w:noProof/>
          <w:sz w:val="16"/>
          <w:szCs w:val="24"/>
          <w:lang w:val="en-US"/>
        </w:rPr>
        <w:t xml:space="preserve"> 92–101 (2017).</w:t>
      </w:r>
    </w:p>
    <w:p w14:paraId="6DAE4478" w14:textId="77777777" w:rsidR="009749E7" w:rsidRDefault="009749E7" w:rsidP="00095F1C">
      <w:pPr>
        <w:widowControl w:val="0"/>
        <w:autoSpaceDE w:val="0"/>
        <w:autoSpaceDN w:val="0"/>
        <w:adjustRightInd w:val="0"/>
        <w:spacing w:after="0" w:line="240" w:lineRule="auto"/>
        <w:ind w:left="640" w:hanging="640"/>
        <w:jc w:val="both"/>
        <w:rPr>
          <w:rFonts w:ascii="Arial" w:hAnsi="Arial" w:cs="Arial"/>
          <w:noProof/>
          <w:sz w:val="16"/>
          <w:szCs w:val="24"/>
        </w:rPr>
      </w:pPr>
      <w:r w:rsidRPr="00D470BC">
        <w:rPr>
          <w:rFonts w:ascii="Arial" w:hAnsi="Arial" w:cs="Arial"/>
          <w:noProof/>
          <w:sz w:val="16"/>
          <w:szCs w:val="24"/>
          <w:lang w:val="en-US"/>
        </w:rPr>
        <w:t>16.</w:t>
      </w:r>
      <w:r w:rsidRPr="00D470BC">
        <w:rPr>
          <w:rFonts w:ascii="Arial" w:hAnsi="Arial" w:cs="Arial"/>
          <w:noProof/>
          <w:sz w:val="16"/>
          <w:szCs w:val="24"/>
          <w:lang w:val="en-US"/>
        </w:rPr>
        <w:tab/>
        <w:t xml:space="preserve">Willems, E. </w:t>
      </w:r>
      <w:r w:rsidRPr="00D470BC">
        <w:rPr>
          <w:rFonts w:ascii="Arial" w:hAnsi="Arial" w:cs="Arial"/>
          <w:i/>
          <w:iCs/>
          <w:noProof/>
          <w:sz w:val="16"/>
          <w:szCs w:val="24"/>
          <w:lang w:val="en-US"/>
        </w:rPr>
        <w:t>et al.</w:t>
      </w:r>
      <w:r w:rsidRPr="00D470BC">
        <w:rPr>
          <w:rFonts w:ascii="Arial" w:hAnsi="Arial" w:cs="Arial"/>
          <w:noProof/>
          <w:sz w:val="16"/>
          <w:szCs w:val="24"/>
          <w:lang w:val="en-US"/>
        </w:rPr>
        <w:t xml:space="preserve"> Embryonic Protein Undernutrition by Albumen Removal Programs the Hepatic Amino Acid and Glucose Metabolism during the Perinatal Period in an Avian Model. </w:t>
      </w:r>
      <w:r w:rsidRPr="00D470BC">
        <w:rPr>
          <w:rFonts w:ascii="Arial" w:hAnsi="Arial" w:cs="Arial"/>
          <w:i/>
          <w:iCs/>
          <w:noProof/>
          <w:sz w:val="16"/>
          <w:szCs w:val="24"/>
        </w:rPr>
        <w:t>PLoS One</w:t>
      </w:r>
      <w:r w:rsidRPr="00D470BC">
        <w:rPr>
          <w:rFonts w:ascii="Arial" w:hAnsi="Arial" w:cs="Arial"/>
          <w:noProof/>
          <w:sz w:val="16"/>
          <w:szCs w:val="24"/>
        </w:rPr>
        <w:t xml:space="preserve"> </w:t>
      </w:r>
      <w:r w:rsidRPr="00D470BC">
        <w:rPr>
          <w:rFonts w:ascii="Arial" w:hAnsi="Arial" w:cs="Arial"/>
          <w:b/>
          <w:bCs/>
          <w:noProof/>
          <w:sz w:val="16"/>
          <w:szCs w:val="24"/>
        </w:rPr>
        <w:t>9,</w:t>
      </w:r>
      <w:r w:rsidRPr="00D470BC">
        <w:rPr>
          <w:rFonts w:ascii="Arial" w:hAnsi="Arial" w:cs="Arial"/>
          <w:noProof/>
          <w:sz w:val="16"/>
          <w:szCs w:val="24"/>
        </w:rPr>
        <w:t xml:space="preserve"> (2014).</w:t>
      </w:r>
    </w:p>
    <w:p w14:paraId="5185AED2" w14:textId="77777777" w:rsidR="0055217D" w:rsidRDefault="0055217D" w:rsidP="00095F1C">
      <w:pPr>
        <w:widowControl w:val="0"/>
        <w:autoSpaceDE w:val="0"/>
        <w:autoSpaceDN w:val="0"/>
        <w:adjustRightInd w:val="0"/>
        <w:spacing w:after="0" w:line="240" w:lineRule="auto"/>
        <w:ind w:left="640" w:hanging="640"/>
        <w:jc w:val="both"/>
        <w:rPr>
          <w:rFonts w:ascii="Arial" w:hAnsi="Arial" w:cs="Arial"/>
          <w:noProof/>
          <w:sz w:val="16"/>
          <w:szCs w:val="24"/>
        </w:rPr>
      </w:pPr>
    </w:p>
    <w:p w14:paraId="1FDC2C70" w14:textId="77777777" w:rsidR="00D50CF8" w:rsidRDefault="00D50CF8" w:rsidP="00DA681B">
      <w:pPr>
        <w:widowControl w:val="0"/>
        <w:autoSpaceDE w:val="0"/>
        <w:autoSpaceDN w:val="0"/>
        <w:adjustRightInd w:val="0"/>
        <w:spacing w:after="0" w:line="240" w:lineRule="auto"/>
        <w:jc w:val="both"/>
        <w:rPr>
          <w:rFonts w:ascii="Arial" w:hAnsi="Arial" w:cs="Arial"/>
          <w:noProof/>
          <w:sz w:val="16"/>
          <w:szCs w:val="24"/>
        </w:rPr>
      </w:pPr>
    </w:p>
    <w:p w14:paraId="0FFDEAA5" w14:textId="2C9ABA73" w:rsidR="0055217D" w:rsidRPr="00095F1C" w:rsidRDefault="0055217D" w:rsidP="00095F1C">
      <w:pPr>
        <w:widowControl w:val="0"/>
        <w:autoSpaceDE w:val="0"/>
        <w:autoSpaceDN w:val="0"/>
        <w:adjustRightInd w:val="0"/>
        <w:spacing w:after="0" w:line="240" w:lineRule="auto"/>
        <w:jc w:val="both"/>
        <w:rPr>
          <w:rFonts w:ascii="Arial" w:hAnsi="Arial" w:cs="Arial"/>
          <w:sz w:val="16"/>
          <w:szCs w:val="16"/>
        </w:rPr>
      </w:pPr>
    </w:p>
    <w:p w14:paraId="085FCF8F" w14:textId="19569331" w:rsidR="009749E7" w:rsidRPr="00095F1C" w:rsidRDefault="009749E7" w:rsidP="00095F1C">
      <w:pPr>
        <w:spacing w:after="0" w:line="240" w:lineRule="auto"/>
        <w:jc w:val="both"/>
        <w:rPr>
          <w:rFonts w:ascii="Arial" w:hAnsi="Arial"/>
          <w:sz w:val="16"/>
          <w:szCs w:val="20"/>
        </w:rPr>
      </w:pPr>
      <w:r w:rsidRPr="00007697">
        <w:rPr>
          <w:rFonts w:ascii="Arial" w:hAnsi="Arial"/>
          <w:sz w:val="16"/>
          <w:szCs w:val="20"/>
        </w:rPr>
        <w:fldChar w:fldCharType="end"/>
      </w:r>
      <w:r w:rsidR="006A7326" w:rsidRPr="006A7326">
        <w:rPr>
          <w:rFonts w:ascii="Arial" w:hAnsi="Arial" w:cs="Arial"/>
          <w:b/>
          <w:bCs/>
          <w:sz w:val="20"/>
          <w:szCs w:val="20"/>
        </w:rPr>
        <w:t>S100A12, S100B y HMGB-1) en monocitos y neutrófilos y su aplicación en la evaluación de las complicaciones en la diabetes mellitus tipo 2</w:t>
      </w:r>
    </w:p>
    <w:p w14:paraId="06E6B5DB" w14:textId="5BDB4343" w:rsidR="004E1677" w:rsidRDefault="004E1677" w:rsidP="006A7326">
      <w:pPr>
        <w:spacing w:after="0" w:line="240" w:lineRule="auto"/>
        <w:jc w:val="center"/>
        <w:rPr>
          <w:rFonts w:ascii="Arial" w:hAnsi="Arial" w:cs="Arial"/>
          <w:b/>
          <w:bCs/>
          <w:sz w:val="20"/>
          <w:szCs w:val="20"/>
        </w:rPr>
      </w:pPr>
    </w:p>
    <w:p w14:paraId="553CE0FC" w14:textId="77777777" w:rsidR="004E1677" w:rsidRPr="00BC7D97" w:rsidRDefault="004E1677" w:rsidP="004E1677">
      <w:pPr>
        <w:widowControl w:val="0"/>
        <w:autoSpaceDE w:val="0"/>
        <w:autoSpaceDN w:val="0"/>
        <w:adjustRightInd w:val="0"/>
        <w:ind w:firstLine="708"/>
        <w:jc w:val="both"/>
        <w:rPr>
          <w:rFonts w:ascii="Arial" w:hAnsi="Arial" w:cs="Arial"/>
          <w:sz w:val="20"/>
          <w:szCs w:val="20"/>
        </w:rPr>
      </w:pPr>
      <w:r w:rsidRPr="00BC7D97">
        <w:rPr>
          <w:rFonts w:ascii="Arial" w:hAnsi="Arial" w:cs="Arial"/>
          <w:sz w:val="20"/>
          <w:szCs w:val="20"/>
        </w:rPr>
        <w:t xml:space="preserve">Hay un gran interés en el papel de la inflamación en las enfermedades cardiovasculares, y los marcadores de inflamación que servirían como predictores. </w:t>
      </w:r>
      <w:r w:rsidRPr="00BC7D97">
        <w:rPr>
          <w:rFonts w:ascii="Arial" w:hAnsi="Arial" w:cs="Arial"/>
          <w:sz w:val="20"/>
          <w:szCs w:val="20"/>
          <w:lang w:val="es-ES"/>
        </w:rPr>
        <w:t xml:space="preserve">Recientemente se ha encontrado que los </w:t>
      </w:r>
      <w:proofErr w:type="spellStart"/>
      <w:r w:rsidRPr="00BC7D97">
        <w:rPr>
          <w:rFonts w:ascii="Arial" w:hAnsi="Arial" w:cs="Arial"/>
          <w:sz w:val="20"/>
          <w:szCs w:val="20"/>
          <w:lang w:val="es-ES"/>
        </w:rPr>
        <w:t>RAGEs</w:t>
      </w:r>
      <w:proofErr w:type="spellEnd"/>
      <w:r w:rsidRPr="00BC7D97">
        <w:rPr>
          <w:rFonts w:ascii="Arial" w:hAnsi="Arial" w:cs="Arial"/>
          <w:sz w:val="20"/>
          <w:szCs w:val="20"/>
          <w:lang w:val="es-ES"/>
        </w:rPr>
        <w:t xml:space="preserve"> y varios de sus ligandos pudieran actuar como perspectivas interesantes para evaluar el riesgo cardiovascular </w:t>
      </w:r>
      <w:r w:rsidRPr="00BC7D97">
        <w:rPr>
          <w:rFonts w:ascii="Arial" w:hAnsi="Arial" w:cs="Arial"/>
          <w:sz w:val="20"/>
          <w:szCs w:val="20"/>
        </w:rPr>
        <w:t xml:space="preserve">y diseñar estrategias de tratamiento preventivas </w:t>
      </w:r>
      <w:r w:rsidRPr="00BC7D97">
        <w:rPr>
          <w:rFonts w:ascii="Arial" w:hAnsi="Arial" w:cs="Arial"/>
          <w:sz w:val="20"/>
          <w:szCs w:val="20"/>
        </w:rPr>
        <w:fldChar w:fldCharType="begin" w:fldLock="1"/>
      </w:r>
      <w:r w:rsidRPr="00BC7D97">
        <w:rPr>
          <w:rFonts w:ascii="Arial" w:hAnsi="Arial" w:cs="Arial"/>
          <w:sz w:val="20"/>
          <w:szCs w:val="20"/>
        </w:rPr>
        <w:instrText>ADDIN CSL_CITATION {"citationItems":[{"id":"ITEM-1","itemData":{"author":[{"dropping-particle":"","family":"Ziegler","given":"Tilman","non-dropping-particle":"","parse-names":false,"suffix":""},{"dropping-particle":"","family":"Horstkotte","given":"Melanie","non-dropping-particle":"","parse-names":false,"suffix":""},{"dropping-particle":"","family":"Lange","given":"Philipp","non-dropping-particle":"","parse-names":false,"suffix":""},{"dropping-particle":"","family":"Ng","given":"Judy","non-dropping-particle":"","parse-names":false,"suffix":""},{"dropping-particle":"","family":"Bongiovanni","given":"Dario","non-dropping-particle":"","parse-names":false,"suffix":""},{"dropping-particle":"","family":"Hinkel","given":"Rabea","non-dropping-particle":"","parse-names":false,"suffix":""},{"dropping-particle":"","family":"Laugwitz","given":"Karl-ludwig","non-dropping-particle":"","parse-names":false,"suffix":""}],"id":"ITEM-1","issued":{"date-parts":[["0"]]},"page":"300-308","title":"Endothelial RAGE exacerbates acute postischaemic cardiac inflammation","type":"article-journal"},"uris":["http://www.mendeley.com/documents/?uuid=c35523fa-84ba-4fa4-8cce-f134fb255caf"]}],"mendeley":{"formattedCitation":"(8)","plainTextFormattedCitation":"(8)","previouslyFormattedCitation":"(8)"},"properties":{"noteIndex":0},"schema":"https://github.com/citation-style-language/schema/raw/master/csl-citation.json"}</w:instrText>
      </w:r>
      <w:r w:rsidRPr="00BC7D97">
        <w:rPr>
          <w:rFonts w:ascii="Arial" w:hAnsi="Arial" w:cs="Arial"/>
          <w:sz w:val="20"/>
          <w:szCs w:val="20"/>
        </w:rPr>
        <w:fldChar w:fldCharType="separate"/>
      </w:r>
      <w:r w:rsidRPr="00BC7D97">
        <w:rPr>
          <w:rFonts w:ascii="Arial" w:hAnsi="Arial" w:cs="Arial"/>
          <w:noProof/>
          <w:sz w:val="20"/>
          <w:szCs w:val="20"/>
        </w:rPr>
        <w:t>(8)</w:t>
      </w:r>
      <w:r w:rsidRPr="00BC7D97">
        <w:rPr>
          <w:rFonts w:ascii="Arial" w:hAnsi="Arial" w:cs="Arial"/>
          <w:sz w:val="20"/>
          <w:szCs w:val="20"/>
        </w:rPr>
        <w:fldChar w:fldCharType="end"/>
      </w:r>
      <w:r w:rsidRPr="00BC7D97">
        <w:rPr>
          <w:rFonts w:ascii="Arial" w:hAnsi="Arial" w:cs="Arial"/>
          <w:sz w:val="20"/>
          <w:szCs w:val="20"/>
        </w:rPr>
        <w:t xml:space="preserve">. </w:t>
      </w:r>
    </w:p>
    <w:p w14:paraId="1B900A47" w14:textId="29C894DD" w:rsidR="004E1677" w:rsidRDefault="004E1677" w:rsidP="004E1677">
      <w:pPr>
        <w:widowControl w:val="0"/>
        <w:autoSpaceDE w:val="0"/>
        <w:autoSpaceDN w:val="0"/>
        <w:adjustRightInd w:val="0"/>
        <w:ind w:firstLine="708"/>
        <w:jc w:val="both"/>
        <w:rPr>
          <w:rFonts w:ascii="Arial" w:hAnsi="Arial" w:cs="Arial"/>
          <w:sz w:val="20"/>
          <w:szCs w:val="20"/>
          <w:lang w:val="es-ES"/>
        </w:rPr>
      </w:pPr>
      <w:r w:rsidRPr="00BC7D97">
        <w:rPr>
          <w:rFonts w:ascii="Arial" w:hAnsi="Arial" w:cs="Arial"/>
          <w:sz w:val="20"/>
          <w:szCs w:val="20"/>
          <w:lang w:val="es-ES"/>
        </w:rPr>
        <w:t>Existen evidencias abundantes de la participación de los RAGE y sus formas solubles (</w:t>
      </w:r>
      <w:proofErr w:type="spellStart"/>
      <w:r w:rsidRPr="00BC7D97">
        <w:rPr>
          <w:rFonts w:ascii="Arial" w:hAnsi="Arial" w:cs="Arial"/>
          <w:sz w:val="20"/>
          <w:szCs w:val="20"/>
          <w:lang w:val="es-ES"/>
        </w:rPr>
        <w:t>sRAGE</w:t>
      </w:r>
      <w:proofErr w:type="spellEnd"/>
      <w:r w:rsidRPr="00BC7D97">
        <w:rPr>
          <w:rFonts w:ascii="Arial" w:hAnsi="Arial" w:cs="Arial"/>
          <w:sz w:val="20"/>
          <w:szCs w:val="20"/>
          <w:lang w:val="es-ES"/>
        </w:rPr>
        <w:t xml:space="preserve"> y </w:t>
      </w:r>
      <w:proofErr w:type="spellStart"/>
      <w:r w:rsidRPr="00BC7D97">
        <w:rPr>
          <w:rFonts w:ascii="Arial" w:hAnsi="Arial" w:cs="Arial"/>
          <w:sz w:val="20"/>
          <w:szCs w:val="20"/>
          <w:lang w:val="es-ES"/>
        </w:rPr>
        <w:t>esRAGE</w:t>
      </w:r>
      <w:proofErr w:type="spellEnd"/>
      <w:r w:rsidRPr="00BC7D97">
        <w:rPr>
          <w:rFonts w:ascii="Arial" w:hAnsi="Arial" w:cs="Arial"/>
          <w:sz w:val="20"/>
          <w:szCs w:val="20"/>
          <w:lang w:val="es-ES"/>
        </w:rPr>
        <w:t xml:space="preserve">) en el daño cardiovascular, pero no hay información completa de su posible valor predictivo </w:t>
      </w:r>
      <w:r w:rsidRPr="00BC7D97">
        <w:rPr>
          <w:rFonts w:ascii="Arial" w:hAnsi="Arial" w:cs="Arial"/>
          <w:sz w:val="20"/>
          <w:szCs w:val="20"/>
          <w:lang w:val="es-ES"/>
        </w:rPr>
        <w:fldChar w:fldCharType="begin" w:fldLock="1"/>
      </w:r>
      <w:r w:rsidRPr="00BC7D97">
        <w:rPr>
          <w:rFonts w:ascii="Arial" w:hAnsi="Arial" w:cs="Arial"/>
          <w:sz w:val="20"/>
          <w:szCs w:val="20"/>
          <w:lang w:val="es-ES"/>
        </w:rPr>
        <w:instrText>ADDIN CSL_CITATION {"citationItems":[{"id":"ITEM-1","itemData":{"author":[{"dropping-particle":"","family":"Ziegler","given":"Tilman","non-dropping-particle":"","parse-names":false,"suffix":""},{"dropping-particle":"","family":"Horstkotte","given":"Melanie","non-dropping-particle":"","parse-names":false,"suffix":""},{"dropping-particle":"","family":"Lange","given":"Philipp","non-dropping-particle":"","parse-names":false,"suffix":""},{"dropping-particle":"","family":"Ng","given":"Judy","non-dropping-particle":"","parse-names":false,"suffix":""},{"dropping-particle":"","family":"Bongiovanni","given":"Dario","non-dropping-particle":"","parse-names":false,"suffix":""},{"dropping-particle":"","family":"Hinkel","given":"Rabea","non-dropping-particle":"","parse-names":false,"suffix":""},{"dropping-particle":"","family":"Laugwitz","given":"Karl-ludwig","non-dropping-particle":"","parse-names":false,"suffix":""}],"id":"ITEM-1","issued":{"date-parts":[["0"]]},"page":"300-308","title":"Endothelial RAGE exacerbates acute postischaemic cardiac inflammation","type":"article-journal"},"uris":["http://www.mendeley.com/documents/?uuid=c35523fa-84ba-4fa4-8cce-f134fb255caf"]}],"mendeley":{"formattedCitation":"(8)","plainTextFormattedCitation":"(8)","previouslyFormattedCitation":"(8)"},"properties":{"noteIndex":0},"schema":"https://github.com/citation-style-language/schema/raw/master/csl-citation.json"}</w:instrText>
      </w:r>
      <w:r w:rsidRPr="00BC7D97">
        <w:rPr>
          <w:rFonts w:ascii="Arial" w:hAnsi="Arial" w:cs="Arial"/>
          <w:sz w:val="20"/>
          <w:szCs w:val="20"/>
          <w:lang w:val="es-ES"/>
        </w:rPr>
        <w:fldChar w:fldCharType="separate"/>
      </w:r>
      <w:r w:rsidRPr="00BC7D97">
        <w:rPr>
          <w:rFonts w:ascii="Arial" w:hAnsi="Arial" w:cs="Arial"/>
          <w:noProof/>
          <w:sz w:val="20"/>
          <w:szCs w:val="20"/>
          <w:lang w:val="es-ES"/>
        </w:rPr>
        <w:t>(8)</w:t>
      </w:r>
      <w:r w:rsidRPr="00BC7D97">
        <w:rPr>
          <w:rFonts w:ascii="Arial" w:hAnsi="Arial" w:cs="Arial"/>
          <w:sz w:val="20"/>
          <w:szCs w:val="20"/>
          <w:lang w:val="es-ES"/>
        </w:rPr>
        <w:fldChar w:fldCharType="end"/>
      </w:r>
      <w:r w:rsidRPr="00BC7D97">
        <w:rPr>
          <w:rFonts w:ascii="Arial" w:hAnsi="Arial" w:cs="Arial"/>
          <w:sz w:val="20"/>
          <w:szCs w:val="20"/>
          <w:lang w:val="es-ES"/>
        </w:rPr>
        <w:t xml:space="preserve">. Por otra parte, los RAGES tienen efecto en los transportadores tipo </w:t>
      </w:r>
      <w:proofErr w:type="spellStart"/>
      <w:r w:rsidRPr="00BC7D97">
        <w:rPr>
          <w:rFonts w:ascii="Arial" w:hAnsi="Arial" w:cs="Arial"/>
          <w:sz w:val="20"/>
          <w:szCs w:val="20"/>
          <w:lang w:val="es-ES"/>
        </w:rPr>
        <w:t>cassette</w:t>
      </w:r>
      <w:proofErr w:type="spellEnd"/>
      <w:r w:rsidRPr="00BC7D97">
        <w:rPr>
          <w:rFonts w:ascii="Arial" w:hAnsi="Arial" w:cs="Arial"/>
          <w:sz w:val="20"/>
          <w:szCs w:val="20"/>
          <w:lang w:val="es-ES"/>
        </w:rPr>
        <w:t xml:space="preserve"> de enlace a ATP (ABC), que cuando se alteran experimentalmente aceleran el daño cardiovascular, pero hay información limitada sobre este proceso en el humano </w:t>
      </w:r>
      <w:r w:rsidRPr="00BC7D97">
        <w:rPr>
          <w:rFonts w:ascii="Arial" w:hAnsi="Arial" w:cs="Arial"/>
          <w:sz w:val="20"/>
          <w:szCs w:val="20"/>
          <w:lang w:val="es-ES"/>
        </w:rPr>
        <w:fldChar w:fldCharType="begin" w:fldLock="1"/>
      </w:r>
      <w:r w:rsidRPr="00BC7D97">
        <w:rPr>
          <w:rFonts w:ascii="Arial" w:hAnsi="Arial" w:cs="Arial"/>
          <w:sz w:val="20"/>
          <w:szCs w:val="20"/>
          <w:lang w:val="es-ES"/>
        </w:rPr>
        <w:instrText>ADDIN CSL_CITATION {"citationItems":[{"id":"ITEM-1","itemData":{"author":[{"dropping-particle":"","family":"Ziegler","given":"Tilman","non-dropping-particle":"","parse-names":false,"suffix":""},{"dropping-particle":"","family":"Horstkotte","given":"Melanie","non-dropping-particle":"","parse-names":false,"suffix":""},{"dropping-particle":"","family":"Lange","given":"Philipp","non-dropping-particle":"","parse-names":false,"suffix":""},{"dropping-particle":"","family":"Ng","given":"Judy","non-dropping-particle":"","parse-names":false,"suffix":""},{"dropping-particle":"","family":"Bongiovanni","given":"Dario","non-dropping-particle":"","parse-names":false,"suffix":""},{"dropping-particle":"","family":"Hinkel","given":"Rabea","non-dropping-particle":"","parse-names":false,"suffix":""},{"dropping-particle":"","family":"Laugwitz","given":"Karl-ludwig","non-dropping-particle":"","parse-names":false,"suffix":""}],"id":"ITEM-1","issued":{"date-parts":[["0"]]},"page":"300-308","title":"Endothelial RAGE exacerbates acute postischaemic cardiac inflammation","type":"article-journal"},"uris":["http://www.mendeley.com/documents/?uuid=c35523fa-84ba-4fa4-8cce-f134fb255caf"]}],"mendeley":{"formattedCitation":"(8)","plainTextFormattedCitation":"(8)","previouslyFormattedCitation":"(8)"},"properties":{"noteIndex":0},"schema":"https://github.com/citation-style-language/schema/raw/master/csl-citation.json"}</w:instrText>
      </w:r>
      <w:r w:rsidRPr="00BC7D97">
        <w:rPr>
          <w:rFonts w:ascii="Arial" w:hAnsi="Arial" w:cs="Arial"/>
          <w:sz w:val="20"/>
          <w:szCs w:val="20"/>
          <w:lang w:val="es-ES"/>
        </w:rPr>
        <w:fldChar w:fldCharType="separate"/>
      </w:r>
      <w:r w:rsidRPr="00BC7D97">
        <w:rPr>
          <w:rFonts w:ascii="Arial" w:hAnsi="Arial" w:cs="Arial"/>
          <w:noProof/>
          <w:sz w:val="20"/>
          <w:szCs w:val="20"/>
          <w:lang w:val="es-ES"/>
        </w:rPr>
        <w:t>(8)</w:t>
      </w:r>
      <w:r w:rsidRPr="00BC7D97">
        <w:rPr>
          <w:rFonts w:ascii="Arial" w:hAnsi="Arial" w:cs="Arial"/>
          <w:sz w:val="20"/>
          <w:szCs w:val="20"/>
          <w:lang w:val="es-ES"/>
        </w:rPr>
        <w:fldChar w:fldCharType="end"/>
      </w:r>
      <w:r w:rsidRPr="00BC7D97">
        <w:rPr>
          <w:rFonts w:ascii="Arial" w:hAnsi="Arial" w:cs="Arial"/>
          <w:color w:val="000000"/>
          <w:sz w:val="20"/>
          <w:szCs w:val="20"/>
        </w:rPr>
        <w:fldChar w:fldCharType="begin" w:fldLock="1"/>
      </w:r>
      <w:r w:rsidRPr="00BC7D97">
        <w:rPr>
          <w:rFonts w:ascii="Arial" w:hAnsi="Arial" w:cs="Arial"/>
          <w:color w:val="000000"/>
          <w:sz w:val="20"/>
          <w:szCs w:val="20"/>
        </w:rPr>
        <w:instrText>ADDIN CSL_CITATION {"citationItems":[{"id":"ITEM-1","itemData":{"author":[{"dropping-particle":"","family":"Acad","given":"Espacio","non-dropping-particle":"","parse-names":false,"suffix":""},{"dropping-particle":"","family":"Estudiantil","given":"Mico","non-dropping-particle":"","parse-names":false,"suffix":""},{"dropping-particle":"","family":"Luna","given":"D","non-dropping-particle":"","parse-names":false,"suffix":""}],"id":"ITEM-1","issue":"1","issued":{"date-parts":[["2016"]]},"page":"52-57","title":"Medicina e Investigación Productos finales de glicación avanzada","type":"article-journal","volume":"4"},"uris":["http://www.mendeley.com/documents/?uuid=69765e73-bd6f-44fb-90b2-86e4e7a84a3c"]}],"mendeley":{"formattedCitation":"(9)","plainTextFormattedCitation":"(9)","previouslyFormattedCitation":"(9)"},"properties":{"noteIndex":0},"schema":"https://github.com/citation-style-language/schema/raw/master/csl-citation.json"}</w:instrText>
      </w:r>
      <w:r w:rsidRPr="00BC7D97">
        <w:rPr>
          <w:rFonts w:ascii="Arial" w:hAnsi="Arial" w:cs="Arial"/>
          <w:color w:val="000000"/>
          <w:sz w:val="20"/>
          <w:szCs w:val="20"/>
        </w:rPr>
        <w:fldChar w:fldCharType="separate"/>
      </w:r>
      <w:r w:rsidRPr="00BC7D97">
        <w:rPr>
          <w:rFonts w:ascii="Arial" w:hAnsi="Arial" w:cs="Arial"/>
          <w:noProof/>
          <w:color w:val="000000"/>
          <w:sz w:val="20"/>
          <w:szCs w:val="20"/>
        </w:rPr>
        <w:t>(9)</w:t>
      </w:r>
      <w:r w:rsidRPr="00BC7D97">
        <w:rPr>
          <w:rFonts w:ascii="Arial" w:hAnsi="Arial" w:cs="Arial"/>
          <w:color w:val="000000"/>
          <w:sz w:val="20"/>
          <w:szCs w:val="20"/>
        </w:rPr>
        <w:fldChar w:fldCharType="end"/>
      </w:r>
      <w:r w:rsidRPr="00BC7D97">
        <w:rPr>
          <w:rFonts w:ascii="Arial" w:hAnsi="Arial" w:cs="Arial"/>
          <w:sz w:val="20"/>
          <w:szCs w:val="20"/>
          <w:shd w:val="clear" w:color="auto" w:fill="FFFFFF"/>
        </w:rPr>
        <w:fldChar w:fldCharType="begin" w:fldLock="1"/>
      </w:r>
      <w:r w:rsidRPr="00BC7D97">
        <w:rPr>
          <w:rFonts w:ascii="Arial" w:hAnsi="Arial" w:cs="Arial"/>
          <w:sz w:val="20"/>
          <w:szCs w:val="20"/>
          <w:shd w:val="clear" w:color="auto" w:fill="FFFFFF"/>
        </w:rPr>
        <w:instrText>ADDIN CSL_CITATION {"citationItems":[{"id":"ITEM-1","itemData":{"DOI":"10.1016/j.metabol.2013.02.006","ISSN":"0026-0495","author":[{"dropping-particle":"","family":"Shanmugam","given":"Narkunaraja","non-dropping-particle":"","parse-names":false,"suffix":""}],"container-title":"Metabolism","id":"ITEM-1","issue":"8","issued":{"date-parts":[["2013"]]},"page":"1149-1158","publisher":"Elsevier Inc.","title":"Ligation of RAGE with ligand S100B attenuates ABCA1 expression in monocytes","type":"article-journal","volume":"62"},"uris":["http://www.mendeley.com/documents/?uuid=30bf0149-0aba-44ff-8c44-88dddb33e5d2"]}],"mendeley":{"formattedCitation":"(10)","plainTextFormattedCitation":"(10)","previouslyFormattedCitation":"(10)"},"properties":{"noteIndex":0},"schema":"https://github.com/citation-style-language/schema/raw/master/csl-citation.json"}</w:instrText>
      </w:r>
      <w:r w:rsidRPr="00BC7D97">
        <w:rPr>
          <w:rFonts w:ascii="Arial" w:hAnsi="Arial" w:cs="Arial"/>
          <w:sz w:val="20"/>
          <w:szCs w:val="20"/>
          <w:shd w:val="clear" w:color="auto" w:fill="FFFFFF"/>
        </w:rPr>
        <w:fldChar w:fldCharType="separate"/>
      </w:r>
      <w:r w:rsidRPr="00BC7D97">
        <w:rPr>
          <w:rFonts w:ascii="Arial" w:hAnsi="Arial" w:cs="Arial"/>
          <w:noProof/>
          <w:sz w:val="20"/>
          <w:szCs w:val="20"/>
          <w:shd w:val="clear" w:color="auto" w:fill="FFFFFF"/>
        </w:rPr>
        <w:t>(10)</w:t>
      </w:r>
      <w:r w:rsidRPr="00BC7D97">
        <w:rPr>
          <w:rFonts w:ascii="Arial" w:hAnsi="Arial" w:cs="Arial"/>
          <w:sz w:val="20"/>
          <w:szCs w:val="20"/>
          <w:shd w:val="clear" w:color="auto" w:fill="FFFFFF"/>
        </w:rPr>
        <w:fldChar w:fldCharType="end"/>
      </w:r>
      <w:r w:rsidRPr="00BC7D97">
        <w:rPr>
          <w:rFonts w:ascii="Arial" w:hAnsi="Arial" w:cs="Arial"/>
          <w:sz w:val="20"/>
          <w:szCs w:val="20"/>
          <w:lang w:val="es-ES"/>
        </w:rPr>
        <w:t>.</w:t>
      </w:r>
    </w:p>
    <w:p w14:paraId="525404E6" w14:textId="54779AD8" w:rsidR="004E1677" w:rsidRDefault="004E1677" w:rsidP="004E1677">
      <w:pPr>
        <w:widowControl w:val="0"/>
        <w:autoSpaceDE w:val="0"/>
        <w:autoSpaceDN w:val="0"/>
        <w:adjustRightInd w:val="0"/>
        <w:ind w:firstLine="709"/>
        <w:jc w:val="both"/>
        <w:rPr>
          <w:rFonts w:ascii="Arial" w:hAnsi="Arial" w:cs="Arial"/>
          <w:sz w:val="20"/>
          <w:szCs w:val="20"/>
          <w:lang w:val="es-ES"/>
        </w:rPr>
      </w:pPr>
      <w:r w:rsidRPr="00BC7D97">
        <w:rPr>
          <w:rFonts w:ascii="Arial" w:hAnsi="Arial" w:cs="Arial"/>
          <w:sz w:val="20"/>
          <w:szCs w:val="20"/>
        </w:rPr>
        <w:t xml:space="preserve">El receptor de </w:t>
      </w:r>
      <w:proofErr w:type="spellStart"/>
      <w:r w:rsidRPr="00BC7D97">
        <w:rPr>
          <w:rFonts w:ascii="Arial" w:hAnsi="Arial" w:cs="Arial"/>
          <w:sz w:val="20"/>
          <w:szCs w:val="20"/>
        </w:rPr>
        <w:t>AGEs</w:t>
      </w:r>
      <w:proofErr w:type="spellEnd"/>
      <w:r w:rsidRPr="00BC7D97">
        <w:rPr>
          <w:rFonts w:ascii="Arial" w:hAnsi="Arial" w:cs="Arial"/>
          <w:sz w:val="20"/>
          <w:szCs w:val="20"/>
        </w:rPr>
        <w:t xml:space="preserve">, RAGE ha surgido recientemente como una proteína importante en el proceso inflamatorio sistémico, pues se une </w:t>
      </w:r>
      <w:r w:rsidRPr="00BC7D97">
        <w:rPr>
          <w:rFonts w:ascii="Arial" w:hAnsi="Arial" w:cs="Arial"/>
          <w:sz w:val="20"/>
          <w:szCs w:val="20"/>
          <w:lang w:val="es-ES"/>
        </w:rPr>
        <w:t xml:space="preserve">además de </w:t>
      </w:r>
      <w:proofErr w:type="spellStart"/>
      <w:r w:rsidRPr="00BC7D97">
        <w:rPr>
          <w:rFonts w:ascii="Arial" w:hAnsi="Arial" w:cs="Arial"/>
          <w:sz w:val="20"/>
          <w:szCs w:val="20"/>
          <w:lang w:val="es-ES"/>
        </w:rPr>
        <w:t>AGEs</w:t>
      </w:r>
      <w:proofErr w:type="spellEnd"/>
      <w:r w:rsidRPr="00BC7D97">
        <w:rPr>
          <w:rFonts w:ascii="Arial" w:hAnsi="Arial" w:cs="Arial"/>
          <w:sz w:val="20"/>
          <w:szCs w:val="20"/>
          <w:lang w:val="es-ES"/>
        </w:rPr>
        <w:t>,</w:t>
      </w:r>
      <w:r w:rsidRPr="00BC7D97">
        <w:rPr>
          <w:rFonts w:ascii="Arial" w:hAnsi="Arial" w:cs="Arial"/>
          <w:i/>
          <w:sz w:val="20"/>
          <w:szCs w:val="20"/>
          <w:lang w:val="es-ES"/>
        </w:rPr>
        <w:t xml:space="preserve"> </w:t>
      </w:r>
      <w:r w:rsidRPr="00BC7D97">
        <w:rPr>
          <w:rFonts w:ascii="Arial" w:hAnsi="Arial" w:cs="Arial"/>
          <w:sz w:val="20"/>
          <w:szCs w:val="20"/>
          <w:lang w:val="es-ES"/>
        </w:rPr>
        <w:t xml:space="preserve">a otras moléculas: </w:t>
      </w:r>
      <w:r w:rsidRPr="00BC7D97">
        <w:rPr>
          <w:rFonts w:ascii="Arial" w:hAnsi="Arial" w:cs="Arial"/>
          <w:sz w:val="20"/>
          <w:szCs w:val="20"/>
        </w:rPr>
        <w:t xml:space="preserve">HMGB1, S100A y S100B que favorecen la inflamación y daño endotelial </w:t>
      </w:r>
      <w:r w:rsidRPr="00BC7D97">
        <w:rPr>
          <w:rFonts w:ascii="Arial" w:hAnsi="Arial" w:cs="Arial"/>
          <w:sz w:val="20"/>
          <w:szCs w:val="20"/>
        </w:rPr>
        <w:fldChar w:fldCharType="begin" w:fldLock="1"/>
      </w:r>
      <w:r w:rsidRPr="00BC7D97">
        <w:rPr>
          <w:rFonts w:ascii="Arial" w:hAnsi="Arial" w:cs="Arial"/>
          <w:sz w:val="20"/>
          <w:szCs w:val="20"/>
        </w:rPr>
        <w:instrText>ADDIN CSL_CITATION {"citationItems":[{"id":"ITEM-1","itemData":{"author":[{"dropping-particle":"","family":"Ziegler","given":"Tilman","non-dropping-particle":"","parse-names":false,"suffix":""},{"dropping-particle":"","family":"Horstkotte","given":"Melanie","non-dropping-particle":"","parse-names":false,"suffix":""},{"dropping-particle":"","family":"Lange","given":"Philipp","non-dropping-particle":"","parse-names":false,"suffix":""},{"dropping-particle":"","family":"Ng","given":"Judy","non-dropping-particle":"","parse-names":false,"suffix":""},{"dropping-particle":"","family":"Bongiovanni","given":"Dario","non-dropping-particle":"","parse-names":false,"suffix":""},{"dropping-particle":"","family":"Hinkel","given":"Rabea","non-dropping-particle":"","parse-names":false,"suffix":""},{"dropping-particle":"","family":"Laugwitz","given":"Karl-ludwig","non-dropping-particle":"","parse-names":false,"suffix":""}],"id":"ITEM-1","issued":{"date-parts":[["0"]]},"page":"300-308","title":"Endothelial RAGE exacerbates acute postischaemic cardiac inflammation","type":"article-journal"},"uris":["http://www.mendeley.com/documents/?uuid=c35523fa-84ba-4fa4-8cce-f134fb255caf"]}],"mendeley":{"formattedCitation":"(8)","plainTextFormattedCitation":"(8)","previouslyFormattedCitation":"(8)"},"properties":{"noteIndex":0},"schema":"https://github.com/citation-style-language/schema/raw/master/csl-citation.json"}</w:instrText>
      </w:r>
      <w:r w:rsidRPr="00BC7D97">
        <w:rPr>
          <w:rFonts w:ascii="Arial" w:hAnsi="Arial" w:cs="Arial"/>
          <w:sz w:val="20"/>
          <w:szCs w:val="20"/>
        </w:rPr>
        <w:fldChar w:fldCharType="separate"/>
      </w:r>
      <w:r w:rsidRPr="00BC7D97">
        <w:rPr>
          <w:rFonts w:ascii="Arial" w:hAnsi="Arial" w:cs="Arial"/>
          <w:noProof/>
          <w:sz w:val="20"/>
          <w:szCs w:val="20"/>
        </w:rPr>
        <w:t>(8)</w:t>
      </w:r>
      <w:r w:rsidRPr="00BC7D97">
        <w:rPr>
          <w:rFonts w:ascii="Arial" w:hAnsi="Arial" w:cs="Arial"/>
          <w:sz w:val="20"/>
          <w:szCs w:val="20"/>
        </w:rPr>
        <w:fldChar w:fldCharType="end"/>
      </w:r>
      <w:r w:rsidRPr="00BC7D97">
        <w:rPr>
          <w:rFonts w:ascii="Arial" w:hAnsi="Arial" w:cs="Arial"/>
          <w:sz w:val="20"/>
          <w:szCs w:val="20"/>
        </w:rPr>
        <w:t>, e interactúan</w:t>
      </w:r>
      <w:r w:rsidRPr="00BC7D97">
        <w:rPr>
          <w:rFonts w:ascii="Arial" w:hAnsi="Arial" w:cs="Arial"/>
          <w:sz w:val="20"/>
          <w:szCs w:val="20"/>
          <w:lang w:val="es-ES"/>
        </w:rPr>
        <w:t xml:space="preserve"> con transportadores claves en la regulación del transporte inverso del colesterol: ABCA1 y ABCG1 </w:t>
      </w:r>
      <w:r w:rsidRPr="00BC7D97">
        <w:rPr>
          <w:rFonts w:ascii="Arial" w:hAnsi="Arial" w:cs="Arial"/>
          <w:sz w:val="20"/>
          <w:szCs w:val="20"/>
        </w:rPr>
        <w:t>disminuyendo su expresión en los macrófagos</w:t>
      </w:r>
      <w:r>
        <w:rPr>
          <w:rFonts w:ascii="Arial" w:hAnsi="Arial" w:cs="Arial"/>
          <w:sz w:val="20"/>
          <w:szCs w:val="20"/>
        </w:rPr>
        <w:t xml:space="preserve">. </w:t>
      </w:r>
      <w:r w:rsidRPr="00BC7D97">
        <w:rPr>
          <w:rFonts w:ascii="Arial" w:hAnsi="Arial" w:cs="Arial"/>
          <w:sz w:val="20"/>
          <w:szCs w:val="20"/>
        </w:rPr>
        <w:t>Los</w:t>
      </w:r>
      <w:r w:rsidRPr="00BC7D97">
        <w:rPr>
          <w:rFonts w:ascii="Arial" w:eastAsia="TimesNewRoman" w:hAnsi="Arial" w:cs="Arial"/>
          <w:sz w:val="20"/>
          <w:szCs w:val="20"/>
        </w:rPr>
        <w:t xml:space="preserve"> conocimientos sobre inflamación y deterioro vascular en la diabetes son incompletos. Un tema prioritario sería esclarecer </w:t>
      </w:r>
      <w:r w:rsidRPr="00BC7D97">
        <w:rPr>
          <w:rFonts w:ascii="Arial" w:hAnsi="Arial" w:cs="Arial"/>
          <w:sz w:val="20"/>
          <w:szCs w:val="20"/>
        </w:rPr>
        <w:t>el papel de la inflamación de bajo grado en estos procesos</w:t>
      </w:r>
      <w:r w:rsidRPr="00BC7D97">
        <w:rPr>
          <w:rFonts w:ascii="Arial" w:eastAsia="Times New Roman" w:hAnsi="Arial" w:cs="Arial"/>
          <w:sz w:val="20"/>
          <w:szCs w:val="20"/>
        </w:rPr>
        <w:t xml:space="preserve"> y </w:t>
      </w:r>
      <w:r w:rsidRPr="00BC7D97">
        <w:rPr>
          <w:rFonts w:ascii="Arial" w:hAnsi="Arial" w:cs="Arial"/>
          <w:sz w:val="20"/>
          <w:szCs w:val="20"/>
        </w:rPr>
        <w:t>en la predicción de daño cardiovascular. A este respecto, s</w:t>
      </w:r>
      <w:r w:rsidRPr="00BC7D97">
        <w:rPr>
          <w:rFonts w:ascii="Arial" w:eastAsia="TimesNewRoman" w:hAnsi="Arial" w:cs="Arial"/>
          <w:sz w:val="20"/>
          <w:szCs w:val="20"/>
        </w:rPr>
        <w:t xml:space="preserve">e han propuesto nuevos mecanismos de daño vascular durante la DM2 que no han sido abordados en profundidad, como </w:t>
      </w:r>
      <w:r w:rsidRPr="00BC7D97">
        <w:rPr>
          <w:rFonts w:ascii="Arial" w:hAnsi="Arial" w:cs="Arial"/>
          <w:sz w:val="20"/>
          <w:szCs w:val="20"/>
        </w:rPr>
        <w:t xml:space="preserve">la interacción RAGE-HMGB1-S100B </w:t>
      </w:r>
      <w:r w:rsidRPr="00BC7D97">
        <w:rPr>
          <w:rFonts w:ascii="Arial" w:hAnsi="Arial" w:cs="Arial"/>
          <w:sz w:val="20"/>
          <w:szCs w:val="20"/>
        </w:rPr>
        <w:fldChar w:fldCharType="begin" w:fldLock="1"/>
      </w:r>
      <w:r w:rsidRPr="00BC7D97">
        <w:rPr>
          <w:rFonts w:ascii="Arial" w:hAnsi="Arial" w:cs="Arial"/>
          <w:sz w:val="20"/>
          <w:szCs w:val="20"/>
        </w:rPr>
        <w:instrText>ADDIN CSL_CITATION {"citationItems":[{"id":"ITEM-1","itemData":{"author":[{"dropping-particle":"","family":"Ziegler","given":"Tilman","non-dropping-particle":"","parse-names":false,"suffix":""},{"dropping-particle":"","family":"Horstkotte","given":"Melanie","non-dropping-particle":"","parse-names":false,"suffix":""},{"dropping-particle":"","family":"Lange","given":"Philipp","non-dropping-particle":"","parse-names":false,"suffix":""},{"dropping-particle":"","family":"Ng","given":"Judy","non-dropping-particle":"","parse-names":false,"suffix":""},{"dropping-particle":"","family":"Bongiovanni","given":"Dario","non-dropping-particle":"","parse-names":false,"suffix":""},{"dropping-particle":"","family":"Hinkel","given":"Rabea","non-dropping-particle":"","parse-names":false,"suffix":""},{"dropping-particle":"","family":"Laugwitz","given":"Karl-ludwig","non-dropping-particle":"","parse-names":false,"suffix":""}],"id":"ITEM-1","issued":{"date-parts":[["0"]]},"page":"300-308","title":"Endothelial RAGE exacerbates acute postischaemic cardiac inflammation","type":"article-journal"},"uris":["http://www.mendeley.com/documents/?uuid=c35523fa-84ba-4fa4-8cce-f134fb255caf"]}],"mendeley":{"formattedCitation":"(8)","plainTextFormattedCitation":"(8)","previouslyFormattedCitation":"(8)"},"properties":{"noteIndex":0},"schema":"https://github.com/citation-style-language/schema/raw/master/csl-citation.json"}</w:instrText>
      </w:r>
      <w:r w:rsidRPr="00BC7D97">
        <w:rPr>
          <w:rFonts w:ascii="Arial" w:hAnsi="Arial" w:cs="Arial"/>
          <w:sz w:val="20"/>
          <w:szCs w:val="20"/>
        </w:rPr>
        <w:fldChar w:fldCharType="separate"/>
      </w:r>
      <w:r w:rsidRPr="00BC7D97">
        <w:rPr>
          <w:rFonts w:ascii="Arial" w:hAnsi="Arial" w:cs="Arial"/>
          <w:noProof/>
          <w:sz w:val="20"/>
          <w:szCs w:val="20"/>
        </w:rPr>
        <w:t>(8)</w:t>
      </w:r>
      <w:r w:rsidRPr="00BC7D97">
        <w:rPr>
          <w:rFonts w:ascii="Arial" w:hAnsi="Arial" w:cs="Arial"/>
          <w:sz w:val="20"/>
          <w:szCs w:val="20"/>
        </w:rPr>
        <w:fldChar w:fldCharType="end"/>
      </w:r>
      <w:r w:rsidRPr="00BC7D97">
        <w:rPr>
          <w:rFonts w:ascii="Arial" w:hAnsi="Arial" w:cs="Arial"/>
          <w:sz w:val="20"/>
          <w:szCs w:val="20"/>
        </w:rPr>
        <w:t xml:space="preserve"> </w:t>
      </w:r>
      <w:r w:rsidRPr="00BC7D97">
        <w:rPr>
          <w:rFonts w:ascii="Arial" w:eastAsia="TimesNewRoman" w:hAnsi="Arial" w:cs="Arial"/>
          <w:sz w:val="20"/>
          <w:szCs w:val="20"/>
        </w:rPr>
        <w:t xml:space="preserve">que podrían </w:t>
      </w:r>
      <w:r w:rsidRPr="00BC7D97">
        <w:rPr>
          <w:rFonts w:ascii="Arial" w:hAnsi="Arial" w:cs="Arial"/>
          <w:sz w:val="20"/>
          <w:szCs w:val="20"/>
        </w:rPr>
        <w:t xml:space="preserve">ofrecer nuevas perspectivas con propósitos predictivos. </w:t>
      </w:r>
      <w:r>
        <w:rPr>
          <w:rFonts w:ascii="Arial" w:hAnsi="Arial" w:cs="Arial"/>
          <w:sz w:val="20"/>
          <w:szCs w:val="20"/>
        </w:rPr>
        <w:t xml:space="preserve">Por lo tanto, en </w:t>
      </w:r>
      <w:r w:rsidRPr="46A5D02D">
        <w:rPr>
          <w:rFonts w:ascii="Arial" w:hAnsi="Arial" w:cs="Arial"/>
          <w:sz w:val="20"/>
          <w:szCs w:val="20"/>
        </w:rPr>
        <w:t>este</w:t>
      </w:r>
      <w:r>
        <w:rPr>
          <w:rFonts w:ascii="Arial" w:hAnsi="Arial" w:cs="Arial"/>
          <w:sz w:val="20"/>
          <w:szCs w:val="20"/>
        </w:rPr>
        <w:t xml:space="preserve"> trabajo, se evaluaron</w:t>
      </w:r>
      <w:r w:rsidRPr="00BC7D97">
        <w:rPr>
          <w:rFonts w:ascii="Arial" w:hAnsi="Arial" w:cs="Arial"/>
          <w:sz w:val="20"/>
          <w:szCs w:val="20"/>
        </w:rPr>
        <w:t xml:space="preserve"> los cambios de las moléculas RAGE-ligandos en distintas etapas de la historia natural de la DM2, </w:t>
      </w:r>
      <w:r w:rsidRPr="00BC7D97">
        <w:rPr>
          <w:rFonts w:ascii="Arial" w:hAnsi="Arial" w:cs="Arial"/>
          <w:sz w:val="20"/>
          <w:szCs w:val="20"/>
          <w:lang w:val="es-ES"/>
        </w:rPr>
        <w:t>para proponer nuevos procedimientos de diagnóstico temprano, tanto del daño cardiovascular como de la progresión de la enfermedad renal.</w:t>
      </w:r>
    </w:p>
    <w:p w14:paraId="7E3038E4" w14:textId="77777777" w:rsidR="00DA52FA" w:rsidRDefault="00DA52FA" w:rsidP="004E1677">
      <w:pPr>
        <w:widowControl w:val="0"/>
        <w:autoSpaceDE w:val="0"/>
        <w:autoSpaceDN w:val="0"/>
        <w:adjustRightInd w:val="0"/>
        <w:ind w:firstLine="709"/>
        <w:jc w:val="both"/>
        <w:rPr>
          <w:rFonts w:ascii="Arial" w:hAnsi="Arial" w:cs="Arial"/>
          <w:sz w:val="20"/>
          <w:szCs w:val="20"/>
          <w:lang w:val="es-ES"/>
        </w:rPr>
      </w:pPr>
    </w:p>
    <w:p w14:paraId="0429B80D" w14:textId="0A83D287" w:rsidR="004E1677" w:rsidRPr="00DA52FA" w:rsidRDefault="004E1677" w:rsidP="004E1677">
      <w:pPr>
        <w:widowControl w:val="0"/>
        <w:autoSpaceDE w:val="0"/>
        <w:autoSpaceDN w:val="0"/>
        <w:adjustRightInd w:val="0"/>
        <w:ind w:firstLine="709"/>
        <w:jc w:val="both"/>
        <w:rPr>
          <w:rFonts w:ascii="Arial" w:hAnsi="Arial" w:cs="Arial"/>
          <w:b/>
          <w:bCs/>
          <w:sz w:val="20"/>
          <w:szCs w:val="20"/>
          <w:lang w:val="es-ES"/>
        </w:rPr>
      </w:pPr>
      <w:r w:rsidRPr="00DA52FA">
        <w:rPr>
          <w:rFonts w:ascii="Arial" w:hAnsi="Arial" w:cs="Arial"/>
          <w:b/>
          <w:bCs/>
          <w:sz w:val="20"/>
          <w:szCs w:val="20"/>
          <w:lang w:val="es-ES"/>
        </w:rPr>
        <w:t>Resultados</w:t>
      </w:r>
    </w:p>
    <w:p w14:paraId="254D4B93" w14:textId="01BF4B7E" w:rsidR="004E1677" w:rsidRDefault="004E1677" w:rsidP="004E1677">
      <w:pPr>
        <w:widowControl w:val="0"/>
        <w:autoSpaceDE w:val="0"/>
        <w:autoSpaceDN w:val="0"/>
        <w:adjustRightInd w:val="0"/>
        <w:ind w:firstLine="709"/>
        <w:jc w:val="both"/>
        <w:rPr>
          <w:rFonts w:ascii="Arial" w:hAnsi="Arial" w:cs="Arial"/>
          <w:bCs/>
          <w:sz w:val="20"/>
          <w:szCs w:val="20"/>
        </w:rPr>
      </w:pPr>
      <w:r w:rsidRPr="00BC7D97">
        <w:rPr>
          <w:rFonts w:ascii="Arial" w:hAnsi="Arial" w:cs="Arial"/>
          <w:sz w:val="20"/>
          <w:szCs w:val="20"/>
        </w:rPr>
        <w:t>Se seleccionar</w:t>
      </w:r>
      <w:r>
        <w:rPr>
          <w:rFonts w:ascii="Arial" w:hAnsi="Arial" w:cs="Arial"/>
          <w:sz w:val="20"/>
          <w:szCs w:val="20"/>
        </w:rPr>
        <w:t>o</w:t>
      </w:r>
      <w:r w:rsidRPr="00BC7D97">
        <w:rPr>
          <w:rFonts w:ascii="Arial" w:hAnsi="Arial" w:cs="Arial"/>
          <w:sz w:val="20"/>
          <w:szCs w:val="20"/>
        </w:rPr>
        <w:t xml:space="preserve">n adultos </w:t>
      </w:r>
      <w:r w:rsidRPr="00BC7D97">
        <w:rPr>
          <w:rFonts w:ascii="Arial" w:eastAsiaTheme="minorEastAsia" w:hAnsi="Arial" w:cs="Arial"/>
          <w:sz w:val="20"/>
          <w:szCs w:val="20"/>
          <w:lang w:val="es-ES" w:eastAsia="es-ES"/>
        </w:rPr>
        <w:t xml:space="preserve">de ambos sexos, de 20 a 55 años, </w:t>
      </w:r>
      <w:r w:rsidRPr="00BC7D97">
        <w:rPr>
          <w:rFonts w:ascii="Arial" w:hAnsi="Arial" w:cs="Arial"/>
          <w:bCs/>
          <w:sz w:val="20"/>
          <w:szCs w:val="20"/>
        </w:rPr>
        <w:t>de centros de salud, centros de atención primaria y plazas de la ciudadanía de la ciudad de León, Guanajuato.</w:t>
      </w:r>
    </w:p>
    <w:p w14:paraId="44F49A02" w14:textId="02BC02AD" w:rsidR="004E1677" w:rsidRDefault="00D467A8" w:rsidP="00D467A8">
      <w:pPr>
        <w:pStyle w:val="Predeterminado"/>
        <w:spacing w:before="240" w:after="240"/>
        <w:jc w:val="both"/>
        <w:rPr>
          <w:rFonts w:ascii="Arial" w:hAnsi="Arial" w:cs="Arial"/>
          <w:bCs/>
          <w:sz w:val="20"/>
          <w:szCs w:val="20"/>
        </w:rPr>
      </w:pPr>
      <w:r>
        <w:rPr>
          <w:rFonts w:ascii="Arial" w:eastAsia="Cambria" w:hAnsi="Arial" w:cs="Arial"/>
          <w:sz w:val="20"/>
          <w:szCs w:val="20"/>
        </w:rPr>
        <w:lastRenderedPageBreak/>
        <w:t xml:space="preserve">             </w:t>
      </w:r>
      <w:r w:rsidR="004E1677" w:rsidRPr="00BC7D97">
        <w:rPr>
          <w:rFonts w:ascii="Arial" w:eastAsia="Cambria" w:hAnsi="Arial" w:cs="Arial"/>
          <w:sz w:val="20"/>
          <w:szCs w:val="20"/>
        </w:rPr>
        <w:t>Se aplicar</w:t>
      </w:r>
      <w:r w:rsidR="004E1677">
        <w:rPr>
          <w:rFonts w:ascii="Arial" w:eastAsia="Cambria" w:hAnsi="Arial" w:cs="Arial"/>
          <w:sz w:val="20"/>
          <w:szCs w:val="20"/>
        </w:rPr>
        <w:t>o</w:t>
      </w:r>
      <w:r w:rsidR="004E1677" w:rsidRPr="00BC7D97">
        <w:rPr>
          <w:rFonts w:ascii="Arial" w:eastAsia="Cambria" w:hAnsi="Arial" w:cs="Arial"/>
          <w:sz w:val="20"/>
          <w:szCs w:val="20"/>
        </w:rPr>
        <w:t>n las pruebas normalidad de</w:t>
      </w:r>
      <w:r>
        <w:rPr>
          <w:rFonts w:ascii="Arial" w:eastAsia="Cambria" w:hAnsi="Arial" w:cs="Arial"/>
          <w:sz w:val="20"/>
          <w:szCs w:val="20"/>
        </w:rPr>
        <w:t xml:space="preserve"> </w:t>
      </w:r>
      <w:proofErr w:type="spellStart"/>
      <w:r w:rsidR="004E1677" w:rsidRPr="00BC7D97">
        <w:rPr>
          <w:rFonts w:ascii="Arial" w:eastAsia="Cambria" w:hAnsi="Arial" w:cs="Arial"/>
          <w:sz w:val="20"/>
          <w:szCs w:val="20"/>
        </w:rPr>
        <w:t>Kolmogorov-Smirnov</w:t>
      </w:r>
      <w:proofErr w:type="spellEnd"/>
      <w:r w:rsidR="004E1677" w:rsidRPr="00BC7D97">
        <w:rPr>
          <w:rFonts w:ascii="Arial" w:eastAsia="Cambria" w:hAnsi="Arial" w:cs="Arial"/>
          <w:sz w:val="20"/>
          <w:szCs w:val="20"/>
        </w:rPr>
        <w:t xml:space="preserve"> para identificar las variables paramétricas y no paramétricas. </w:t>
      </w:r>
      <w:r w:rsidR="004E1677" w:rsidRPr="00BC7D97">
        <w:rPr>
          <w:rFonts w:ascii="Arial" w:hAnsi="Arial" w:cs="Arial"/>
          <w:bCs/>
          <w:sz w:val="20"/>
          <w:szCs w:val="20"/>
        </w:rPr>
        <w:t>Las variables que sigan una distribución normal se presentar</w:t>
      </w:r>
      <w:r w:rsidR="004E1677">
        <w:rPr>
          <w:rFonts w:ascii="Arial" w:hAnsi="Arial" w:cs="Arial"/>
          <w:bCs/>
          <w:sz w:val="20"/>
          <w:szCs w:val="20"/>
        </w:rPr>
        <w:t>o</w:t>
      </w:r>
      <w:r w:rsidR="004E1677" w:rsidRPr="00BC7D97">
        <w:rPr>
          <w:rFonts w:ascii="Arial" w:hAnsi="Arial" w:cs="Arial"/>
          <w:bCs/>
          <w:sz w:val="20"/>
          <w:szCs w:val="20"/>
        </w:rPr>
        <w:t xml:space="preserve">n como media y </w:t>
      </w:r>
      <w:r w:rsidR="004E1677">
        <w:rPr>
          <w:rFonts w:ascii="Arial" w:hAnsi="Arial" w:cs="Arial"/>
          <w:bCs/>
          <w:sz w:val="20"/>
          <w:szCs w:val="20"/>
        </w:rPr>
        <w:t xml:space="preserve">error </w:t>
      </w:r>
      <w:proofErr w:type="spellStart"/>
      <w:r w:rsidR="004E1677">
        <w:rPr>
          <w:rFonts w:ascii="Arial" w:hAnsi="Arial" w:cs="Arial"/>
          <w:bCs/>
          <w:sz w:val="20"/>
          <w:szCs w:val="20"/>
        </w:rPr>
        <w:t>estandar</w:t>
      </w:r>
      <w:proofErr w:type="spellEnd"/>
      <w:r w:rsidR="004E1677" w:rsidRPr="00BC7D97">
        <w:rPr>
          <w:rFonts w:ascii="Arial" w:hAnsi="Arial" w:cs="Arial"/>
          <w:bCs/>
          <w:sz w:val="20"/>
          <w:szCs w:val="20"/>
        </w:rPr>
        <w:t xml:space="preserve"> (</w:t>
      </w:r>
      <w:r w:rsidR="004E1677">
        <w:rPr>
          <w:rFonts w:ascii="Arial" w:hAnsi="Arial" w:cs="Arial"/>
          <w:bCs/>
          <w:sz w:val="20"/>
          <w:szCs w:val="20"/>
        </w:rPr>
        <w:t>E</w:t>
      </w:r>
      <w:r w:rsidR="004E1677" w:rsidRPr="00BC7D97">
        <w:rPr>
          <w:rFonts w:ascii="Arial" w:hAnsi="Arial" w:cs="Arial"/>
          <w:bCs/>
          <w:sz w:val="20"/>
          <w:szCs w:val="20"/>
        </w:rPr>
        <w:t>E), las variables que resulten no paramétricas se presentar</w:t>
      </w:r>
      <w:r w:rsidR="004E1677">
        <w:rPr>
          <w:rFonts w:ascii="Arial" w:hAnsi="Arial" w:cs="Arial"/>
          <w:bCs/>
          <w:sz w:val="20"/>
          <w:szCs w:val="20"/>
        </w:rPr>
        <w:t>o</w:t>
      </w:r>
      <w:r w:rsidR="004E1677" w:rsidRPr="00BC7D97">
        <w:rPr>
          <w:rFonts w:ascii="Arial" w:hAnsi="Arial" w:cs="Arial"/>
          <w:bCs/>
          <w:sz w:val="20"/>
          <w:szCs w:val="20"/>
        </w:rPr>
        <w:t>n como mediana y rangos intercuartílicos.</w:t>
      </w:r>
      <w:r w:rsidR="004E1677">
        <w:rPr>
          <w:rFonts w:ascii="Arial" w:hAnsi="Arial" w:cs="Arial"/>
          <w:bCs/>
          <w:sz w:val="20"/>
          <w:szCs w:val="20"/>
        </w:rPr>
        <w:t xml:space="preserve"> Se realizaron </w:t>
      </w:r>
      <w:proofErr w:type="spellStart"/>
      <w:r w:rsidR="004E1677">
        <w:rPr>
          <w:rFonts w:ascii="Arial" w:hAnsi="Arial" w:cs="Arial"/>
          <w:bCs/>
          <w:sz w:val="20"/>
          <w:szCs w:val="20"/>
        </w:rPr>
        <w:t>xxxxx</w:t>
      </w:r>
      <w:proofErr w:type="spellEnd"/>
      <w:r w:rsidR="004E1677">
        <w:rPr>
          <w:rFonts w:ascii="Arial" w:hAnsi="Arial" w:cs="Arial"/>
          <w:bCs/>
          <w:sz w:val="20"/>
          <w:szCs w:val="20"/>
        </w:rPr>
        <w:t xml:space="preserve"> con el</w:t>
      </w:r>
      <w:r w:rsidR="004E1677" w:rsidRPr="00BC7D97">
        <w:rPr>
          <w:rFonts w:ascii="Arial" w:hAnsi="Arial" w:cs="Arial"/>
          <w:bCs/>
          <w:sz w:val="20"/>
          <w:szCs w:val="20"/>
        </w:rPr>
        <w:t xml:space="preserve"> </w:t>
      </w:r>
      <w:proofErr w:type="spellStart"/>
      <w:r w:rsidR="004E1677" w:rsidRPr="00BC7D97">
        <w:rPr>
          <w:rFonts w:ascii="Arial" w:hAnsi="Arial" w:cs="Arial"/>
          <w:bCs/>
          <w:sz w:val="20"/>
          <w:szCs w:val="20"/>
        </w:rPr>
        <w:t>paquete</w:t>
      </w:r>
      <w:r w:rsidR="004E1677">
        <w:rPr>
          <w:rFonts w:ascii="Arial" w:hAnsi="Arial" w:cs="Arial"/>
          <w:bCs/>
          <w:sz w:val="20"/>
          <w:szCs w:val="20"/>
        </w:rPr>
        <w:t>e</w:t>
      </w:r>
      <w:proofErr w:type="spellEnd"/>
      <w:r w:rsidR="004E1677" w:rsidRPr="00BC7D97">
        <w:rPr>
          <w:rFonts w:ascii="Arial" w:hAnsi="Arial" w:cs="Arial"/>
          <w:bCs/>
          <w:sz w:val="20"/>
          <w:szCs w:val="20"/>
        </w:rPr>
        <w:t xml:space="preserve"> </w:t>
      </w:r>
      <w:r w:rsidR="004E1677">
        <w:rPr>
          <w:rFonts w:ascii="Arial" w:hAnsi="Arial" w:cs="Arial"/>
          <w:bCs/>
          <w:sz w:val="20"/>
          <w:szCs w:val="20"/>
        </w:rPr>
        <w:t>R y</w:t>
      </w:r>
      <w:r w:rsidR="004E1677" w:rsidRPr="00BC7D97">
        <w:rPr>
          <w:rFonts w:ascii="Arial" w:hAnsi="Arial" w:cs="Arial"/>
          <w:bCs/>
          <w:sz w:val="20"/>
          <w:szCs w:val="20"/>
        </w:rPr>
        <w:t xml:space="preserve"> se </w:t>
      </w:r>
      <w:proofErr w:type="spellStart"/>
      <w:r w:rsidR="004E1677" w:rsidRPr="00BC7D97">
        <w:rPr>
          <w:rFonts w:ascii="Arial" w:hAnsi="Arial" w:cs="Arial"/>
          <w:bCs/>
          <w:sz w:val="20"/>
          <w:szCs w:val="20"/>
        </w:rPr>
        <w:t>utilizar</w:t>
      </w:r>
      <w:r w:rsidR="004E1677">
        <w:rPr>
          <w:rFonts w:ascii="Arial" w:hAnsi="Arial" w:cs="Arial"/>
          <w:bCs/>
          <w:sz w:val="20"/>
          <w:szCs w:val="20"/>
        </w:rPr>
        <w:t>ó</w:t>
      </w:r>
      <w:proofErr w:type="spellEnd"/>
      <w:r w:rsidR="004E1677" w:rsidRPr="00BC7D97">
        <w:rPr>
          <w:rFonts w:ascii="Arial" w:hAnsi="Arial" w:cs="Arial"/>
          <w:bCs/>
          <w:sz w:val="20"/>
          <w:szCs w:val="20"/>
        </w:rPr>
        <w:t xml:space="preserve"> un nivel de significancia de 0.05. </w:t>
      </w:r>
    </w:p>
    <w:p w14:paraId="17F7446F" w14:textId="7A4ECFB3" w:rsidR="004E1677" w:rsidRDefault="004E1677" w:rsidP="004E1677">
      <w:pPr>
        <w:jc w:val="both"/>
        <w:rPr>
          <w:rFonts w:ascii="Arial" w:hAnsi="Arial" w:cs="Arial"/>
          <w:sz w:val="20"/>
          <w:szCs w:val="20"/>
        </w:rPr>
      </w:pPr>
      <w:r>
        <w:rPr>
          <w:rFonts w:ascii="Arial" w:hAnsi="Arial" w:cs="Arial"/>
          <w:sz w:val="20"/>
          <w:szCs w:val="20"/>
        </w:rPr>
        <w:t xml:space="preserve">La </w:t>
      </w:r>
      <w:r w:rsidRPr="004E1677">
        <w:rPr>
          <w:rFonts w:ascii="Arial" w:hAnsi="Arial" w:cs="Arial"/>
          <w:b/>
          <w:bCs/>
          <w:sz w:val="20"/>
          <w:szCs w:val="20"/>
        </w:rPr>
        <w:t>Tabla 1</w:t>
      </w:r>
      <w:r w:rsidRPr="00BC7D97">
        <w:rPr>
          <w:rFonts w:ascii="Arial" w:hAnsi="Arial" w:cs="Arial"/>
          <w:sz w:val="20"/>
          <w:szCs w:val="20"/>
        </w:rPr>
        <w:t xml:space="preserve"> </w:t>
      </w:r>
      <w:r>
        <w:rPr>
          <w:rFonts w:ascii="Arial" w:hAnsi="Arial" w:cs="Arial"/>
          <w:sz w:val="20"/>
          <w:szCs w:val="20"/>
        </w:rPr>
        <w:t>muestra</w:t>
      </w:r>
      <w:r w:rsidRPr="00BC7D97">
        <w:rPr>
          <w:rFonts w:ascii="Arial" w:hAnsi="Arial" w:cs="Arial"/>
          <w:sz w:val="20"/>
          <w:szCs w:val="20"/>
        </w:rPr>
        <w:t xml:space="preserve"> las características clínico-patológicas </w:t>
      </w:r>
      <w:r>
        <w:rPr>
          <w:rFonts w:ascii="Arial" w:hAnsi="Arial" w:cs="Arial"/>
          <w:sz w:val="20"/>
          <w:szCs w:val="20"/>
        </w:rPr>
        <w:t xml:space="preserve">de los participantes evaluados. </w:t>
      </w:r>
      <w:r w:rsidRPr="00BC7D97">
        <w:rPr>
          <w:rFonts w:ascii="Arial" w:hAnsi="Arial" w:cs="Arial"/>
          <w:sz w:val="20"/>
          <w:szCs w:val="20"/>
        </w:rPr>
        <w:t xml:space="preserve">Se observaron diferencias </w:t>
      </w:r>
      <w:r>
        <w:rPr>
          <w:rFonts w:ascii="Arial" w:hAnsi="Arial" w:cs="Arial"/>
          <w:sz w:val="20"/>
          <w:szCs w:val="20"/>
        </w:rPr>
        <w:t xml:space="preserve">significativas </w:t>
      </w:r>
      <w:r w:rsidRPr="00BC7D97">
        <w:rPr>
          <w:rFonts w:ascii="Arial" w:hAnsi="Arial" w:cs="Arial"/>
          <w:sz w:val="20"/>
          <w:szCs w:val="20"/>
        </w:rPr>
        <w:t>en el IMC, cifras de tensión arterial media</w:t>
      </w:r>
      <w:r>
        <w:rPr>
          <w:rFonts w:ascii="Arial" w:hAnsi="Arial" w:cs="Arial"/>
          <w:sz w:val="20"/>
          <w:szCs w:val="20"/>
        </w:rPr>
        <w:t>, concentraciones de glucosa</w:t>
      </w:r>
      <w:r w:rsidRPr="00BC7D97">
        <w:rPr>
          <w:rFonts w:ascii="Arial" w:hAnsi="Arial" w:cs="Arial"/>
          <w:sz w:val="20"/>
          <w:szCs w:val="20"/>
        </w:rPr>
        <w:t xml:space="preserve"> y </w:t>
      </w:r>
      <w:r>
        <w:rPr>
          <w:rFonts w:ascii="Arial" w:hAnsi="Arial" w:cs="Arial"/>
          <w:sz w:val="20"/>
          <w:szCs w:val="20"/>
        </w:rPr>
        <w:t>triglicéridos</w:t>
      </w:r>
      <w:r w:rsidRPr="00BC7D97">
        <w:rPr>
          <w:rFonts w:ascii="Arial" w:hAnsi="Arial" w:cs="Arial"/>
          <w:sz w:val="20"/>
          <w:szCs w:val="20"/>
        </w:rPr>
        <w:t xml:space="preserve">, </w:t>
      </w:r>
      <w:r>
        <w:rPr>
          <w:rFonts w:ascii="Arial" w:hAnsi="Arial" w:cs="Arial"/>
          <w:sz w:val="20"/>
          <w:szCs w:val="20"/>
        </w:rPr>
        <w:t xml:space="preserve">siendo </w:t>
      </w:r>
      <w:r w:rsidRPr="00BC7D97">
        <w:rPr>
          <w:rFonts w:ascii="Arial" w:hAnsi="Arial" w:cs="Arial"/>
          <w:sz w:val="20"/>
          <w:szCs w:val="20"/>
        </w:rPr>
        <w:t>mayores en los sujetos con DM2 que en los del grupo control.</w:t>
      </w:r>
    </w:p>
    <w:p w14:paraId="2146890B" w14:textId="17579B26" w:rsidR="00ED0EE4" w:rsidRDefault="003E00F5" w:rsidP="004E1677">
      <w:pPr>
        <w:jc w:val="both"/>
        <w:rPr>
          <w:rFonts w:ascii="Arial" w:hAnsi="Arial" w:cs="Arial"/>
          <w:sz w:val="20"/>
          <w:szCs w:val="20"/>
        </w:rPr>
      </w:pPr>
      <w:r>
        <w:rPr>
          <w:noProof/>
        </w:rPr>
        <w:lastRenderedPageBreak/>
        <w:drawing>
          <wp:inline distT="0" distB="0" distL="0" distR="0" wp14:anchorId="16E7B436" wp14:editId="6462C4C5">
            <wp:extent cx="5075399" cy="7106856"/>
            <wp:effectExtent l="0" t="0" r="0" b="0"/>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16"/>
                    <a:srcRect l="27495" t="303" r="32281" b="6586"/>
                    <a:stretch/>
                  </pic:blipFill>
                  <pic:spPr bwMode="auto">
                    <a:xfrm>
                      <a:off x="0" y="0"/>
                      <a:ext cx="5119177" cy="7168157"/>
                    </a:xfrm>
                    <a:prstGeom prst="rect">
                      <a:avLst/>
                    </a:prstGeom>
                    <a:ln>
                      <a:noFill/>
                    </a:ln>
                    <a:extLst>
                      <a:ext uri="{53640926-AAD7-44D8-BBD7-CCE9431645EC}">
                        <a14:shadowObscured xmlns:a14="http://schemas.microsoft.com/office/drawing/2010/main"/>
                      </a:ext>
                    </a:extLst>
                  </pic:spPr>
                </pic:pic>
              </a:graphicData>
            </a:graphic>
          </wp:inline>
        </w:drawing>
      </w:r>
    </w:p>
    <w:p w14:paraId="30538FAA" w14:textId="77777777" w:rsidR="007F1D75" w:rsidRDefault="007F1D75" w:rsidP="004E1677">
      <w:pPr>
        <w:jc w:val="both"/>
        <w:rPr>
          <w:rFonts w:ascii="Arial" w:hAnsi="Arial" w:cs="Arial"/>
          <w:sz w:val="20"/>
          <w:szCs w:val="20"/>
        </w:rPr>
      </w:pPr>
    </w:p>
    <w:p w14:paraId="7B84ADC5" w14:textId="77777777" w:rsidR="007F1D75" w:rsidRDefault="007F1D75" w:rsidP="004E1677">
      <w:pPr>
        <w:jc w:val="both"/>
        <w:rPr>
          <w:rFonts w:ascii="Arial" w:hAnsi="Arial" w:cs="Arial"/>
          <w:sz w:val="20"/>
          <w:szCs w:val="20"/>
        </w:rPr>
      </w:pPr>
    </w:p>
    <w:p w14:paraId="47E6E3DA" w14:textId="787F2C09" w:rsidR="007F1D75" w:rsidRDefault="007F1D75" w:rsidP="004E1677">
      <w:pPr>
        <w:jc w:val="both"/>
        <w:rPr>
          <w:rFonts w:ascii="Arial" w:hAnsi="Arial" w:cs="Arial"/>
          <w:sz w:val="20"/>
          <w:szCs w:val="20"/>
        </w:rPr>
      </w:pPr>
      <w:r>
        <w:rPr>
          <w:noProof/>
        </w:rPr>
        <w:lastRenderedPageBreak/>
        <w:drawing>
          <wp:inline distT="0" distB="0" distL="0" distR="0" wp14:anchorId="04400AEB" wp14:editId="73488743">
            <wp:extent cx="2981097" cy="1009497"/>
            <wp:effectExtent l="0" t="0" r="0" b="63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rotWithShape="1">
                    <a:blip r:embed="rId17"/>
                    <a:srcRect l="7904" t="44118" r="15594" b="9805"/>
                    <a:stretch/>
                  </pic:blipFill>
                  <pic:spPr bwMode="auto">
                    <a:xfrm>
                      <a:off x="0" y="0"/>
                      <a:ext cx="3009268" cy="1019037"/>
                    </a:xfrm>
                    <a:prstGeom prst="rect">
                      <a:avLst/>
                    </a:prstGeom>
                    <a:ln>
                      <a:noFill/>
                    </a:ln>
                    <a:extLst>
                      <a:ext uri="{53640926-AAD7-44D8-BBD7-CCE9431645EC}">
                        <a14:shadowObscured xmlns:a14="http://schemas.microsoft.com/office/drawing/2010/main"/>
                      </a:ext>
                    </a:extLst>
                  </pic:spPr>
                </pic:pic>
              </a:graphicData>
            </a:graphic>
          </wp:inline>
        </w:drawing>
      </w:r>
    </w:p>
    <w:p w14:paraId="63192526" w14:textId="51641649" w:rsidR="00F2035C" w:rsidRDefault="00F2035C" w:rsidP="00E0137A">
      <w:pPr>
        <w:spacing w:after="0" w:line="240" w:lineRule="auto"/>
        <w:jc w:val="both"/>
        <w:rPr>
          <w:rFonts w:ascii="Arial" w:hAnsi="Arial" w:cs="Arial"/>
          <w:sz w:val="20"/>
          <w:szCs w:val="20"/>
        </w:rPr>
      </w:pPr>
      <w:r w:rsidRPr="00C46444">
        <w:rPr>
          <w:rFonts w:ascii="Arial" w:eastAsia="Arial" w:hAnsi="Arial" w:cs="Arial"/>
          <w:b/>
          <w:bCs/>
          <w:sz w:val="16"/>
          <w:szCs w:val="16"/>
        </w:rPr>
        <w:t>Tabla 1</w:t>
      </w:r>
      <w:r w:rsidR="00801D2A">
        <w:rPr>
          <w:rFonts w:ascii="Arial" w:eastAsia="Arial" w:hAnsi="Arial" w:cs="Arial"/>
          <w:b/>
          <w:bCs/>
          <w:sz w:val="16"/>
          <w:szCs w:val="16"/>
        </w:rPr>
        <w:t xml:space="preserve"> </w:t>
      </w:r>
      <w:proofErr w:type="spellStart"/>
      <w:r w:rsidR="00D83430">
        <w:rPr>
          <w:rFonts w:ascii="Arial" w:eastAsia="Arial" w:hAnsi="Arial" w:cs="Arial"/>
          <w:b/>
          <w:bCs/>
          <w:sz w:val="16"/>
          <w:szCs w:val="16"/>
        </w:rPr>
        <w:t>Caracteristicas</w:t>
      </w:r>
      <w:proofErr w:type="spellEnd"/>
      <w:r w:rsidR="00D83430">
        <w:rPr>
          <w:rFonts w:ascii="Arial" w:eastAsia="Arial" w:hAnsi="Arial" w:cs="Arial"/>
          <w:b/>
          <w:bCs/>
          <w:sz w:val="16"/>
          <w:szCs w:val="16"/>
        </w:rPr>
        <w:t xml:space="preserve"> clínicas</w:t>
      </w:r>
      <w:r w:rsidR="00121C13">
        <w:rPr>
          <w:rFonts w:ascii="Arial" w:eastAsia="Arial" w:hAnsi="Arial" w:cs="Arial"/>
          <w:b/>
          <w:bCs/>
          <w:sz w:val="16"/>
          <w:szCs w:val="16"/>
        </w:rPr>
        <w:t xml:space="preserve"> de</w:t>
      </w:r>
      <w:r w:rsidRPr="00C46444">
        <w:rPr>
          <w:rFonts w:ascii="Arial" w:eastAsia="Arial" w:hAnsi="Arial" w:cs="Arial"/>
          <w:sz w:val="16"/>
          <w:szCs w:val="16"/>
        </w:rPr>
        <w:t xml:space="preserve"> los 3 grupos</w:t>
      </w:r>
      <w:r w:rsidR="00121C13">
        <w:rPr>
          <w:rFonts w:ascii="Arial" w:eastAsia="Arial" w:hAnsi="Arial" w:cs="Arial"/>
          <w:sz w:val="16"/>
          <w:szCs w:val="16"/>
        </w:rPr>
        <w:t xml:space="preserve"> estudiados</w:t>
      </w:r>
      <w:r w:rsidR="00F84410">
        <w:rPr>
          <w:rFonts w:ascii="Arial" w:eastAsia="Arial" w:hAnsi="Arial" w:cs="Arial"/>
          <w:sz w:val="16"/>
          <w:szCs w:val="16"/>
        </w:rPr>
        <w:t xml:space="preserve"> (sujetos sano, pacientes con DM sin DR y pacientes con DM y DR</w:t>
      </w:r>
      <w:proofErr w:type="gramStart"/>
      <w:r w:rsidR="00F84410">
        <w:rPr>
          <w:rFonts w:ascii="Arial" w:eastAsia="Arial" w:hAnsi="Arial" w:cs="Arial"/>
          <w:sz w:val="16"/>
          <w:szCs w:val="16"/>
        </w:rPr>
        <w:t xml:space="preserve">) </w:t>
      </w:r>
      <w:r w:rsidR="001422DA">
        <w:rPr>
          <w:rFonts w:ascii="Arial" w:eastAsia="Arial" w:hAnsi="Arial" w:cs="Arial"/>
          <w:sz w:val="16"/>
          <w:szCs w:val="16"/>
        </w:rPr>
        <w:t>.</w:t>
      </w:r>
      <w:proofErr w:type="gramEnd"/>
      <w:r w:rsidRPr="00C46444">
        <w:rPr>
          <w:rFonts w:ascii="Arial" w:eastAsia="Arial" w:hAnsi="Arial" w:cs="Arial"/>
          <w:sz w:val="16"/>
          <w:szCs w:val="16"/>
        </w:rPr>
        <w:t xml:space="preserve"> </w:t>
      </w:r>
      <w:r w:rsidR="001422DA">
        <w:rPr>
          <w:rFonts w:ascii="Arial" w:eastAsia="Arial" w:hAnsi="Arial" w:cs="Arial"/>
          <w:sz w:val="16"/>
          <w:szCs w:val="16"/>
        </w:rPr>
        <w:t>M</w:t>
      </w:r>
      <w:r w:rsidRPr="00C46444">
        <w:rPr>
          <w:rFonts w:ascii="Arial" w:eastAsia="Arial" w:hAnsi="Arial" w:cs="Arial"/>
          <w:sz w:val="16"/>
          <w:szCs w:val="16"/>
        </w:rPr>
        <w:t xml:space="preserve">ediante un </w:t>
      </w:r>
      <w:proofErr w:type="spellStart"/>
      <w:r w:rsidRPr="00C46444">
        <w:rPr>
          <w:rFonts w:ascii="Arial" w:eastAsia="Arial" w:hAnsi="Arial" w:cs="Arial"/>
          <w:sz w:val="16"/>
          <w:szCs w:val="16"/>
        </w:rPr>
        <w:t>analisis</w:t>
      </w:r>
      <w:proofErr w:type="spellEnd"/>
      <w:r w:rsidRPr="00C46444">
        <w:rPr>
          <w:rFonts w:ascii="Arial" w:eastAsia="Arial" w:hAnsi="Arial" w:cs="Arial"/>
          <w:sz w:val="16"/>
          <w:szCs w:val="16"/>
        </w:rPr>
        <w:t xml:space="preserve"> de ANOVA </w:t>
      </w:r>
      <w:r w:rsidR="0096673B">
        <w:rPr>
          <w:rFonts w:ascii="Arial" w:eastAsia="Arial" w:hAnsi="Arial" w:cs="Arial"/>
          <w:sz w:val="16"/>
          <w:szCs w:val="16"/>
        </w:rPr>
        <w:t>s</w:t>
      </w:r>
      <w:r w:rsidR="00F84410">
        <w:rPr>
          <w:rFonts w:ascii="Arial" w:eastAsia="Arial" w:hAnsi="Arial" w:cs="Arial"/>
          <w:sz w:val="16"/>
          <w:szCs w:val="16"/>
        </w:rPr>
        <w:t xml:space="preserve">e encontró un nivel de significancia p&lt;0.05 </w:t>
      </w:r>
      <w:proofErr w:type="gramStart"/>
      <w:r w:rsidR="00F84410">
        <w:rPr>
          <w:rFonts w:ascii="Arial" w:eastAsia="Arial" w:hAnsi="Arial" w:cs="Arial"/>
          <w:sz w:val="16"/>
          <w:szCs w:val="16"/>
        </w:rPr>
        <w:t>en;</w:t>
      </w:r>
      <w:r w:rsidR="00E0137A">
        <w:rPr>
          <w:rFonts w:ascii="Arial" w:eastAsia="Arial" w:hAnsi="Arial" w:cs="Arial"/>
          <w:sz w:val="16"/>
          <w:szCs w:val="16"/>
        </w:rPr>
        <w:t>Edad</w:t>
      </w:r>
      <w:proofErr w:type="gramEnd"/>
      <w:r w:rsidR="00E0137A">
        <w:rPr>
          <w:rFonts w:ascii="Arial" w:eastAsia="Arial" w:hAnsi="Arial" w:cs="Arial"/>
          <w:sz w:val="16"/>
          <w:szCs w:val="16"/>
        </w:rPr>
        <w:t>,Peso,(%)Grasa,</w:t>
      </w:r>
      <w:r w:rsidR="00477B85">
        <w:rPr>
          <w:rFonts w:ascii="Arial" w:eastAsia="Arial" w:hAnsi="Arial" w:cs="Arial"/>
          <w:sz w:val="16"/>
          <w:szCs w:val="16"/>
        </w:rPr>
        <w:t>Cintura,Cadera,</w:t>
      </w:r>
      <w:r w:rsidR="00EF3286">
        <w:rPr>
          <w:rFonts w:ascii="Arial" w:eastAsia="Arial" w:hAnsi="Arial" w:cs="Arial"/>
          <w:sz w:val="16"/>
          <w:szCs w:val="16"/>
        </w:rPr>
        <w:t>Glucosa,Hb</w:t>
      </w:r>
      <w:r w:rsidR="00707498">
        <w:rPr>
          <w:rFonts w:ascii="Arial" w:eastAsia="Arial" w:hAnsi="Arial" w:cs="Arial"/>
          <w:sz w:val="16"/>
          <w:szCs w:val="16"/>
        </w:rPr>
        <w:t>A1c,</w:t>
      </w:r>
      <w:r w:rsidR="00F968A6">
        <w:rPr>
          <w:rFonts w:ascii="Arial" w:eastAsia="Arial" w:hAnsi="Arial" w:cs="Arial"/>
          <w:sz w:val="16"/>
          <w:szCs w:val="16"/>
        </w:rPr>
        <w:t xml:space="preserve">Trigliceridos, </w:t>
      </w:r>
      <w:proofErr w:type="spellStart"/>
      <w:r w:rsidR="00F968A6">
        <w:rPr>
          <w:rFonts w:ascii="Arial" w:eastAsia="Arial" w:hAnsi="Arial" w:cs="Arial"/>
          <w:sz w:val="16"/>
          <w:szCs w:val="16"/>
        </w:rPr>
        <w:t>creatinica,index</w:t>
      </w:r>
      <w:proofErr w:type="spellEnd"/>
      <w:r w:rsidR="00F968A6">
        <w:rPr>
          <w:rFonts w:ascii="Arial" w:eastAsia="Arial" w:hAnsi="Arial" w:cs="Arial"/>
          <w:sz w:val="16"/>
          <w:szCs w:val="16"/>
        </w:rPr>
        <w:t>,</w:t>
      </w:r>
    </w:p>
    <w:p w14:paraId="6618EE7F" w14:textId="599ACA62" w:rsidR="004E1677" w:rsidRDefault="0095700C" w:rsidP="004E1677">
      <w:pPr>
        <w:jc w:val="both"/>
        <w:rPr>
          <w:rFonts w:ascii="Arial" w:hAnsi="Arial" w:cs="Arial"/>
          <w:sz w:val="20"/>
          <w:szCs w:val="20"/>
        </w:rPr>
      </w:pPr>
      <w:r>
        <w:rPr>
          <w:noProof/>
        </w:rPr>
        <w:drawing>
          <wp:inline distT="0" distB="0" distL="0" distR="0" wp14:anchorId="49BFAAEA" wp14:editId="0F807F18">
            <wp:extent cx="4103768" cy="6458674"/>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18"/>
                    <a:srcRect l="30745" t="2015" r="35671" b="3972"/>
                    <a:stretch/>
                  </pic:blipFill>
                  <pic:spPr bwMode="auto">
                    <a:xfrm>
                      <a:off x="0" y="0"/>
                      <a:ext cx="4170662" cy="6563955"/>
                    </a:xfrm>
                    <a:prstGeom prst="rect">
                      <a:avLst/>
                    </a:prstGeom>
                    <a:ln>
                      <a:noFill/>
                    </a:ln>
                    <a:extLst>
                      <a:ext uri="{53640926-AAD7-44D8-BBD7-CCE9431645EC}">
                        <a14:shadowObscured xmlns:a14="http://schemas.microsoft.com/office/drawing/2010/main"/>
                      </a:ext>
                    </a:extLst>
                  </pic:spPr>
                </pic:pic>
              </a:graphicData>
            </a:graphic>
          </wp:inline>
        </w:drawing>
      </w:r>
    </w:p>
    <w:p w14:paraId="341F810D" w14:textId="6C767A59" w:rsidR="1F4ACD1A" w:rsidRDefault="00D759A9" w:rsidP="1F4ACD1A">
      <w:pPr>
        <w:jc w:val="both"/>
        <w:rPr>
          <w:b/>
          <w:bCs/>
          <w:sz w:val="20"/>
          <w:szCs w:val="20"/>
        </w:rPr>
      </w:pPr>
      <w:r w:rsidRPr="00E52926">
        <w:rPr>
          <w:rFonts w:ascii="Arial" w:hAnsi="Arial" w:cs="Arial"/>
          <w:b/>
          <w:bCs/>
          <w:sz w:val="16"/>
          <w:szCs w:val="16"/>
        </w:rPr>
        <w:t>Tabla 2.</w:t>
      </w:r>
      <w:r w:rsidRPr="00E52926">
        <w:rPr>
          <w:rFonts w:ascii="Arial" w:hAnsi="Arial" w:cs="Arial"/>
          <w:sz w:val="16"/>
          <w:szCs w:val="16"/>
        </w:rPr>
        <w:t xml:space="preserve"> Se sometió al mismo procedimiento los grupos de sarcopenia encontrándose que las variables con un nivel de significancia p&lt;0.05 son; Fuerza de agarre, creatinina</w:t>
      </w:r>
    </w:p>
    <w:p w14:paraId="0E5161AE" w14:textId="77777777" w:rsidR="005915BC" w:rsidRDefault="00822051" w:rsidP="4B32B6CA">
      <w:pPr>
        <w:jc w:val="both"/>
      </w:pPr>
      <w:r>
        <w:lastRenderedPageBreak/>
        <w:t>a)</w:t>
      </w:r>
      <w:r w:rsidR="00E673CF">
        <w:rPr>
          <w:noProof/>
        </w:rPr>
        <w:drawing>
          <wp:inline distT="0" distB="0" distL="0" distR="0" wp14:anchorId="36CC89F5" wp14:editId="049171E1">
            <wp:extent cx="3045350" cy="2536277"/>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rotWithShape="1">
                    <a:blip r:embed="rId19">
                      <a:extLst>
                        <a:ext uri="{28A0092B-C50C-407E-A947-70E740481C1C}">
                          <a14:useLocalDpi xmlns:a14="http://schemas.microsoft.com/office/drawing/2010/main" val="0"/>
                        </a:ext>
                      </a:extLst>
                    </a:blip>
                    <a:srcRect l="17689" r="16456" b="-521"/>
                    <a:stretch/>
                  </pic:blipFill>
                  <pic:spPr bwMode="auto">
                    <a:xfrm>
                      <a:off x="0" y="0"/>
                      <a:ext cx="3073859" cy="2560020"/>
                    </a:xfrm>
                    <a:prstGeom prst="rect">
                      <a:avLst/>
                    </a:prstGeom>
                    <a:ln>
                      <a:noFill/>
                    </a:ln>
                    <a:extLst>
                      <a:ext uri="{53640926-AAD7-44D8-BBD7-CCE9431645EC}">
                        <a14:shadowObscured xmlns:a14="http://schemas.microsoft.com/office/drawing/2010/main"/>
                      </a:ext>
                    </a:extLst>
                  </pic:spPr>
                </pic:pic>
              </a:graphicData>
            </a:graphic>
          </wp:inline>
        </w:drawing>
      </w:r>
    </w:p>
    <w:p w14:paraId="7AEF4CE1" w14:textId="4DA44ACF" w:rsidR="4B32B6CA" w:rsidRDefault="005915BC" w:rsidP="4B32B6CA">
      <w:pPr>
        <w:jc w:val="both"/>
      </w:pPr>
      <w:r>
        <w:t>b)</w:t>
      </w:r>
      <w:r w:rsidR="00822051" w:rsidRPr="00AA7014">
        <w:rPr>
          <w:noProof/>
        </w:rPr>
        <w:drawing>
          <wp:inline distT="0" distB="0" distL="0" distR="0" wp14:anchorId="6298E772" wp14:editId="0702ECEE">
            <wp:extent cx="3029447" cy="2453166"/>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025" t="1510" r="16510" b="-153"/>
                    <a:stretch/>
                  </pic:blipFill>
                  <pic:spPr bwMode="auto">
                    <a:xfrm>
                      <a:off x="0" y="0"/>
                      <a:ext cx="3038808" cy="2460746"/>
                    </a:xfrm>
                    <a:prstGeom prst="rect">
                      <a:avLst/>
                    </a:prstGeom>
                    <a:ln>
                      <a:noFill/>
                    </a:ln>
                    <a:extLst>
                      <a:ext uri="{53640926-AAD7-44D8-BBD7-CCE9431645EC}">
                        <a14:shadowObscured xmlns:a14="http://schemas.microsoft.com/office/drawing/2010/main"/>
                      </a:ext>
                    </a:extLst>
                  </pic:spPr>
                </pic:pic>
              </a:graphicData>
            </a:graphic>
          </wp:inline>
        </w:drawing>
      </w:r>
    </w:p>
    <w:p w14:paraId="7E0391D5" w14:textId="1D1BCE5D" w:rsidR="00774971" w:rsidRDefault="00822051" w:rsidP="004E1677">
      <w:pPr>
        <w:jc w:val="both"/>
        <w:rPr>
          <w:rFonts w:ascii="Arial" w:hAnsi="Arial" w:cs="Arial"/>
          <w:sz w:val="20"/>
          <w:szCs w:val="20"/>
        </w:rPr>
      </w:pPr>
      <w:r>
        <w:rPr>
          <w:rFonts w:ascii="Arial" w:hAnsi="Arial" w:cs="Arial"/>
          <w:sz w:val="20"/>
          <w:szCs w:val="20"/>
        </w:rPr>
        <w:t>c)</w:t>
      </w:r>
      <w:r w:rsidRPr="00564A83">
        <w:rPr>
          <w:noProof/>
        </w:rPr>
        <w:drawing>
          <wp:inline distT="0" distB="0" distL="0" distR="0" wp14:anchorId="2589E10D" wp14:editId="358B6645">
            <wp:extent cx="2895600" cy="15798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5600" cy="1579880"/>
                    </a:xfrm>
                    <a:prstGeom prst="rect">
                      <a:avLst/>
                    </a:prstGeom>
                  </pic:spPr>
                </pic:pic>
              </a:graphicData>
            </a:graphic>
          </wp:inline>
        </w:drawing>
      </w:r>
      <w:r w:rsidR="00774971">
        <w:rPr>
          <w:rFonts w:ascii="Arial" w:hAnsi="Arial" w:cs="Arial"/>
          <w:sz w:val="20"/>
          <w:szCs w:val="20"/>
        </w:rPr>
        <w:t xml:space="preserve"> </w:t>
      </w:r>
    </w:p>
    <w:p w14:paraId="31CEE596" w14:textId="19FE5A93" w:rsidR="00822051" w:rsidRPr="00F046AF" w:rsidRDefault="00822051" w:rsidP="00822051">
      <w:pPr>
        <w:jc w:val="both"/>
        <w:rPr>
          <w:rFonts w:ascii="Arial" w:hAnsi="Arial" w:cs="Arial"/>
          <w:sz w:val="18"/>
          <w:szCs w:val="18"/>
        </w:rPr>
      </w:pPr>
      <w:r w:rsidRPr="00F046AF">
        <w:rPr>
          <w:rFonts w:ascii="Arial" w:hAnsi="Arial" w:cs="Arial"/>
          <w:b/>
          <w:sz w:val="18"/>
          <w:szCs w:val="18"/>
        </w:rPr>
        <w:t>Figura 1.</w:t>
      </w:r>
      <w:r w:rsidRPr="00F046AF">
        <w:rPr>
          <w:rFonts w:ascii="Arial" w:hAnsi="Arial" w:cs="Arial"/>
          <w:sz w:val="18"/>
          <w:szCs w:val="18"/>
        </w:rPr>
        <w:t xml:space="preserve"> </w:t>
      </w:r>
      <w:proofErr w:type="spellStart"/>
      <w:r w:rsidRPr="00F046AF">
        <w:rPr>
          <w:rFonts w:ascii="Arial" w:hAnsi="Arial" w:cs="Arial"/>
          <w:sz w:val="18"/>
          <w:szCs w:val="18"/>
        </w:rPr>
        <w:t>Heatmaps</w:t>
      </w:r>
      <w:proofErr w:type="spellEnd"/>
      <w:r w:rsidRPr="00F046AF">
        <w:rPr>
          <w:rFonts w:ascii="Arial" w:hAnsi="Arial" w:cs="Arial"/>
          <w:sz w:val="18"/>
          <w:szCs w:val="18"/>
        </w:rPr>
        <w:t xml:space="preserve"> </w:t>
      </w:r>
      <w:proofErr w:type="spellStart"/>
      <w:r w:rsidRPr="00F046AF">
        <w:rPr>
          <w:rFonts w:ascii="Arial" w:hAnsi="Arial" w:cs="Arial"/>
          <w:sz w:val="18"/>
          <w:szCs w:val="18"/>
        </w:rPr>
        <w:t>obte</w:t>
      </w:r>
      <w:r w:rsidR="007613F9" w:rsidRPr="00F046AF">
        <w:rPr>
          <w:rFonts w:ascii="Arial" w:hAnsi="Arial" w:cs="Arial"/>
          <w:sz w:val="18"/>
          <w:szCs w:val="18"/>
        </w:rPr>
        <w:t>nenidos</w:t>
      </w:r>
      <w:proofErr w:type="spellEnd"/>
      <w:r w:rsidR="007613F9" w:rsidRPr="00F046AF">
        <w:rPr>
          <w:rFonts w:ascii="Arial" w:hAnsi="Arial" w:cs="Arial"/>
          <w:sz w:val="18"/>
          <w:szCs w:val="18"/>
        </w:rPr>
        <w:t xml:space="preserve"> a través de los coeficientes de correlación de Pearson, de manera </w:t>
      </w:r>
      <w:proofErr w:type="spellStart"/>
      <w:r w:rsidR="007613F9" w:rsidRPr="00F046AF">
        <w:rPr>
          <w:rFonts w:ascii="Arial" w:hAnsi="Arial" w:cs="Arial"/>
          <w:sz w:val="18"/>
          <w:szCs w:val="18"/>
        </w:rPr>
        <w:t>grafica</w:t>
      </w:r>
      <w:proofErr w:type="spellEnd"/>
      <w:r w:rsidR="007613F9" w:rsidRPr="00F046AF">
        <w:rPr>
          <w:rFonts w:ascii="Arial" w:hAnsi="Arial" w:cs="Arial"/>
          <w:sz w:val="18"/>
          <w:szCs w:val="18"/>
        </w:rPr>
        <w:t xml:space="preserve"> es posible observar el grado de correlación entre </w:t>
      </w:r>
      <w:proofErr w:type="gramStart"/>
      <w:r w:rsidR="007613F9" w:rsidRPr="00F046AF">
        <w:rPr>
          <w:rFonts w:ascii="Arial" w:hAnsi="Arial" w:cs="Arial"/>
          <w:sz w:val="18"/>
          <w:szCs w:val="18"/>
        </w:rPr>
        <w:t>la variables</w:t>
      </w:r>
      <w:proofErr w:type="gramEnd"/>
      <w:r w:rsidR="007613F9" w:rsidRPr="00F046AF">
        <w:rPr>
          <w:rFonts w:ascii="Arial" w:hAnsi="Arial" w:cs="Arial"/>
          <w:sz w:val="18"/>
          <w:szCs w:val="18"/>
        </w:rPr>
        <w:t xml:space="preserve"> siendo</w:t>
      </w:r>
      <w:r w:rsidR="00DD4570" w:rsidRPr="00F046AF">
        <w:rPr>
          <w:rFonts w:ascii="Arial" w:hAnsi="Arial" w:cs="Arial"/>
          <w:sz w:val="18"/>
          <w:szCs w:val="18"/>
        </w:rPr>
        <w:t xml:space="preserve"> blanc</w:t>
      </w:r>
      <w:r w:rsidR="00264EC9" w:rsidRPr="00F046AF">
        <w:rPr>
          <w:rFonts w:ascii="Arial" w:hAnsi="Arial" w:cs="Arial"/>
          <w:sz w:val="18"/>
          <w:szCs w:val="18"/>
        </w:rPr>
        <w:t>as</w:t>
      </w:r>
      <w:r w:rsidR="00DD4570" w:rsidRPr="00F046AF">
        <w:rPr>
          <w:rFonts w:ascii="Arial" w:hAnsi="Arial" w:cs="Arial"/>
          <w:sz w:val="18"/>
          <w:szCs w:val="18"/>
        </w:rPr>
        <w:t xml:space="preserve"> aquellas donde no hay correlación</w:t>
      </w:r>
      <w:r w:rsidR="00264EC9" w:rsidRPr="00F046AF">
        <w:rPr>
          <w:rFonts w:ascii="Arial" w:hAnsi="Arial" w:cs="Arial"/>
          <w:sz w:val="18"/>
          <w:szCs w:val="18"/>
        </w:rPr>
        <w:t>, en azul las co</w:t>
      </w:r>
      <w:r w:rsidR="009E7B67" w:rsidRPr="00F046AF">
        <w:rPr>
          <w:rFonts w:ascii="Arial" w:hAnsi="Arial" w:cs="Arial"/>
          <w:sz w:val="18"/>
          <w:szCs w:val="18"/>
        </w:rPr>
        <w:t xml:space="preserve">rrelaciones positivas y en rojo las correlaciones negativas. </w:t>
      </w:r>
      <w:r w:rsidR="00F046AF" w:rsidRPr="00F046AF">
        <w:rPr>
          <w:rFonts w:ascii="Arial" w:hAnsi="Arial" w:cs="Arial"/>
          <w:sz w:val="18"/>
          <w:szCs w:val="18"/>
        </w:rPr>
        <w:t xml:space="preserve">a) Sujetos sanos, </w:t>
      </w:r>
      <w:proofErr w:type="gramStart"/>
      <w:r w:rsidR="00F046AF" w:rsidRPr="00F046AF">
        <w:rPr>
          <w:rFonts w:ascii="Arial" w:hAnsi="Arial" w:cs="Arial"/>
          <w:sz w:val="18"/>
          <w:szCs w:val="18"/>
        </w:rPr>
        <w:t>b)Pacientes</w:t>
      </w:r>
      <w:proofErr w:type="gramEnd"/>
      <w:r w:rsidR="00F046AF" w:rsidRPr="00F046AF">
        <w:rPr>
          <w:rFonts w:ascii="Arial" w:hAnsi="Arial" w:cs="Arial"/>
          <w:sz w:val="18"/>
          <w:szCs w:val="18"/>
        </w:rPr>
        <w:t xml:space="preserve"> con DM sin DR c)Pacientes con DM y DR</w:t>
      </w:r>
    </w:p>
    <w:p w14:paraId="715CCD91" w14:textId="77777777" w:rsidR="00CC3399" w:rsidRDefault="00CC3399" w:rsidP="004E1677">
      <w:pPr>
        <w:widowControl w:val="0"/>
        <w:autoSpaceDE w:val="0"/>
        <w:autoSpaceDN w:val="0"/>
        <w:adjustRightInd w:val="0"/>
        <w:ind w:firstLine="709"/>
        <w:jc w:val="both"/>
        <w:rPr>
          <w:rFonts w:ascii="Arial" w:eastAsia="Times New Roman" w:hAnsi="Arial" w:cs="Arial"/>
          <w:sz w:val="20"/>
          <w:szCs w:val="20"/>
        </w:rPr>
      </w:pPr>
    </w:p>
    <w:p w14:paraId="7274E7DA" w14:textId="77777777" w:rsidR="00AB1A23" w:rsidRDefault="00AB1A23" w:rsidP="00AB1A23">
      <w:pPr>
        <w:tabs>
          <w:tab w:val="left" w:pos="2442"/>
        </w:tabs>
        <w:rPr>
          <w:rFonts w:ascii="Arial" w:hAnsi="Arial" w:cs="Arial"/>
          <w:b/>
          <w:bCs/>
          <w:sz w:val="20"/>
          <w:szCs w:val="20"/>
        </w:rPr>
      </w:pPr>
    </w:p>
    <w:p w14:paraId="48412F2D" w14:textId="746807BB" w:rsidR="00AB1A23" w:rsidRDefault="00AB1A23" w:rsidP="00021ADD">
      <w:pPr>
        <w:tabs>
          <w:tab w:val="left" w:pos="2442"/>
        </w:tabs>
        <w:ind w:left="360"/>
        <w:rPr>
          <w:rFonts w:ascii="Arial" w:hAnsi="Arial" w:cs="Arial"/>
          <w:b/>
          <w:bCs/>
          <w:sz w:val="20"/>
          <w:szCs w:val="20"/>
        </w:rPr>
      </w:pPr>
      <w:r>
        <w:rPr>
          <w:noProof/>
        </w:rPr>
        <w:lastRenderedPageBreak/>
        <w:drawing>
          <wp:inline distT="0" distB="0" distL="0" distR="0" wp14:anchorId="55FD7915" wp14:editId="56C9FF71">
            <wp:extent cx="8424081" cy="4638780"/>
            <wp:effectExtent l="6667" t="0" r="2858" b="2857"/>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rotWithShape="1">
                    <a:blip r:embed="rId22"/>
                    <a:srcRect t="7239" r="8134" b="2790"/>
                    <a:stretch/>
                  </pic:blipFill>
                  <pic:spPr bwMode="auto">
                    <a:xfrm rot="5400000">
                      <a:off x="0" y="0"/>
                      <a:ext cx="8435978" cy="4645331"/>
                    </a:xfrm>
                    <a:prstGeom prst="rect">
                      <a:avLst/>
                    </a:prstGeom>
                    <a:ln>
                      <a:noFill/>
                    </a:ln>
                    <a:extLst>
                      <a:ext uri="{53640926-AAD7-44D8-BBD7-CCE9431645EC}">
                        <a14:shadowObscured xmlns:a14="http://schemas.microsoft.com/office/drawing/2010/main"/>
                      </a:ext>
                    </a:extLst>
                  </pic:spPr>
                </pic:pic>
              </a:graphicData>
            </a:graphic>
          </wp:inline>
        </w:drawing>
      </w:r>
    </w:p>
    <w:p w14:paraId="0F039B75" w14:textId="09EF9C05" w:rsidR="004E1677" w:rsidRDefault="0055722E" w:rsidP="00021ADD">
      <w:pPr>
        <w:tabs>
          <w:tab w:val="left" w:pos="2442"/>
        </w:tabs>
        <w:ind w:left="360"/>
        <w:rPr>
          <w:rFonts w:ascii="Arial" w:hAnsi="Arial" w:cs="Arial"/>
          <w:b/>
          <w:sz w:val="20"/>
          <w:szCs w:val="20"/>
        </w:rPr>
      </w:pPr>
      <w:r>
        <w:rPr>
          <w:rFonts w:ascii="Arial" w:hAnsi="Arial" w:cs="Arial"/>
          <w:b/>
          <w:bCs/>
          <w:sz w:val="20"/>
          <w:szCs w:val="20"/>
        </w:rPr>
        <w:lastRenderedPageBreak/>
        <w:t xml:space="preserve">Tabla </w:t>
      </w:r>
      <w:r w:rsidR="00C43AEE">
        <w:rPr>
          <w:rFonts w:ascii="Arial" w:hAnsi="Arial" w:cs="Arial"/>
          <w:b/>
          <w:bCs/>
          <w:sz w:val="20"/>
          <w:szCs w:val="20"/>
        </w:rPr>
        <w:t>2:</w:t>
      </w:r>
      <w:r w:rsidR="00021ADD">
        <w:rPr>
          <w:rFonts w:ascii="Arial" w:hAnsi="Arial" w:cs="Arial"/>
          <w:b/>
          <w:bCs/>
          <w:sz w:val="20"/>
          <w:szCs w:val="20"/>
        </w:rPr>
        <w:t xml:space="preserve"> Mediante el método de Pearson se encontró las correlaciones existentes entre las variables de los grupos trabajados, se enlistaron las variables con </w:t>
      </w:r>
      <w:proofErr w:type="gramStart"/>
      <w:r w:rsidR="00021ADD">
        <w:rPr>
          <w:rFonts w:ascii="Arial" w:hAnsi="Arial" w:cs="Arial"/>
          <w:b/>
          <w:bCs/>
          <w:sz w:val="20"/>
          <w:szCs w:val="20"/>
        </w:rPr>
        <w:t>una coeficiente</w:t>
      </w:r>
      <w:proofErr w:type="gramEnd"/>
      <w:r w:rsidR="00021ADD">
        <w:rPr>
          <w:rFonts w:ascii="Arial" w:hAnsi="Arial" w:cs="Arial"/>
          <w:b/>
          <w:bCs/>
          <w:sz w:val="20"/>
          <w:szCs w:val="20"/>
        </w:rPr>
        <w:t xml:space="preserve"> de correlación mayor a 0.5 o menor a 0.5 con una equivalencia a una significancia menor a 0.05.</w:t>
      </w:r>
    </w:p>
    <w:p w14:paraId="646F5509" w14:textId="77777777" w:rsidR="00D87955" w:rsidRPr="00D87955" w:rsidRDefault="00D87955" w:rsidP="00D87955">
      <w:pPr>
        <w:numPr>
          <w:ilvl w:val="0"/>
          <w:numId w:val="8"/>
        </w:numPr>
        <w:spacing w:after="0" w:line="240" w:lineRule="auto"/>
        <w:ind w:left="360"/>
        <w:contextualSpacing/>
        <w:rPr>
          <w:rFonts w:ascii="Arial" w:eastAsia="Times New Roman" w:hAnsi="Arial" w:cs="Arial"/>
          <w:sz w:val="20"/>
          <w:szCs w:val="20"/>
        </w:rPr>
      </w:pPr>
      <w:proofErr w:type="spellStart"/>
      <w:r w:rsidRPr="00D87955">
        <w:rPr>
          <w:rFonts w:ascii="Arial" w:eastAsia="Times New Roman" w:hAnsi="Arial" w:cs="Arial"/>
          <w:b/>
          <w:bCs/>
          <w:sz w:val="20"/>
          <w:szCs w:val="20"/>
        </w:rPr>
        <w:t>Correlogramas</w:t>
      </w:r>
      <w:proofErr w:type="spellEnd"/>
      <w:r w:rsidRPr="00D87955">
        <w:rPr>
          <w:rFonts w:ascii="Arial" w:eastAsia="Times New Roman" w:hAnsi="Arial" w:cs="Arial"/>
          <w:b/>
          <w:bCs/>
          <w:sz w:val="20"/>
          <w:szCs w:val="20"/>
        </w:rPr>
        <w:t>:</w:t>
      </w:r>
      <w:r w:rsidRPr="00D87955">
        <w:rPr>
          <w:rFonts w:ascii="Arial" w:eastAsia="Times New Roman" w:hAnsi="Arial" w:cs="Arial"/>
          <w:sz w:val="20"/>
          <w:szCs w:val="20"/>
        </w:rPr>
        <w:t xml:space="preserve"> perimenopausia, posmenopausia temprana, posmenopausia tardía, posmenopausia temprana y tardía</w:t>
      </w:r>
    </w:p>
    <w:p w14:paraId="1E1E3095" w14:textId="77777777" w:rsidR="00D87955" w:rsidRPr="00D87955" w:rsidRDefault="00D87955" w:rsidP="00D87955">
      <w:pPr>
        <w:spacing w:after="160" w:line="259" w:lineRule="auto"/>
        <w:rPr>
          <w:rFonts w:ascii="Arial" w:hAnsi="Arial" w:cs="Arial"/>
          <w:sz w:val="20"/>
          <w:szCs w:val="20"/>
          <w:lang w:eastAsia="en-US"/>
        </w:rPr>
      </w:pPr>
      <w:r w:rsidRPr="00D87955">
        <w:rPr>
          <w:rFonts w:ascii="Arial" w:hAnsi="Arial" w:cs="Arial"/>
          <w:sz w:val="20"/>
          <w:szCs w:val="20"/>
          <w:lang w:eastAsia="en-US"/>
        </w:rPr>
        <w:t xml:space="preserve">Para el estudio de S100B y su relación con diversos parámetros en las mujeres menopaúsicas se llevó a cabo el siguiente análisis. </w:t>
      </w:r>
    </w:p>
    <w:p w14:paraId="073A96B4" w14:textId="77777777" w:rsidR="00D87955" w:rsidRDefault="00D87955" w:rsidP="00D87955">
      <w:pPr>
        <w:spacing w:after="160" w:line="259" w:lineRule="auto"/>
        <w:rPr>
          <w:rFonts w:ascii="Arial" w:hAnsi="Arial" w:cs="Arial"/>
          <w:sz w:val="20"/>
          <w:szCs w:val="20"/>
          <w:lang w:eastAsia="en-US"/>
        </w:rPr>
      </w:pPr>
      <w:r w:rsidRPr="00D87955">
        <w:rPr>
          <w:rFonts w:ascii="Arial" w:hAnsi="Arial" w:cs="Arial"/>
          <w:sz w:val="20"/>
          <w:szCs w:val="20"/>
          <w:lang w:eastAsia="en-US"/>
        </w:rPr>
        <w:t xml:space="preserve">Primero se obtuvieron las correlaciones de 4 conjuntos: perimenopausia, posmenopausia temprana, posmenopausia tardía y posmenopausia temprana y tardía, según la clasificación Straw. </w:t>
      </w:r>
    </w:p>
    <w:p w14:paraId="4CA23BAE" w14:textId="77777777" w:rsidR="00F816A5" w:rsidRPr="00D87955" w:rsidRDefault="00F816A5" w:rsidP="00D87955">
      <w:pPr>
        <w:spacing w:after="160" w:line="259" w:lineRule="auto"/>
        <w:rPr>
          <w:rFonts w:ascii="Arial" w:hAnsi="Arial" w:cs="Arial"/>
          <w:sz w:val="20"/>
          <w:szCs w:val="20"/>
          <w:lang w:eastAsia="en-US"/>
        </w:rPr>
      </w:pPr>
    </w:p>
    <w:p w14:paraId="0FE1267C" w14:textId="03527C02" w:rsidR="00D87955" w:rsidRPr="00D87955" w:rsidRDefault="00F816A5" w:rsidP="00D87955">
      <w:pPr>
        <w:spacing w:after="0" w:line="240" w:lineRule="auto"/>
        <w:rPr>
          <w:rFonts w:ascii="Arial" w:hAnsi="Arial" w:cs="Arial"/>
          <w:b/>
          <w:bCs/>
          <w:sz w:val="20"/>
          <w:szCs w:val="20"/>
          <w:lang w:eastAsia="en-US"/>
        </w:rPr>
      </w:pPr>
      <w:r>
        <w:rPr>
          <w:rFonts w:ascii="Arial" w:hAnsi="Arial" w:cs="Arial"/>
          <w:b/>
          <w:bCs/>
          <w:noProof/>
          <w:sz w:val="20"/>
          <w:szCs w:val="20"/>
          <w:lang w:eastAsia="en-US"/>
        </w:rPr>
        <w:drawing>
          <wp:inline distT="0" distB="0" distL="0" distR="0" wp14:anchorId="11539820" wp14:editId="12F86BAA">
            <wp:extent cx="3072765" cy="29444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2765" cy="2944495"/>
                    </a:xfrm>
                    <a:prstGeom prst="rect">
                      <a:avLst/>
                    </a:prstGeom>
                    <a:noFill/>
                  </pic:spPr>
                </pic:pic>
              </a:graphicData>
            </a:graphic>
          </wp:inline>
        </w:drawing>
      </w:r>
      <w:r>
        <w:rPr>
          <w:rFonts w:ascii="Arial" w:hAnsi="Arial" w:cs="Arial"/>
          <w:b/>
          <w:bCs/>
          <w:noProof/>
          <w:sz w:val="20"/>
          <w:szCs w:val="20"/>
          <w:lang w:eastAsia="en-US"/>
        </w:rPr>
        <w:drawing>
          <wp:inline distT="0" distB="0" distL="0" distR="0" wp14:anchorId="528BABAF" wp14:editId="3FE3D3E8">
            <wp:extent cx="2898395" cy="267296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1449" cy="2675780"/>
                    </a:xfrm>
                    <a:prstGeom prst="rect">
                      <a:avLst/>
                    </a:prstGeom>
                    <a:noFill/>
                  </pic:spPr>
                </pic:pic>
              </a:graphicData>
            </a:graphic>
          </wp:inline>
        </w:drawing>
      </w:r>
    </w:p>
    <w:p w14:paraId="188381E8" w14:textId="77777777" w:rsidR="00D87955" w:rsidRPr="00D87955" w:rsidRDefault="00D87955" w:rsidP="00D87955">
      <w:pPr>
        <w:spacing w:after="0" w:line="240" w:lineRule="auto"/>
        <w:rPr>
          <w:rFonts w:ascii="Arial" w:hAnsi="Arial" w:cs="Arial"/>
          <w:b/>
          <w:bCs/>
          <w:sz w:val="20"/>
          <w:szCs w:val="20"/>
          <w:lang w:eastAsia="en-US"/>
        </w:rPr>
      </w:pPr>
    </w:p>
    <w:p w14:paraId="530FCFBC" w14:textId="2FAD1CB7" w:rsidR="00D87955" w:rsidRPr="00D87955" w:rsidRDefault="00F816A5" w:rsidP="00D87955">
      <w:pPr>
        <w:spacing w:after="0" w:line="240" w:lineRule="auto"/>
        <w:rPr>
          <w:rFonts w:ascii="Arial" w:hAnsi="Arial" w:cs="Arial"/>
          <w:sz w:val="20"/>
          <w:szCs w:val="20"/>
          <w:lang w:eastAsia="en-US"/>
        </w:rPr>
      </w:pPr>
      <w:r>
        <w:rPr>
          <w:rFonts w:ascii="Arial" w:hAnsi="Arial" w:cs="Arial"/>
          <w:noProof/>
          <w:sz w:val="20"/>
          <w:szCs w:val="20"/>
          <w:lang w:eastAsia="en-US"/>
        </w:rPr>
        <w:drawing>
          <wp:inline distT="0" distB="0" distL="0" distR="0" wp14:anchorId="0D2C837E" wp14:editId="0967A27A">
            <wp:extent cx="2974975" cy="27070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4975" cy="2707005"/>
                    </a:xfrm>
                    <a:prstGeom prst="rect">
                      <a:avLst/>
                    </a:prstGeom>
                    <a:noFill/>
                  </pic:spPr>
                </pic:pic>
              </a:graphicData>
            </a:graphic>
          </wp:inline>
        </w:drawing>
      </w:r>
      <w:r>
        <w:rPr>
          <w:rFonts w:ascii="Arial" w:hAnsi="Arial" w:cs="Arial"/>
          <w:noProof/>
          <w:sz w:val="20"/>
          <w:szCs w:val="20"/>
          <w:lang w:eastAsia="en-US"/>
        </w:rPr>
        <w:drawing>
          <wp:inline distT="0" distB="0" distL="0" distR="0" wp14:anchorId="29D7D812" wp14:editId="32FBC374">
            <wp:extent cx="2901950" cy="26701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950" cy="2670175"/>
                    </a:xfrm>
                    <a:prstGeom prst="rect">
                      <a:avLst/>
                    </a:prstGeom>
                    <a:noFill/>
                  </pic:spPr>
                </pic:pic>
              </a:graphicData>
            </a:graphic>
          </wp:inline>
        </w:drawing>
      </w:r>
    </w:p>
    <w:p w14:paraId="20A14CB2" w14:textId="77777777" w:rsidR="00D87955" w:rsidRPr="00D87955" w:rsidRDefault="00D87955" w:rsidP="00D87955">
      <w:pPr>
        <w:spacing w:after="0" w:line="240" w:lineRule="auto"/>
        <w:rPr>
          <w:rFonts w:ascii="Arial" w:hAnsi="Arial" w:cs="Arial"/>
          <w:sz w:val="20"/>
          <w:szCs w:val="20"/>
          <w:lang w:eastAsia="en-US"/>
        </w:rPr>
      </w:pPr>
    </w:p>
    <w:p w14:paraId="4333418A" w14:textId="77777777" w:rsidR="006C6E93" w:rsidRDefault="006C6E93" w:rsidP="00D87955">
      <w:pPr>
        <w:spacing w:after="0" w:line="240" w:lineRule="auto"/>
        <w:rPr>
          <w:rFonts w:ascii="Arial" w:hAnsi="Arial" w:cs="Arial"/>
          <w:sz w:val="20"/>
          <w:szCs w:val="20"/>
          <w:lang w:eastAsia="en-US"/>
        </w:rPr>
      </w:pPr>
    </w:p>
    <w:p w14:paraId="06B41804" w14:textId="77777777" w:rsidR="006C6E93" w:rsidRDefault="006C6E93" w:rsidP="00D87955">
      <w:pPr>
        <w:spacing w:after="0" w:line="240" w:lineRule="auto"/>
        <w:rPr>
          <w:rFonts w:ascii="Arial" w:hAnsi="Arial" w:cs="Arial"/>
          <w:sz w:val="20"/>
          <w:szCs w:val="20"/>
          <w:lang w:eastAsia="en-US"/>
        </w:rPr>
      </w:pPr>
    </w:p>
    <w:p w14:paraId="7727704D" w14:textId="77777777" w:rsidR="00F816A5" w:rsidRDefault="00F816A5" w:rsidP="00D87955">
      <w:pPr>
        <w:spacing w:after="0" w:line="240" w:lineRule="auto"/>
        <w:rPr>
          <w:rFonts w:ascii="Arial" w:hAnsi="Arial" w:cs="Arial"/>
          <w:sz w:val="20"/>
          <w:szCs w:val="20"/>
          <w:lang w:eastAsia="en-US"/>
        </w:rPr>
      </w:pPr>
    </w:p>
    <w:p w14:paraId="6954F4FA" w14:textId="373B4088" w:rsidR="00D87955" w:rsidRPr="00D87955" w:rsidRDefault="00D87955" w:rsidP="00D87955">
      <w:pPr>
        <w:spacing w:after="0" w:line="240" w:lineRule="auto"/>
        <w:rPr>
          <w:rFonts w:ascii="Arial" w:hAnsi="Arial" w:cs="Arial"/>
          <w:sz w:val="20"/>
          <w:szCs w:val="20"/>
          <w:lang w:eastAsia="en-US"/>
        </w:rPr>
      </w:pPr>
      <w:r w:rsidRPr="00D87955">
        <w:rPr>
          <w:rFonts w:ascii="Arial" w:hAnsi="Arial" w:cs="Arial"/>
          <w:sz w:val="20"/>
          <w:szCs w:val="20"/>
          <w:lang w:eastAsia="en-US"/>
        </w:rPr>
        <w:lastRenderedPageBreak/>
        <w:t xml:space="preserve">Al analizar estos </w:t>
      </w:r>
      <w:proofErr w:type="spellStart"/>
      <w:r w:rsidRPr="00D87955">
        <w:rPr>
          <w:rFonts w:ascii="Arial" w:hAnsi="Arial" w:cs="Arial"/>
          <w:sz w:val="20"/>
          <w:szCs w:val="20"/>
          <w:lang w:eastAsia="en-US"/>
        </w:rPr>
        <w:t>correlogramas</w:t>
      </w:r>
      <w:proofErr w:type="spellEnd"/>
      <w:r w:rsidRPr="00D87955">
        <w:rPr>
          <w:rFonts w:ascii="Arial" w:hAnsi="Arial" w:cs="Arial"/>
          <w:sz w:val="20"/>
          <w:szCs w:val="20"/>
          <w:lang w:eastAsia="en-US"/>
        </w:rPr>
        <w:t>, se decidió tomar como punto de corte para valorar las correlaciones significativas en aquellas mayores o iguales a 0.29 y menores o iguales que -0.29, y una vez filtradas se establecieron modelos de regresión lineal simple, y las correlaciones que obtuvieron una</w:t>
      </w:r>
      <w:r w:rsidRPr="00D87955">
        <w:rPr>
          <w:rFonts w:ascii="Arial" w:hAnsi="Arial" w:cs="Arial"/>
          <w:i/>
          <w:iCs/>
          <w:sz w:val="20"/>
          <w:szCs w:val="20"/>
          <w:lang w:eastAsia="en-US"/>
        </w:rPr>
        <w:t xml:space="preserve"> p</w:t>
      </w:r>
      <w:r w:rsidRPr="00D87955">
        <w:rPr>
          <w:rFonts w:ascii="Arial" w:hAnsi="Arial" w:cs="Arial"/>
          <w:sz w:val="20"/>
          <w:szCs w:val="20"/>
          <w:lang w:eastAsia="en-US"/>
        </w:rPr>
        <w:t xml:space="preserve"> por debajo de 0.05 fueron las siguientes:</w:t>
      </w:r>
    </w:p>
    <w:p w14:paraId="7B46F734" w14:textId="77777777" w:rsidR="00D87955" w:rsidRPr="00D87955" w:rsidRDefault="00D87955" w:rsidP="00D87955">
      <w:pPr>
        <w:spacing w:after="0" w:line="240" w:lineRule="auto"/>
        <w:rPr>
          <w:rFonts w:ascii="Arial" w:hAnsi="Arial" w:cs="Arial"/>
          <w:sz w:val="20"/>
          <w:szCs w:val="20"/>
          <w:lang w:eastAsia="en-US"/>
        </w:rPr>
      </w:pPr>
    </w:p>
    <w:p w14:paraId="6C869022" w14:textId="32ECA675" w:rsidR="00D87955" w:rsidRPr="00D87955" w:rsidRDefault="006902F8" w:rsidP="00D87955">
      <w:pPr>
        <w:spacing w:after="0" w:line="240" w:lineRule="auto"/>
        <w:rPr>
          <w:rFonts w:ascii="Arial" w:hAnsi="Arial" w:cs="Arial"/>
          <w:sz w:val="20"/>
          <w:szCs w:val="20"/>
          <w:lang w:eastAsia="en-US"/>
        </w:rPr>
      </w:pPr>
      <w:r>
        <w:rPr>
          <w:noProof/>
        </w:rPr>
        <w:drawing>
          <wp:inline distT="0" distB="0" distL="0" distR="0" wp14:anchorId="0B08D6D2" wp14:editId="3814BEEF">
            <wp:extent cx="2607246" cy="415166"/>
            <wp:effectExtent l="0" t="0" r="3175" b="4445"/>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rotWithShape="1">
                    <a:blip r:embed="rId27"/>
                    <a:srcRect l="15709" t="20866" r="53068" b="70291"/>
                    <a:stretch/>
                  </pic:blipFill>
                  <pic:spPr bwMode="auto">
                    <a:xfrm>
                      <a:off x="0" y="0"/>
                      <a:ext cx="2689980" cy="42834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lang w:eastAsia="en-US"/>
        </w:rPr>
        <w:t xml:space="preserve">               </w:t>
      </w:r>
      <w:r>
        <w:rPr>
          <w:noProof/>
        </w:rPr>
        <w:drawing>
          <wp:inline distT="0" distB="0" distL="0" distR="0" wp14:anchorId="29F0F719" wp14:editId="32831CCF">
            <wp:extent cx="2321505" cy="468597"/>
            <wp:effectExtent l="0" t="0" r="3175" b="8255"/>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rotWithShape="1">
                    <a:blip r:embed="rId27"/>
                    <a:srcRect l="53688" t="20335" r="14989" b="67993"/>
                    <a:stretch/>
                  </pic:blipFill>
                  <pic:spPr bwMode="auto">
                    <a:xfrm>
                      <a:off x="0" y="0"/>
                      <a:ext cx="2346228" cy="473587"/>
                    </a:xfrm>
                    <a:prstGeom prst="rect">
                      <a:avLst/>
                    </a:prstGeom>
                    <a:ln>
                      <a:noFill/>
                    </a:ln>
                    <a:extLst>
                      <a:ext uri="{53640926-AAD7-44D8-BBD7-CCE9431645EC}">
                        <a14:shadowObscured xmlns:a14="http://schemas.microsoft.com/office/drawing/2010/main"/>
                      </a:ext>
                    </a:extLst>
                  </pic:spPr>
                </pic:pic>
              </a:graphicData>
            </a:graphic>
          </wp:inline>
        </w:drawing>
      </w:r>
    </w:p>
    <w:p w14:paraId="57289FE7" w14:textId="77777777" w:rsidR="00D87955" w:rsidRPr="00D87955" w:rsidRDefault="00D87955" w:rsidP="00D87955">
      <w:pPr>
        <w:spacing w:after="0" w:line="240" w:lineRule="auto"/>
        <w:rPr>
          <w:rFonts w:ascii="Arial" w:hAnsi="Arial" w:cs="Arial"/>
          <w:sz w:val="20"/>
          <w:szCs w:val="20"/>
          <w:lang w:eastAsia="en-US"/>
        </w:rPr>
      </w:pPr>
    </w:p>
    <w:p w14:paraId="4C8B4F23" w14:textId="77777777" w:rsidR="00D87955" w:rsidRPr="00D87955" w:rsidRDefault="00D87955" w:rsidP="00D87955">
      <w:pPr>
        <w:spacing w:after="0" w:line="240" w:lineRule="auto"/>
        <w:rPr>
          <w:rFonts w:ascii="Arial" w:hAnsi="Arial" w:cs="Arial"/>
          <w:sz w:val="20"/>
          <w:szCs w:val="20"/>
          <w:lang w:eastAsia="en-US"/>
        </w:rPr>
      </w:pPr>
    </w:p>
    <w:p w14:paraId="1767D2F9" w14:textId="77777777" w:rsidR="00D87955" w:rsidRPr="00D87955" w:rsidRDefault="00D87955" w:rsidP="00D87955">
      <w:pPr>
        <w:spacing w:after="0" w:line="240" w:lineRule="auto"/>
        <w:rPr>
          <w:rFonts w:ascii="Arial" w:hAnsi="Arial" w:cs="Arial"/>
          <w:sz w:val="20"/>
          <w:szCs w:val="20"/>
          <w:lang w:eastAsia="en-US"/>
        </w:rPr>
      </w:pPr>
      <w:r w:rsidRPr="00D87955">
        <w:rPr>
          <w:rFonts w:ascii="Arial" w:hAnsi="Arial" w:cs="Arial"/>
          <w:sz w:val="20"/>
          <w:szCs w:val="20"/>
          <w:lang w:eastAsia="en-US"/>
        </w:rPr>
        <w:t>Durante la perimenopausia, S100B se correlaciona con la circunferencia de la cintura de la mujer, en la posmenopausia temprana su lugar lo toma la circunferencia de la cadera.</w:t>
      </w:r>
    </w:p>
    <w:p w14:paraId="05156B75" w14:textId="77777777" w:rsidR="00D87955" w:rsidRPr="00D87955" w:rsidRDefault="00D87955" w:rsidP="00D87955">
      <w:pPr>
        <w:spacing w:after="0" w:line="240" w:lineRule="auto"/>
        <w:rPr>
          <w:rFonts w:ascii="Arial" w:hAnsi="Arial" w:cs="Arial"/>
          <w:sz w:val="20"/>
          <w:szCs w:val="20"/>
          <w:lang w:eastAsia="en-US"/>
        </w:rPr>
      </w:pPr>
    </w:p>
    <w:p w14:paraId="680B39BD" w14:textId="3895E600" w:rsidR="00D87955" w:rsidRPr="00D87955" w:rsidRDefault="006902F8" w:rsidP="00D87955">
      <w:pPr>
        <w:spacing w:after="0" w:line="240" w:lineRule="auto"/>
        <w:rPr>
          <w:rFonts w:ascii="Arial" w:hAnsi="Arial" w:cs="Arial"/>
          <w:sz w:val="20"/>
          <w:szCs w:val="20"/>
          <w:lang w:eastAsia="en-US"/>
        </w:rPr>
      </w:pPr>
      <w:r>
        <w:rPr>
          <w:noProof/>
        </w:rPr>
        <w:drawing>
          <wp:inline distT="0" distB="0" distL="0" distR="0" wp14:anchorId="27A305F3" wp14:editId="2A1EF8A9">
            <wp:extent cx="2218101" cy="754008"/>
            <wp:effectExtent l="0" t="0" r="0" b="8255"/>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rotWithShape="1">
                    <a:blip r:embed="rId27"/>
                    <a:srcRect l="15411" t="48628" r="54458" b="33155"/>
                    <a:stretch/>
                  </pic:blipFill>
                  <pic:spPr bwMode="auto">
                    <a:xfrm>
                      <a:off x="0" y="0"/>
                      <a:ext cx="2224013" cy="75601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lang w:eastAsia="en-US"/>
        </w:rPr>
        <w:t xml:space="preserve">                 </w:t>
      </w:r>
      <w:r>
        <w:rPr>
          <w:noProof/>
        </w:rPr>
        <w:drawing>
          <wp:inline distT="0" distB="0" distL="0" distR="0" wp14:anchorId="69A57074" wp14:editId="70B96663">
            <wp:extent cx="2492836" cy="1490354"/>
            <wp:effectExtent l="0" t="0" r="3175" b="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rotWithShape="1">
                    <a:blip r:embed="rId27"/>
                    <a:srcRect l="51997" t="42085" r="10912" b="18476"/>
                    <a:stretch/>
                  </pic:blipFill>
                  <pic:spPr bwMode="auto">
                    <a:xfrm>
                      <a:off x="0" y="0"/>
                      <a:ext cx="2497995" cy="1493438"/>
                    </a:xfrm>
                    <a:prstGeom prst="rect">
                      <a:avLst/>
                    </a:prstGeom>
                    <a:ln>
                      <a:noFill/>
                    </a:ln>
                    <a:extLst>
                      <a:ext uri="{53640926-AAD7-44D8-BBD7-CCE9431645EC}">
                        <a14:shadowObscured xmlns:a14="http://schemas.microsoft.com/office/drawing/2010/main"/>
                      </a:ext>
                    </a:extLst>
                  </pic:spPr>
                </pic:pic>
              </a:graphicData>
            </a:graphic>
          </wp:inline>
        </w:drawing>
      </w:r>
    </w:p>
    <w:p w14:paraId="0E0F5F57" w14:textId="77777777" w:rsidR="00D87955" w:rsidRPr="00D87955" w:rsidRDefault="00D87955" w:rsidP="00D87955">
      <w:pPr>
        <w:spacing w:after="0" w:line="240" w:lineRule="auto"/>
        <w:rPr>
          <w:rFonts w:ascii="Arial" w:hAnsi="Arial" w:cs="Times New Roman"/>
          <w:szCs w:val="20"/>
          <w:lang w:eastAsia="en-US"/>
        </w:rPr>
      </w:pPr>
    </w:p>
    <w:p w14:paraId="7EC93A88" w14:textId="77777777" w:rsidR="00D87955" w:rsidRPr="00D87955" w:rsidRDefault="00D87955" w:rsidP="00D87955">
      <w:pPr>
        <w:spacing w:after="0" w:line="240" w:lineRule="auto"/>
        <w:rPr>
          <w:rFonts w:ascii="Arial" w:hAnsi="Arial" w:cs="Times New Roman"/>
          <w:szCs w:val="20"/>
          <w:lang w:eastAsia="en-US"/>
        </w:rPr>
      </w:pPr>
    </w:p>
    <w:p w14:paraId="08D780E0" w14:textId="77777777" w:rsidR="00D87955" w:rsidRPr="00D87955" w:rsidRDefault="00D87955" w:rsidP="00D87955">
      <w:pPr>
        <w:spacing w:after="0" w:line="240" w:lineRule="auto"/>
        <w:rPr>
          <w:rFonts w:ascii="Arial" w:hAnsi="Arial" w:cs="Times New Roman"/>
          <w:szCs w:val="20"/>
          <w:lang w:eastAsia="en-US"/>
        </w:rPr>
      </w:pPr>
      <w:r w:rsidRPr="00D87955">
        <w:rPr>
          <w:rFonts w:ascii="Arial" w:hAnsi="Arial" w:cs="Times New Roman"/>
          <w:szCs w:val="20"/>
          <w:lang w:eastAsia="en-US"/>
        </w:rPr>
        <w:t>Al ingresar a la menopausia tardía, aparecen las correlaciones con presión arterial sistólica, la presión arterial media y los niveles de estrés.</w:t>
      </w:r>
    </w:p>
    <w:p w14:paraId="4E77C274" w14:textId="77777777" w:rsidR="00D87955" w:rsidRPr="00D87955" w:rsidRDefault="00D87955" w:rsidP="00D87955">
      <w:pPr>
        <w:spacing w:after="0" w:line="240" w:lineRule="auto"/>
        <w:rPr>
          <w:rFonts w:ascii="Arial" w:hAnsi="Arial" w:cs="Times New Roman"/>
          <w:szCs w:val="20"/>
          <w:lang w:eastAsia="en-US"/>
        </w:rPr>
      </w:pPr>
    </w:p>
    <w:p w14:paraId="636BB501" w14:textId="77777777" w:rsidR="00D87955" w:rsidRPr="00D87955" w:rsidRDefault="00D87955" w:rsidP="00D87955">
      <w:pPr>
        <w:spacing w:after="0" w:line="240" w:lineRule="auto"/>
        <w:rPr>
          <w:rFonts w:ascii="Arial" w:hAnsi="Arial" w:cs="Times New Roman"/>
          <w:szCs w:val="20"/>
          <w:lang w:eastAsia="en-US"/>
        </w:rPr>
      </w:pPr>
      <w:r w:rsidRPr="00D87955">
        <w:rPr>
          <w:rFonts w:ascii="Arial" w:hAnsi="Arial" w:cs="Times New Roman"/>
          <w:szCs w:val="20"/>
          <w:lang w:eastAsia="en-US"/>
        </w:rPr>
        <w:t>Finalmente, se decidió agrupar la posmenopausia temprana y tardía para verificar si se incrementaban las correlaciones entre S100B y las 27 variables a comparar, resultando que están asociados, de manera significativa a S100B en este grupo: circunferencia de cadera, presión sistólica, colesterol (principalmente el LDL, seguido del No HDL), depresión, DHEAS y estrés.</w:t>
      </w:r>
    </w:p>
    <w:p w14:paraId="2DDA15A3" w14:textId="77777777" w:rsidR="00BD1D28" w:rsidRDefault="00BD1D28" w:rsidP="00F946AE">
      <w:pPr>
        <w:rPr>
          <w:rFonts w:ascii="Arial" w:hAnsi="Arial" w:cs="Arial"/>
          <w:b/>
          <w:sz w:val="20"/>
          <w:szCs w:val="20"/>
        </w:rPr>
      </w:pPr>
    </w:p>
    <w:p w14:paraId="35949A9A" w14:textId="77777777" w:rsidR="000C2AE9" w:rsidRDefault="000C2AE9" w:rsidP="00F946AE">
      <w:pPr>
        <w:spacing w:after="0" w:line="240" w:lineRule="auto"/>
        <w:rPr>
          <w:rFonts w:ascii="Arial" w:hAnsi="Arial"/>
          <w:szCs w:val="20"/>
        </w:rPr>
      </w:pPr>
    </w:p>
    <w:p w14:paraId="771312BA" w14:textId="77777777" w:rsidR="000C2AE9" w:rsidRDefault="000C2AE9" w:rsidP="00F946AE">
      <w:pPr>
        <w:spacing w:after="0" w:line="240" w:lineRule="auto"/>
        <w:rPr>
          <w:rFonts w:ascii="Arial" w:hAnsi="Arial"/>
          <w:szCs w:val="20"/>
        </w:rPr>
      </w:pPr>
    </w:p>
    <w:p w14:paraId="090D71F1" w14:textId="77777777" w:rsidR="000C2AE9" w:rsidRDefault="000C2AE9" w:rsidP="00F946AE">
      <w:pPr>
        <w:spacing w:after="0" w:line="240" w:lineRule="auto"/>
        <w:rPr>
          <w:rFonts w:ascii="Arial" w:hAnsi="Arial"/>
          <w:szCs w:val="20"/>
        </w:rPr>
      </w:pPr>
    </w:p>
    <w:p w14:paraId="10E76E6F" w14:textId="77777777" w:rsidR="000C2AE9" w:rsidRDefault="000C2AE9" w:rsidP="00F946AE">
      <w:pPr>
        <w:spacing w:after="0" w:line="240" w:lineRule="auto"/>
        <w:rPr>
          <w:rFonts w:ascii="Arial" w:hAnsi="Arial"/>
          <w:szCs w:val="20"/>
        </w:rPr>
      </w:pPr>
    </w:p>
    <w:p w14:paraId="061749B9" w14:textId="77777777" w:rsidR="000C2AE9" w:rsidRDefault="000C2AE9" w:rsidP="00F946AE">
      <w:pPr>
        <w:spacing w:after="0" w:line="240" w:lineRule="auto"/>
        <w:rPr>
          <w:rFonts w:ascii="Arial" w:hAnsi="Arial"/>
          <w:szCs w:val="20"/>
        </w:rPr>
      </w:pPr>
    </w:p>
    <w:p w14:paraId="6861FFE0" w14:textId="77777777" w:rsidR="000C2AE9" w:rsidRDefault="000C2AE9" w:rsidP="00F946AE">
      <w:pPr>
        <w:spacing w:after="0" w:line="240" w:lineRule="auto"/>
        <w:rPr>
          <w:rFonts w:ascii="Arial" w:hAnsi="Arial"/>
          <w:szCs w:val="20"/>
        </w:rPr>
      </w:pPr>
    </w:p>
    <w:p w14:paraId="54A2F8A1" w14:textId="1E83C8F7" w:rsidR="003979C2" w:rsidRDefault="003979C2" w:rsidP="00F946AE">
      <w:pPr>
        <w:spacing w:after="0" w:line="240" w:lineRule="auto"/>
        <w:rPr>
          <w:rFonts w:ascii="Arial" w:hAnsi="Arial"/>
          <w:szCs w:val="20"/>
        </w:rPr>
      </w:pPr>
    </w:p>
    <w:p w14:paraId="0FA70DD3" w14:textId="77777777" w:rsidR="00757A13" w:rsidRDefault="00757A13" w:rsidP="00F946AE">
      <w:pPr>
        <w:spacing w:after="0" w:line="240" w:lineRule="auto"/>
        <w:rPr>
          <w:rFonts w:ascii="Arial" w:hAnsi="Arial"/>
          <w:szCs w:val="20"/>
        </w:rPr>
      </w:pPr>
    </w:p>
    <w:p w14:paraId="542109E6" w14:textId="77777777" w:rsidR="00757A13" w:rsidRDefault="00757A13" w:rsidP="00F946AE">
      <w:pPr>
        <w:spacing w:after="0" w:line="240" w:lineRule="auto"/>
        <w:rPr>
          <w:rFonts w:ascii="Arial" w:hAnsi="Arial"/>
          <w:szCs w:val="20"/>
        </w:rPr>
      </w:pPr>
    </w:p>
    <w:p w14:paraId="6A96381E" w14:textId="77777777" w:rsidR="001114DF" w:rsidRDefault="001114DF" w:rsidP="00F946AE">
      <w:pPr>
        <w:spacing w:after="0" w:line="240" w:lineRule="auto"/>
        <w:rPr>
          <w:rFonts w:ascii="Arial" w:hAnsi="Arial"/>
          <w:szCs w:val="20"/>
        </w:rPr>
      </w:pPr>
    </w:p>
    <w:p w14:paraId="67D7DA64" w14:textId="77777777" w:rsidR="001114DF" w:rsidRDefault="001114DF" w:rsidP="00F946AE">
      <w:pPr>
        <w:spacing w:after="0" w:line="240" w:lineRule="auto"/>
        <w:rPr>
          <w:rFonts w:ascii="Arial" w:hAnsi="Arial"/>
          <w:szCs w:val="20"/>
        </w:rPr>
      </w:pPr>
    </w:p>
    <w:p w14:paraId="2556B222" w14:textId="77777777" w:rsidR="001114DF" w:rsidRDefault="001114DF" w:rsidP="00F946AE">
      <w:pPr>
        <w:spacing w:after="0" w:line="240" w:lineRule="auto"/>
        <w:rPr>
          <w:rFonts w:ascii="Arial" w:hAnsi="Arial"/>
          <w:szCs w:val="20"/>
        </w:rPr>
      </w:pPr>
    </w:p>
    <w:p w14:paraId="382C7610" w14:textId="77777777" w:rsidR="001114DF" w:rsidRDefault="001114DF" w:rsidP="00F946AE">
      <w:pPr>
        <w:spacing w:after="0" w:line="240" w:lineRule="auto"/>
        <w:rPr>
          <w:rFonts w:ascii="Arial" w:hAnsi="Arial"/>
          <w:szCs w:val="20"/>
        </w:rPr>
      </w:pPr>
    </w:p>
    <w:p w14:paraId="2B669D76" w14:textId="77777777" w:rsidR="001114DF" w:rsidRDefault="001114DF" w:rsidP="00F946AE">
      <w:pPr>
        <w:spacing w:after="0" w:line="240" w:lineRule="auto"/>
        <w:rPr>
          <w:rFonts w:ascii="Arial" w:hAnsi="Arial"/>
          <w:szCs w:val="20"/>
        </w:rPr>
      </w:pPr>
    </w:p>
    <w:p w14:paraId="7490ADF1" w14:textId="77777777" w:rsidR="001114DF" w:rsidRDefault="001114DF" w:rsidP="00F946AE">
      <w:pPr>
        <w:spacing w:after="0" w:line="240" w:lineRule="auto"/>
        <w:rPr>
          <w:rFonts w:ascii="Arial" w:hAnsi="Arial"/>
          <w:szCs w:val="20"/>
        </w:rPr>
      </w:pPr>
    </w:p>
    <w:p w14:paraId="2DEDE3E1" w14:textId="77777777" w:rsidR="001114DF" w:rsidRDefault="001114DF" w:rsidP="00F946AE">
      <w:pPr>
        <w:spacing w:after="0" w:line="240" w:lineRule="auto"/>
        <w:rPr>
          <w:rFonts w:ascii="Arial" w:hAnsi="Arial"/>
          <w:szCs w:val="20"/>
        </w:rPr>
      </w:pPr>
    </w:p>
    <w:p w14:paraId="70FAB28F" w14:textId="77777777" w:rsidR="001114DF" w:rsidRDefault="001114DF" w:rsidP="00F946AE">
      <w:pPr>
        <w:spacing w:after="0" w:line="240" w:lineRule="auto"/>
        <w:rPr>
          <w:rFonts w:ascii="Arial" w:hAnsi="Arial"/>
          <w:szCs w:val="20"/>
        </w:rPr>
      </w:pPr>
    </w:p>
    <w:p w14:paraId="26B61521" w14:textId="77777777" w:rsidR="001114DF" w:rsidRDefault="001114DF" w:rsidP="00F946AE">
      <w:pPr>
        <w:spacing w:after="0" w:line="240" w:lineRule="auto"/>
        <w:rPr>
          <w:rFonts w:ascii="Arial" w:hAnsi="Arial"/>
          <w:szCs w:val="20"/>
        </w:rPr>
      </w:pPr>
    </w:p>
    <w:p w14:paraId="109085F6" w14:textId="77777777" w:rsidR="001114DF" w:rsidRDefault="001114DF" w:rsidP="00F946AE">
      <w:pPr>
        <w:spacing w:after="0" w:line="240" w:lineRule="auto"/>
        <w:rPr>
          <w:rFonts w:ascii="Arial" w:hAnsi="Arial"/>
          <w:szCs w:val="20"/>
        </w:rPr>
      </w:pPr>
    </w:p>
    <w:p w14:paraId="462F4D87" w14:textId="77777777" w:rsidR="001114DF" w:rsidRDefault="001114DF" w:rsidP="00F946AE">
      <w:pPr>
        <w:spacing w:after="0" w:line="240" w:lineRule="auto"/>
        <w:rPr>
          <w:rFonts w:ascii="Arial" w:hAnsi="Arial"/>
          <w:szCs w:val="20"/>
        </w:rPr>
      </w:pPr>
    </w:p>
    <w:p w14:paraId="5AF07436" w14:textId="77777777" w:rsidR="001114DF" w:rsidRDefault="001114DF" w:rsidP="00F946AE">
      <w:pPr>
        <w:spacing w:after="0" w:line="240" w:lineRule="auto"/>
        <w:rPr>
          <w:rFonts w:ascii="Arial" w:hAnsi="Arial"/>
          <w:szCs w:val="20"/>
        </w:rPr>
      </w:pPr>
    </w:p>
    <w:p w14:paraId="0567E142" w14:textId="77777777" w:rsidR="001114DF" w:rsidRDefault="001114DF" w:rsidP="00F946AE">
      <w:pPr>
        <w:spacing w:after="0" w:line="240" w:lineRule="auto"/>
        <w:rPr>
          <w:rFonts w:ascii="Arial" w:hAnsi="Arial"/>
          <w:szCs w:val="20"/>
        </w:rPr>
      </w:pPr>
    </w:p>
    <w:p w14:paraId="1BA0555C" w14:textId="77777777" w:rsidR="001114DF" w:rsidRDefault="001114DF" w:rsidP="00F946AE">
      <w:pPr>
        <w:spacing w:after="0" w:line="240" w:lineRule="auto"/>
        <w:rPr>
          <w:rFonts w:ascii="Arial" w:hAnsi="Arial"/>
          <w:szCs w:val="20"/>
        </w:rPr>
      </w:pPr>
    </w:p>
    <w:p w14:paraId="5C8F5596" w14:textId="77777777" w:rsidR="001114DF" w:rsidRDefault="001114DF" w:rsidP="00F946AE">
      <w:pPr>
        <w:spacing w:after="0" w:line="240" w:lineRule="auto"/>
        <w:rPr>
          <w:rFonts w:ascii="Arial" w:hAnsi="Arial"/>
          <w:szCs w:val="20"/>
        </w:rPr>
      </w:pPr>
    </w:p>
    <w:p w14:paraId="232F9BD3" w14:textId="77777777" w:rsidR="001114DF" w:rsidRDefault="001114DF" w:rsidP="00F946AE">
      <w:pPr>
        <w:spacing w:after="0" w:line="240" w:lineRule="auto"/>
        <w:rPr>
          <w:rFonts w:ascii="Arial" w:hAnsi="Arial"/>
          <w:szCs w:val="20"/>
        </w:rPr>
      </w:pPr>
    </w:p>
    <w:p w14:paraId="7944165E" w14:textId="05AEA0F8" w:rsidR="001114DF" w:rsidRDefault="001114DF" w:rsidP="00F946AE">
      <w:pPr>
        <w:spacing w:after="0" w:line="240" w:lineRule="auto"/>
        <w:rPr>
          <w:rFonts w:ascii="Arial" w:hAnsi="Arial"/>
          <w:szCs w:val="20"/>
        </w:rPr>
      </w:pPr>
    </w:p>
    <w:p w14:paraId="5C1127A6" w14:textId="77777777" w:rsidR="001114DF" w:rsidRDefault="001114DF" w:rsidP="00F946AE">
      <w:pPr>
        <w:spacing w:after="0" w:line="240" w:lineRule="auto"/>
        <w:rPr>
          <w:rFonts w:ascii="Arial" w:hAnsi="Arial"/>
          <w:szCs w:val="20"/>
        </w:rPr>
      </w:pPr>
    </w:p>
    <w:p w14:paraId="65E6036D" w14:textId="77777777" w:rsidR="001114DF" w:rsidRDefault="001114DF" w:rsidP="00F946AE">
      <w:pPr>
        <w:spacing w:after="0" w:line="240" w:lineRule="auto"/>
        <w:rPr>
          <w:rFonts w:ascii="Arial" w:hAnsi="Arial"/>
          <w:szCs w:val="20"/>
        </w:rPr>
      </w:pPr>
    </w:p>
    <w:p w14:paraId="5C01E002" w14:textId="77777777" w:rsidR="001114DF" w:rsidRDefault="001114DF" w:rsidP="00F946AE">
      <w:pPr>
        <w:spacing w:after="0" w:line="240" w:lineRule="auto"/>
        <w:rPr>
          <w:rFonts w:ascii="Arial" w:hAnsi="Arial"/>
          <w:szCs w:val="20"/>
        </w:rPr>
      </w:pPr>
    </w:p>
    <w:p w14:paraId="251DDB0D" w14:textId="77777777" w:rsidR="001114DF" w:rsidRDefault="001114DF" w:rsidP="00F946AE">
      <w:pPr>
        <w:spacing w:after="0" w:line="240" w:lineRule="auto"/>
        <w:rPr>
          <w:rFonts w:ascii="Arial" w:hAnsi="Arial"/>
          <w:szCs w:val="20"/>
        </w:rPr>
      </w:pPr>
    </w:p>
    <w:p w14:paraId="35DEF581" w14:textId="77777777" w:rsidR="001114DF" w:rsidRDefault="001114DF" w:rsidP="00F946AE">
      <w:pPr>
        <w:spacing w:after="0" w:line="240" w:lineRule="auto"/>
        <w:rPr>
          <w:rFonts w:ascii="Arial" w:hAnsi="Arial"/>
          <w:szCs w:val="20"/>
        </w:rPr>
      </w:pPr>
    </w:p>
    <w:p w14:paraId="672E09EA" w14:textId="77777777" w:rsidR="001114DF" w:rsidRDefault="001114DF" w:rsidP="00F946AE">
      <w:pPr>
        <w:spacing w:after="0" w:line="240" w:lineRule="auto"/>
        <w:rPr>
          <w:rFonts w:ascii="Arial" w:hAnsi="Arial"/>
          <w:szCs w:val="20"/>
        </w:rPr>
      </w:pPr>
    </w:p>
    <w:p w14:paraId="50A817A8" w14:textId="77777777" w:rsidR="001114DF" w:rsidRDefault="001114DF" w:rsidP="00F946AE">
      <w:pPr>
        <w:spacing w:after="0" w:line="240" w:lineRule="auto"/>
        <w:rPr>
          <w:rFonts w:ascii="Arial" w:hAnsi="Arial"/>
          <w:szCs w:val="20"/>
        </w:rPr>
      </w:pPr>
    </w:p>
    <w:p w14:paraId="33C8EED2" w14:textId="77777777" w:rsidR="001114DF" w:rsidRDefault="001114DF" w:rsidP="00F946AE">
      <w:pPr>
        <w:spacing w:after="0" w:line="240" w:lineRule="auto"/>
        <w:rPr>
          <w:rFonts w:ascii="Arial" w:hAnsi="Arial"/>
          <w:szCs w:val="20"/>
        </w:rPr>
      </w:pPr>
    </w:p>
    <w:p w14:paraId="209CADFD" w14:textId="77777777" w:rsidR="001114DF" w:rsidRDefault="001114DF" w:rsidP="00F946AE">
      <w:pPr>
        <w:spacing w:after="0" w:line="240" w:lineRule="auto"/>
        <w:rPr>
          <w:rFonts w:ascii="Arial" w:hAnsi="Arial"/>
          <w:szCs w:val="20"/>
        </w:rPr>
      </w:pPr>
    </w:p>
    <w:p w14:paraId="5ED64898" w14:textId="77777777" w:rsidR="001114DF" w:rsidRDefault="001114DF" w:rsidP="00F946AE">
      <w:pPr>
        <w:spacing w:after="0" w:line="240" w:lineRule="auto"/>
        <w:rPr>
          <w:rFonts w:ascii="Arial" w:hAnsi="Arial"/>
          <w:szCs w:val="20"/>
        </w:rPr>
      </w:pPr>
    </w:p>
    <w:p w14:paraId="23F0C33E" w14:textId="77777777" w:rsidR="001114DF" w:rsidRDefault="001114DF" w:rsidP="00F946AE">
      <w:pPr>
        <w:spacing w:after="0" w:line="240" w:lineRule="auto"/>
        <w:rPr>
          <w:rFonts w:ascii="Arial" w:hAnsi="Arial"/>
          <w:szCs w:val="20"/>
        </w:rPr>
      </w:pPr>
    </w:p>
    <w:p w14:paraId="2C7E9E80" w14:textId="77777777" w:rsidR="001114DF" w:rsidRDefault="001114DF" w:rsidP="00F946AE">
      <w:pPr>
        <w:spacing w:after="0" w:line="240" w:lineRule="auto"/>
        <w:rPr>
          <w:rFonts w:ascii="Arial" w:hAnsi="Arial"/>
          <w:szCs w:val="20"/>
        </w:rPr>
      </w:pPr>
    </w:p>
    <w:p w14:paraId="7E90443A" w14:textId="77777777" w:rsidR="001114DF" w:rsidRDefault="001114DF" w:rsidP="00F946AE">
      <w:pPr>
        <w:spacing w:after="0" w:line="240" w:lineRule="auto"/>
        <w:rPr>
          <w:rFonts w:ascii="Arial" w:hAnsi="Arial"/>
          <w:szCs w:val="20"/>
        </w:rPr>
      </w:pPr>
    </w:p>
    <w:p w14:paraId="084ECD5A" w14:textId="77777777" w:rsidR="00DA1236" w:rsidRDefault="00DA1236" w:rsidP="00F946AE">
      <w:pPr>
        <w:spacing w:after="0" w:line="240" w:lineRule="auto"/>
        <w:rPr>
          <w:rFonts w:ascii="Arial" w:hAnsi="Arial"/>
          <w:szCs w:val="20"/>
        </w:rPr>
      </w:pPr>
    </w:p>
    <w:p w14:paraId="3F8C4A09" w14:textId="77777777" w:rsidR="00DA1236" w:rsidRDefault="00DA1236" w:rsidP="00F946AE">
      <w:pPr>
        <w:spacing w:after="0" w:line="240" w:lineRule="auto"/>
        <w:rPr>
          <w:rFonts w:ascii="Arial" w:hAnsi="Arial"/>
          <w:szCs w:val="20"/>
        </w:rPr>
      </w:pPr>
    </w:p>
    <w:p w14:paraId="360CE1F1" w14:textId="77777777" w:rsidR="00DA1236" w:rsidRDefault="00DA1236" w:rsidP="00F946AE">
      <w:pPr>
        <w:spacing w:after="0" w:line="240" w:lineRule="auto"/>
        <w:rPr>
          <w:rFonts w:ascii="Arial" w:hAnsi="Arial"/>
          <w:szCs w:val="20"/>
        </w:rPr>
      </w:pPr>
    </w:p>
    <w:p w14:paraId="12B20787" w14:textId="77777777" w:rsidR="00DA1236" w:rsidRDefault="00DA1236" w:rsidP="00F946AE">
      <w:pPr>
        <w:spacing w:after="0" w:line="240" w:lineRule="auto"/>
        <w:rPr>
          <w:rFonts w:ascii="Arial" w:hAnsi="Arial"/>
          <w:szCs w:val="20"/>
        </w:rPr>
      </w:pPr>
    </w:p>
    <w:p w14:paraId="310441FB" w14:textId="77777777" w:rsidR="00DA1236" w:rsidRDefault="00DA1236" w:rsidP="00F946AE">
      <w:pPr>
        <w:spacing w:after="0" w:line="240" w:lineRule="auto"/>
        <w:rPr>
          <w:rFonts w:ascii="Arial" w:hAnsi="Arial"/>
          <w:szCs w:val="20"/>
        </w:rPr>
      </w:pPr>
    </w:p>
    <w:p w14:paraId="14C39102" w14:textId="77777777" w:rsidR="00DA1236" w:rsidRDefault="00DA1236" w:rsidP="00F946AE">
      <w:pPr>
        <w:spacing w:after="0" w:line="240" w:lineRule="auto"/>
        <w:rPr>
          <w:rFonts w:ascii="Arial" w:hAnsi="Arial"/>
          <w:szCs w:val="20"/>
        </w:rPr>
      </w:pPr>
    </w:p>
    <w:p w14:paraId="3C338C62" w14:textId="77777777" w:rsidR="00DA1236" w:rsidRDefault="00DA1236" w:rsidP="00F946AE">
      <w:pPr>
        <w:spacing w:after="0" w:line="240" w:lineRule="auto"/>
        <w:rPr>
          <w:rFonts w:ascii="Arial" w:hAnsi="Arial"/>
          <w:szCs w:val="20"/>
        </w:rPr>
      </w:pPr>
    </w:p>
    <w:p w14:paraId="4D9D7C03" w14:textId="77777777" w:rsidR="00DA1236" w:rsidRDefault="00DA1236" w:rsidP="00F946AE">
      <w:pPr>
        <w:spacing w:after="0" w:line="240" w:lineRule="auto"/>
        <w:rPr>
          <w:rFonts w:ascii="Arial" w:hAnsi="Arial"/>
          <w:szCs w:val="20"/>
        </w:rPr>
      </w:pPr>
    </w:p>
    <w:p w14:paraId="22290C81" w14:textId="77777777" w:rsidR="00DA1236" w:rsidRDefault="00DA1236" w:rsidP="00F946AE">
      <w:pPr>
        <w:spacing w:after="0" w:line="240" w:lineRule="auto"/>
        <w:rPr>
          <w:rFonts w:ascii="Arial" w:hAnsi="Arial"/>
          <w:szCs w:val="20"/>
        </w:rPr>
      </w:pPr>
    </w:p>
    <w:p w14:paraId="4EC06436" w14:textId="77777777" w:rsidR="00DA1236" w:rsidRDefault="00DA1236" w:rsidP="00F946AE">
      <w:pPr>
        <w:spacing w:after="0" w:line="240" w:lineRule="auto"/>
        <w:rPr>
          <w:rFonts w:ascii="Arial" w:hAnsi="Arial"/>
          <w:szCs w:val="20"/>
        </w:rPr>
      </w:pPr>
    </w:p>
    <w:p w14:paraId="09A17CD3" w14:textId="77777777" w:rsidR="00DA1236" w:rsidRDefault="00DA1236" w:rsidP="00F946AE">
      <w:pPr>
        <w:spacing w:after="0" w:line="240" w:lineRule="auto"/>
        <w:rPr>
          <w:rFonts w:ascii="Arial" w:hAnsi="Arial"/>
          <w:szCs w:val="20"/>
        </w:rPr>
      </w:pPr>
    </w:p>
    <w:p w14:paraId="5B0CC564" w14:textId="77777777" w:rsidR="00DA1236" w:rsidRDefault="00DA1236" w:rsidP="00F946AE">
      <w:pPr>
        <w:spacing w:after="0" w:line="240" w:lineRule="auto"/>
        <w:rPr>
          <w:rFonts w:ascii="Arial" w:hAnsi="Arial"/>
          <w:szCs w:val="20"/>
        </w:rPr>
      </w:pPr>
    </w:p>
    <w:p w14:paraId="7DF830EF" w14:textId="77777777" w:rsidR="00DA1236" w:rsidRDefault="00DA1236" w:rsidP="00F946AE">
      <w:pPr>
        <w:spacing w:after="0" w:line="240" w:lineRule="auto"/>
        <w:rPr>
          <w:rFonts w:ascii="Arial" w:hAnsi="Arial"/>
          <w:szCs w:val="20"/>
        </w:rPr>
      </w:pPr>
    </w:p>
    <w:p w14:paraId="2BD5F578" w14:textId="77777777" w:rsidR="00DA1236" w:rsidRDefault="00DA1236" w:rsidP="00F946AE">
      <w:pPr>
        <w:spacing w:after="0" w:line="240" w:lineRule="auto"/>
        <w:rPr>
          <w:rFonts w:ascii="Arial" w:hAnsi="Arial"/>
          <w:szCs w:val="20"/>
        </w:rPr>
      </w:pPr>
    </w:p>
    <w:p w14:paraId="339F5F94" w14:textId="77777777" w:rsidR="00DA1236" w:rsidRDefault="00DA1236" w:rsidP="00F946AE">
      <w:pPr>
        <w:spacing w:after="0" w:line="240" w:lineRule="auto"/>
        <w:rPr>
          <w:rFonts w:ascii="Arial" w:hAnsi="Arial"/>
          <w:szCs w:val="20"/>
        </w:rPr>
      </w:pPr>
    </w:p>
    <w:p w14:paraId="37F63E7A" w14:textId="77777777" w:rsidR="00DA1236" w:rsidRDefault="00DA1236" w:rsidP="00F946AE">
      <w:pPr>
        <w:spacing w:after="0" w:line="240" w:lineRule="auto"/>
        <w:rPr>
          <w:rFonts w:ascii="Arial" w:hAnsi="Arial"/>
          <w:szCs w:val="20"/>
        </w:rPr>
      </w:pPr>
    </w:p>
    <w:p w14:paraId="141A8C98" w14:textId="77777777" w:rsidR="00DA1236" w:rsidRDefault="00DA1236" w:rsidP="00F946AE">
      <w:pPr>
        <w:spacing w:after="0" w:line="240" w:lineRule="auto"/>
        <w:rPr>
          <w:rFonts w:ascii="Arial" w:hAnsi="Arial"/>
          <w:szCs w:val="20"/>
        </w:rPr>
      </w:pPr>
    </w:p>
    <w:p w14:paraId="11B0F876" w14:textId="77777777" w:rsidR="00DA1236" w:rsidRDefault="00DA1236" w:rsidP="00F946AE">
      <w:pPr>
        <w:spacing w:after="0" w:line="240" w:lineRule="auto"/>
        <w:rPr>
          <w:rFonts w:ascii="Arial" w:hAnsi="Arial"/>
          <w:szCs w:val="20"/>
        </w:rPr>
      </w:pPr>
    </w:p>
    <w:p w14:paraId="0961632A" w14:textId="77777777" w:rsidR="00DA1236" w:rsidRDefault="00DA1236" w:rsidP="00F946AE">
      <w:pPr>
        <w:spacing w:after="0" w:line="240" w:lineRule="auto"/>
        <w:rPr>
          <w:rFonts w:ascii="Arial" w:hAnsi="Arial"/>
          <w:szCs w:val="20"/>
        </w:rPr>
      </w:pPr>
    </w:p>
    <w:p w14:paraId="629EC6FC" w14:textId="77777777" w:rsidR="00DA1236" w:rsidRDefault="00DA1236" w:rsidP="00F946AE">
      <w:pPr>
        <w:spacing w:after="0" w:line="240" w:lineRule="auto"/>
        <w:rPr>
          <w:rFonts w:ascii="Arial" w:hAnsi="Arial"/>
          <w:szCs w:val="20"/>
        </w:rPr>
      </w:pPr>
    </w:p>
    <w:p w14:paraId="645E7BB3" w14:textId="77777777" w:rsidR="00DA1236" w:rsidRDefault="00DA1236" w:rsidP="00F946AE">
      <w:pPr>
        <w:spacing w:after="0" w:line="240" w:lineRule="auto"/>
        <w:rPr>
          <w:rFonts w:ascii="Arial" w:hAnsi="Arial"/>
          <w:szCs w:val="20"/>
        </w:rPr>
      </w:pPr>
    </w:p>
    <w:p w14:paraId="31FA5E3D" w14:textId="77777777" w:rsidR="00DA1236" w:rsidRDefault="00DA1236" w:rsidP="00F946AE">
      <w:pPr>
        <w:spacing w:after="0" w:line="240" w:lineRule="auto"/>
        <w:rPr>
          <w:rFonts w:ascii="Arial" w:hAnsi="Arial"/>
          <w:szCs w:val="20"/>
        </w:rPr>
      </w:pPr>
    </w:p>
    <w:p w14:paraId="6CE5E39A" w14:textId="77777777" w:rsidR="00DA1236" w:rsidRDefault="00DA1236" w:rsidP="00F946AE">
      <w:pPr>
        <w:spacing w:after="0" w:line="240" w:lineRule="auto"/>
        <w:rPr>
          <w:rFonts w:ascii="Arial" w:hAnsi="Arial"/>
          <w:szCs w:val="20"/>
        </w:rPr>
      </w:pPr>
    </w:p>
    <w:p w14:paraId="640EB2A9" w14:textId="77777777" w:rsidR="00DA1236" w:rsidRDefault="00DA1236" w:rsidP="00F946AE">
      <w:pPr>
        <w:spacing w:after="0" w:line="240" w:lineRule="auto"/>
        <w:rPr>
          <w:rFonts w:ascii="Arial" w:hAnsi="Arial"/>
          <w:szCs w:val="20"/>
        </w:rPr>
      </w:pPr>
    </w:p>
    <w:p w14:paraId="5A5681CD" w14:textId="0ED85250" w:rsidR="00DA1236" w:rsidRPr="001A14AD" w:rsidRDefault="00DA1236" w:rsidP="00F946AE">
      <w:pPr>
        <w:spacing w:after="0" w:line="240" w:lineRule="auto"/>
        <w:rPr>
          <w:rFonts w:ascii="Arial" w:hAnsi="Arial"/>
          <w:szCs w:val="20"/>
        </w:rPr>
      </w:pPr>
    </w:p>
    <w:sectPr w:rsidR="00DA1236" w:rsidRPr="001A14AD" w:rsidSect="00243916">
      <w:type w:val="continuous"/>
      <w:pgSz w:w="12240" w:h="15840"/>
      <w:pgMar w:top="1701" w:right="1134" w:bottom="567" w:left="1701" w:header="709" w:footer="709" w:gutter="0"/>
      <w:pgNumType w:start="1"/>
      <w:cols w:space="2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46B6E" w14:textId="77777777" w:rsidR="00CE4F80" w:rsidRDefault="00CE4F80">
      <w:pPr>
        <w:spacing w:after="0" w:line="240" w:lineRule="auto"/>
      </w:pPr>
      <w:r>
        <w:separator/>
      </w:r>
    </w:p>
  </w:endnote>
  <w:endnote w:type="continuationSeparator" w:id="0">
    <w:p w14:paraId="4AC5A93B" w14:textId="77777777" w:rsidR="00CE4F80" w:rsidRDefault="00CE4F80">
      <w:pPr>
        <w:spacing w:after="0" w:line="240" w:lineRule="auto"/>
      </w:pPr>
      <w:r>
        <w:continuationSeparator/>
      </w:r>
    </w:p>
  </w:endnote>
  <w:endnote w:type="continuationNotice" w:id="1">
    <w:p w14:paraId="63AB534F" w14:textId="77777777" w:rsidR="00CE4F80" w:rsidRDefault="00CE4F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ucida Grande">
    <w:altName w:val="Segoe UI"/>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altName w:val="游明朝"/>
    <w:charset w:val="80"/>
    <w:family w:val="roman"/>
    <w:pitch w:val="variable"/>
    <w:sig w:usb0="00000001" w:usb1="08070000" w:usb2="00000010" w:usb3="00000000" w:csb0="00020000"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1CC18" w14:textId="77777777" w:rsidR="00CE4F80" w:rsidRDefault="00CE4F80">
      <w:pPr>
        <w:spacing w:after="0" w:line="240" w:lineRule="auto"/>
      </w:pPr>
      <w:r>
        <w:separator/>
      </w:r>
    </w:p>
  </w:footnote>
  <w:footnote w:type="continuationSeparator" w:id="0">
    <w:p w14:paraId="3B5E1AFF" w14:textId="77777777" w:rsidR="00CE4F80" w:rsidRDefault="00CE4F80">
      <w:pPr>
        <w:spacing w:after="0" w:line="240" w:lineRule="auto"/>
      </w:pPr>
      <w:r>
        <w:continuationSeparator/>
      </w:r>
    </w:p>
  </w:footnote>
  <w:footnote w:type="continuationNotice" w:id="1">
    <w:p w14:paraId="0D5131CC" w14:textId="77777777" w:rsidR="00CE4F80" w:rsidRDefault="00CE4F8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7FA27" w14:textId="77777777" w:rsidR="00C307AD" w:rsidRDefault="00C307AD" w:rsidP="00045F66">
    <w:pPr>
      <w:pBdr>
        <w:top w:val="nil"/>
        <w:left w:val="nil"/>
        <w:bottom w:val="nil"/>
        <w:right w:val="nil"/>
        <w:between w:val="nil"/>
      </w:pBdr>
      <w:spacing w:after="0" w:line="240" w:lineRule="auto"/>
      <w:rPr>
        <w:rFonts w:ascii="Arial" w:eastAsia="Arial" w:hAnsi="Arial" w:cs="Arial"/>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C2CB4"/>
    <w:multiLevelType w:val="hybridMultilevel"/>
    <w:tmpl w:val="41F82C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B1767B0"/>
    <w:multiLevelType w:val="hybridMultilevel"/>
    <w:tmpl w:val="212CE986"/>
    <w:lvl w:ilvl="0" w:tplc="5EF426FC">
      <w:start w:val="1"/>
      <w:numFmt w:val="bullet"/>
      <w:lvlText w:val="•"/>
      <w:lvlJc w:val="left"/>
      <w:pPr>
        <w:tabs>
          <w:tab w:val="num" w:pos="720"/>
        </w:tabs>
        <w:ind w:left="720" w:hanging="360"/>
      </w:pPr>
      <w:rPr>
        <w:rFonts w:ascii="Arial" w:hAnsi="Arial" w:hint="default"/>
      </w:rPr>
    </w:lvl>
    <w:lvl w:ilvl="1" w:tplc="F8B4DE2C" w:tentative="1">
      <w:start w:val="1"/>
      <w:numFmt w:val="bullet"/>
      <w:lvlText w:val="•"/>
      <w:lvlJc w:val="left"/>
      <w:pPr>
        <w:tabs>
          <w:tab w:val="num" w:pos="1440"/>
        </w:tabs>
        <w:ind w:left="1440" w:hanging="360"/>
      </w:pPr>
      <w:rPr>
        <w:rFonts w:ascii="Arial" w:hAnsi="Arial" w:hint="default"/>
      </w:rPr>
    </w:lvl>
    <w:lvl w:ilvl="2" w:tplc="C672855C" w:tentative="1">
      <w:start w:val="1"/>
      <w:numFmt w:val="bullet"/>
      <w:lvlText w:val="•"/>
      <w:lvlJc w:val="left"/>
      <w:pPr>
        <w:tabs>
          <w:tab w:val="num" w:pos="2160"/>
        </w:tabs>
        <w:ind w:left="2160" w:hanging="360"/>
      </w:pPr>
      <w:rPr>
        <w:rFonts w:ascii="Arial" w:hAnsi="Arial" w:hint="default"/>
      </w:rPr>
    </w:lvl>
    <w:lvl w:ilvl="3" w:tplc="C0DA1DD6" w:tentative="1">
      <w:start w:val="1"/>
      <w:numFmt w:val="bullet"/>
      <w:lvlText w:val="•"/>
      <w:lvlJc w:val="left"/>
      <w:pPr>
        <w:tabs>
          <w:tab w:val="num" w:pos="2880"/>
        </w:tabs>
        <w:ind w:left="2880" w:hanging="360"/>
      </w:pPr>
      <w:rPr>
        <w:rFonts w:ascii="Arial" w:hAnsi="Arial" w:hint="default"/>
      </w:rPr>
    </w:lvl>
    <w:lvl w:ilvl="4" w:tplc="FCFE5ACC" w:tentative="1">
      <w:start w:val="1"/>
      <w:numFmt w:val="bullet"/>
      <w:lvlText w:val="•"/>
      <w:lvlJc w:val="left"/>
      <w:pPr>
        <w:tabs>
          <w:tab w:val="num" w:pos="3600"/>
        </w:tabs>
        <w:ind w:left="3600" w:hanging="360"/>
      </w:pPr>
      <w:rPr>
        <w:rFonts w:ascii="Arial" w:hAnsi="Arial" w:hint="default"/>
      </w:rPr>
    </w:lvl>
    <w:lvl w:ilvl="5" w:tplc="B912604A" w:tentative="1">
      <w:start w:val="1"/>
      <w:numFmt w:val="bullet"/>
      <w:lvlText w:val="•"/>
      <w:lvlJc w:val="left"/>
      <w:pPr>
        <w:tabs>
          <w:tab w:val="num" w:pos="4320"/>
        </w:tabs>
        <w:ind w:left="4320" w:hanging="360"/>
      </w:pPr>
      <w:rPr>
        <w:rFonts w:ascii="Arial" w:hAnsi="Arial" w:hint="default"/>
      </w:rPr>
    </w:lvl>
    <w:lvl w:ilvl="6" w:tplc="8D46415A" w:tentative="1">
      <w:start w:val="1"/>
      <w:numFmt w:val="bullet"/>
      <w:lvlText w:val="•"/>
      <w:lvlJc w:val="left"/>
      <w:pPr>
        <w:tabs>
          <w:tab w:val="num" w:pos="5040"/>
        </w:tabs>
        <w:ind w:left="5040" w:hanging="360"/>
      </w:pPr>
      <w:rPr>
        <w:rFonts w:ascii="Arial" w:hAnsi="Arial" w:hint="default"/>
      </w:rPr>
    </w:lvl>
    <w:lvl w:ilvl="7" w:tplc="A14C8B90" w:tentative="1">
      <w:start w:val="1"/>
      <w:numFmt w:val="bullet"/>
      <w:lvlText w:val="•"/>
      <w:lvlJc w:val="left"/>
      <w:pPr>
        <w:tabs>
          <w:tab w:val="num" w:pos="5760"/>
        </w:tabs>
        <w:ind w:left="5760" w:hanging="360"/>
      </w:pPr>
      <w:rPr>
        <w:rFonts w:ascii="Arial" w:hAnsi="Arial" w:hint="default"/>
      </w:rPr>
    </w:lvl>
    <w:lvl w:ilvl="8" w:tplc="B4E419F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73B4D"/>
    <w:multiLevelType w:val="hybridMultilevel"/>
    <w:tmpl w:val="66B80418"/>
    <w:lvl w:ilvl="0" w:tplc="75AA5C5E">
      <w:start w:val="1"/>
      <w:numFmt w:val="bullet"/>
      <w:lvlText w:val="•"/>
      <w:lvlJc w:val="left"/>
      <w:pPr>
        <w:tabs>
          <w:tab w:val="num" w:pos="720"/>
        </w:tabs>
        <w:ind w:left="720" w:hanging="360"/>
      </w:pPr>
      <w:rPr>
        <w:rFonts w:ascii="Arial" w:hAnsi="Arial" w:hint="default"/>
      </w:rPr>
    </w:lvl>
    <w:lvl w:ilvl="1" w:tplc="E6C806A4" w:tentative="1">
      <w:start w:val="1"/>
      <w:numFmt w:val="bullet"/>
      <w:lvlText w:val="•"/>
      <w:lvlJc w:val="left"/>
      <w:pPr>
        <w:tabs>
          <w:tab w:val="num" w:pos="1440"/>
        </w:tabs>
        <w:ind w:left="1440" w:hanging="360"/>
      </w:pPr>
      <w:rPr>
        <w:rFonts w:ascii="Arial" w:hAnsi="Arial" w:hint="default"/>
      </w:rPr>
    </w:lvl>
    <w:lvl w:ilvl="2" w:tplc="FB56985E" w:tentative="1">
      <w:start w:val="1"/>
      <w:numFmt w:val="bullet"/>
      <w:lvlText w:val="•"/>
      <w:lvlJc w:val="left"/>
      <w:pPr>
        <w:tabs>
          <w:tab w:val="num" w:pos="2160"/>
        </w:tabs>
        <w:ind w:left="2160" w:hanging="360"/>
      </w:pPr>
      <w:rPr>
        <w:rFonts w:ascii="Arial" w:hAnsi="Arial" w:hint="default"/>
      </w:rPr>
    </w:lvl>
    <w:lvl w:ilvl="3" w:tplc="C1601C3C" w:tentative="1">
      <w:start w:val="1"/>
      <w:numFmt w:val="bullet"/>
      <w:lvlText w:val="•"/>
      <w:lvlJc w:val="left"/>
      <w:pPr>
        <w:tabs>
          <w:tab w:val="num" w:pos="2880"/>
        </w:tabs>
        <w:ind w:left="2880" w:hanging="360"/>
      </w:pPr>
      <w:rPr>
        <w:rFonts w:ascii="Arial" w:hAnsi="Arial" w:hint="default"/>
      </w:rPr>
    </w:lvl>
    <w:lvl w:ilvl="4" w:tplc="6980AD96" w:tentative="1">
      <w:start w:val="1"/>
      <w:numFmt w:val="bullet"/>
      <w:lvlText w:val="•"/>
      <w:lvlJc w:val="left"/>
      <w:pPr>
        <w:tabs>
          <w:tab w:val="num" w:pos="3600"/>
        </w:tabs>
        <w:ind w:left="3600" w:hanging="360"/>
      </w:pPr>
      <w:rPr>
        <w:rFonts w:ascii="Arial" w:hAnsi="Arial" w:hint="default"/>
      </w:rPr>
    </w:lvl>
    <w:lvl w:ilvl="5" w:tplc="EDB4D2AE" w:tentative="1">
      <w:start w:val="1"/>
      <w:numFmt w:val="bullet"/>
      <w:lvlText w:val="•"/>
      <w:lvlJc w:val="left"/>
      <w:pPr>
        <w:tabs>
          <w:tab w:val="num" w:pos="4320"/>
        </w:tabs>
        <w:ind w:left="4320" w:hanging="360"/>
      </w:pPr>
      <w:rPr>
        <w:rFonts w:ascii="Arial" w:hAnsi="Arial" w:hint="default"/>
      </w:rPr>
    </w:lvl>
    <w:lvl w:ilvl="6" w:tplc="E7B6D546" w:tentative="1">
      <w:start w:val="1"/>
      <w:numFmt w:val="bullet"/>
      <w:lvlText w:val="•"/>
      <w:lvlJc w:val="left"/>
      <w:pPr>
        <w:tabs>
          <w:tab w:val="num" w:pos="5040"/>
        </w:tabs>
        <w:ind w:left="5040" w:hanging="360"/>
      </w:pPr>
      <w:rPr>
        <w:rFonts w:ascii="Arial" w:hAnsi="Arial" w:hint="default"/>
      </w:rPr>
    </w:lvl>
    <w:lvl w:ilvl="7" w:tplc="71542A8A" w:tentative="1">
      <w:start w:val="1"/>
      <w:numFmt w:val="bullet"/>
      <w:lvlText w:val="•"/>
      <w:lvlJc w:val="left"/>
      <w:pPr>
        <w:tabs>
          <w:tab w:val="num" w:pos="5760"/>
        </w:tabs>
        <w:ind w:left="5760" w:hanging="360"/>
      </w:pPr>
      <w:rPr>
        <w:rFonts w:ascii="Arial" w:hAnsi="Arial" w:hint="default"/>
      </w:rPr>
    </w:lvl>
    <w:lvl w:ilvl="8" w:tplc="6CD000A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3824028"/>
    <w:multiLevelType w:val="hybridMultilevel"/>
    <w:tmpl w:val="11B0D25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E115056"/>
    <w:multiLevelType w:val="hybridMultilevel"/>
    <w:tmpl w:val="63063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DE72C4"/>
    <w:multiLevelType w:val="hybridMultilevel"/>
    <w:tmpl w:val="270EB2D8"/>
    <w:lvl w:ilvl="0" w:tplc="0C0A0003">
      <w:start w:val="1"/>
      <w:numFmt w:val="bullet"/>
      <w:lvlText w:val="o"/>
      <w:lvlJc w:val="left"/>
      <w:pPr>
        <w:ind w:left="1353" w:hanging="360"/>
      </w:pPr>
      <w:rPr>
        <w:rFonts w:ascii="Courier New" w:hAnsi="Courier New" w:hint="default"/>
      </w:rPr>
    </w:lvl>
    <w:lvl w:ilvl="1" w:tplc="0C0A0003">
      <w:start w:val="1"/>
      <w:numFmt w:val="bullet"/>
      <w:lvlText w:val="o"/>
      <w:lvlJc w:val="left"/>
      <w:pPr>
        <w:ind w:left="1353" w:hanging="360"/>
      </w:pPr>
      <w:rPr>
        <w:rFonts w:ascii="Courier New" w:hAnsi="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6" w15:restartNumberingAfterBreak="0">
    <w:nsid w:val="4E124E11"/>
    <w:multiLevelType w:val="hybridMultilevel"/>
    <w:tmpl w:val="5AAA9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16E3517"/>
    <w:multiLevelType w:val="hybridMultilevel"/>
    <w:tmpl w:val="92C664A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7"/>
  </w:num>
  <w:num w:numId="5">
    <w:abstractNumId w:val="5"/>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9FD"/>
    <w:rsid w:val="00000F86"/>
    <w:rsid w:val="000073D2"/>
    <w:rsid w:val="00007697"/>
    <w:rsid w:val="000106D8"/>
    <w:rsid w:val="00011902"/>
    <w:rsid w:val="00013FC7"/>
    <w:rsid w:val="00014656"/>
    <w:rsid w:val="00016D1D"/>
    <w:rsid w:val="00021ADD"/>
    <w:rsid w:val="000233F3"/>
    <w:rsid w:val="00025A25"/>
    <w:rsid w:val="00032EB3"/>
    <w:rsid w:val="00034615"/>
    <w:rsid w:val="00042027"/>
    <w:rsid w:val="00043AD2"/>
    <w:rsid w:val="00045F66"/>
    <w:rsid w:val="00046D7E"/>
    <w:rsid w:val="000523A5"/>
    <w:rsid w:val="000615D2"/>
    <w:rsid w:val="00062538"/>
    <w:rsid w:val="000633BE"/>
    <w:rsid w:val="00074D73"/>
    <w:rsid w:val="00075108"/>
    <w:rsid w:val="000761AD"/>
    <w:rsid w:val="000767D5"/>
    <w:rsid w:val="00080793"/>
    <w:rsid w:val="00080CA0"/>
    <w:rsid w:val="000854F3"/>
    <w:rsid w:val="000909DB"/>
    <w:rsid w:val="00095F1C"/>
    <w:rsid w:val="00096F3B"/>
    <w:rsid w:val="00097850"/>
    <w:rsid w:val="000A3450"/>
    <w:rsid w:val="000A5061"/>
    <w:rsid w:val="000A56D9"/>
    <w:rsid w:val="000B300D"/>
    <w:rsid w:val="000B36BC"/>
    <w:rsid w:val="000B4A18"/>
    <w:rsid w:val="000C06E1"/>
    <w:rsid w:val="000C2AE9"/>
    <w:rsid w:val="000C3DDE"/>
    <w:rsid w:val="000C72E2"/>
    <w:rsid w:val="000D2138"/>
    <w:rsid w:val="000D62D4"/>
    <w:rsid w:val="000E6BC4"/>
    <w:rsid w:val="000E6FAE"/>
    <w:rsid w:val="000F06BA"/>
    <w:rsid w:val="000F5F44"/>
    <w:rsid w:val="00100A81"/>
    <w:rsid w:val="00100BFC"/>
    <w:rsid w:val="00103612"/>
    <w:rsid w:val="00105A5C"/>
    <w:rsid w:val="001075D4"/>
    <w:rsid w:val="001114DF"/>
    <w:rsid w:val="00114789"/>
    <w:rsid w:val="001208F2"/>
    <w:rsid w:val="00121C13"/>
    <w:rsid w:val="00122213"/>
    <w:rsid w:val="00130375"/>
    <w:rsid w:val="00134607"/>
    <w:rsid w:val="001353D8"/>
    <w:rsid w:val="00135AB0"/>
    <w:rsid w:val="001422DA"/>
    <w:rsid w:val="00143944"/>
    <w:rsid w:val="00146390"/>
    <w:rsid w:val="00146874"/>
    <w:rsid w:val="00150FBE"/>
    <w:rsid w:val="00152E5F"/>
    <w:rsid w:val="0015387D"/>
    <w:rsid w:val="00162129"/>
    <w:rsid w:val="00170868"/>
    <w:rsid w:val="001731EB"/>
    <w:rsid w:val="00174F20"/>
    <w:rsid w:val="001760E8"/>
    <w:rsid w:val="001763D8"/>
    <w:rsid w:val="00176857"/>
    <w:rsid w:val="001773C5"/>
    <w:rsid w:val="0018086D"/>
    <w:rsid w:val="001932E5"/>
    <w:rsid w:val="00193DFC"/>
    <w:rsid w:val="0019675A"/>
    <w:rsid w:val="00197F5C"/>
    <w:rsid w:val="001A14AD"/>
    <w:rsid w:val="001A5827"/>
    <w:rsid w:val="001B050C"/>
    <w:rsid w:val="001B1F92"/>
    <w:rsid w:val="001B2002"/>
    <w:rsid w:val="001C4DA2"/>
    <w:rsid w:val="001D3841"/>
    <w:rsid w:val="001F070C"/>
    <w:rsid w:val="001F226F"/>
    <w:rsid w:val="001F23C0"/>
    <w:rsid w:val="001F45E8"/>
    <w:rsid w:val="001F5CEB"/>
    <w:rsid w:val="00200B91"/>
    <w:rsid w:val="00202AA9"/>
    <w:rsid w:val="00204E78"/>
    <w:rsid w:val="002066A7"/>
    <w:rsid w:val="002119D1"/>
    <w:rsid w:val="00214FFE"/>
    <w:rsid w:val="00215C60"/>
    <w:rsid w:val="00220CC7"/>
    <w:rsid w:val="002243C7"/>
    <w:rsid w:val="0022533D"/>
    <w:rsid w:val="00230167"/>
    <w:rsid w:val="002327AE"/>
    <w:rsid w:val="00235B9F"/>
    <w:rsid w:val="00236D92"/>
    <w:rsid w:val="002419F2"/>
    <w:rsid w:val="00242998"/>
    <w:rsid w:val="00242A65"/>
    <w:rsid w:val="00243916"/>
    <w:rsid w:val="00245D97"/>
    <w:rsid w:val="00245F0D"/>
    <w:rsid w:val="00246677"/>
    <w:rsid w:val="00247DDE"/>
    <w:rsid w:val="00250AED"/>
    <w:rsid w:val="00250CBE"/>
    <w:rsid w:val="002520D7"/>
    <w:rsid w:val="00254597"/>
    <w:rsid w:val="00260F27"/>
    <w:rsid w:val="00264EC9"/>
    <w:rsid w:val="0026607F"/>
    <w:rsid w:val="002740F8"/>
    <w:rsid w:val="002745E2"/>
    <w:rsid w:val="00275F92"/>
    <w:rsid w:val="00277CE5"/>
    <w:rsid w:val="002913C3"/>
    <w:rsid w:val="00292A5C"/>
    <w:rsid w:val="002937D3"/>
    <w:rsid w:val="00295FB5"/>
    <w:rsid w:val="002A4EDA"/>
    <w:rsid w:val="002A5C49"/>
    <w:rsid w:val="002A5E31"/>
    <w:rsid w:val="002C6013"/>
    <w:rsid w:val="002D11A2"/>
    <w:rsid w:val="002D374B"/>
    <w:rsid w:val="002D395A"/>
    <w:rsid w:val="002D51E2"/>
    <w:rsid w:val="002D621F"/>
    <w:rsid w:val="002D6AB8"/>
    <w:rsid w:val="002D6C78"/>
    <w:rsid w:val="002D7F5A"/>
    <w:rsid w:val="002F11C1"/>
    <w:rsid w:val="002F2E97"/>
    <w:rsid w:val="003026E1"/>
    <w:rsid w:val="0030273B"/>
    <w:rsid w:val="00307BFC"/>
    <w:rsid w:val="0031170D"/>
    <w:rsid w:val="00313903"/>
    <w:rsid w:val="00313B5B"/>
    <w:rsid w:val="00317DA6"/>
    <w:rsid w:val="00322711"/>
    <w:rsid w:val="003326A2"/>
    <w:rsid w:val="0033356C"/>
    <w:rsid w:val="00333AF5"/>
    <w:rsid w:val="00334123"/>
    <w:rsid w:val="00340018"/>
    <w:rsid w:val="003424EC"/>
    <w:rsid w:val="00343761"/>
    <w:rsid w:val="00344766"/>
    <w:rsid w:val="003458B8"/>
    <w:rsid w:val="003464CF"/>
    <w:rsid w:val="00351979"/>
    <w:rsid w:val="00352353"/>
    <w:rsid w:val="00352503"/>
    <w:rsid w:val="0036718F"/>
    <w:rsid w:val="00370F36"/>
    <w:rsid w:val="00375029"/>
    <w:rsid w:val="00380A8A"/>
    <w:rsid w:val="00380C57"/>
    <w:rsid w:val="003828D6"/>
    <w:rsid w:val="00383D7B"/>
    <w:rsid w:val="00385022"/>
    <w:rsid w:val="00390A76"/>
    <w:rsid w:val="003934B5"/>
    <w:rsid w:val="00393896"/>
    <w:rsid w:val="00396107"/>
    <w:rsid w:val="00397369"/>
    <w:rsid w:val="003979C2"/>
    <w:rsid w:val="00397EDB"/>
    <w:rsid w:val="003A1014"/>
    <w:rsid w:val="003B331A"/>
    <w:rsid w:val="003B3E6B"/>
    <w:rsid w:val="003B7481"/>
    <w:rsid w:val="003D5B40"/>
    <w:rsid w:val="003E00F5"/>
    <w:rsid w:val="003E322F"/>
    <w:rsid w:val="003F38DA"/>
    <w:rsid w:val="0040059B"/>
    <w:rsid w:val="00400918"/>
    <w:rsid w:val="00400E44"/>
    <w:rsid w:val="0041146A"/>
    <w:rsid w:val="0041267D"/>
    <w:rsid w:val="00416394"/>
    <w:rsid w:val="00416A56"/>
    <w:rsid w:val="004178C7"/>
    <w:rsid w:val="00420985"/>
    <w:rsid w:val="00421E71"/>
    <w:rsid w:val="00423F2B"/>
    <w:rsid w:val="0042410E"/>
    <w:rsid w:val="00425CCB"/>
    <w:rsid w:val="00434A93"/>
    <w:rsid w:val="004355D2"/>
    <w:rsid w:val="004367EB"/>
    <w:rsid w:val="00436F52"/>
    <w:rsid w:val="00437767"/>
    <w:rsid w:val="00443AED"/>
    <w:rsid w:val="00444292"/>
    <w:rsid w:val="004602CF"/>
    <w:rsid w:val="004616EF"/>
    <w:rsid w:val="004676E7"/>
    <w:rsid w:val="0046770F"/>
    <w:rsid w:val="00467EBA"/>
    <w:rsid w:val="00472919"/>
    <w:rsid w:val="004737F0"/>
    <w:rsid w:val="00477B85"/>
    <w:rsid w:val="004851C5"/>
    <w:rsid w:val="00491470"/>
    <w:rsid w:val="004969C4"/>
    <w:rsid w:val="004A06D9"/>
    <w:rsid w:val="004A32B2"/>
    <w:rsid w:val="004A33B3"/>
    <w:rsid w:val="004B1AE2"/>
    <w:rsid w:val="004B32F4"/>
    <w:rsid w:val="004B3BC2"/>
    <w:rsid w:val="004B7EEE"/>
    <w:rsid w:val="004C6C18"/>
    <w:rsid w:val="004C754E"/>
    <w:rsid w:val="004D72AE"/>
    <w:rsid w:val="004D7B3B"/>
    <w:rsid w:val="004E142A"/>
    <w:rsid w:val="004E1677"/>
    <w:rsid w:val="004E7809"/>
    <w:rsid w:val="005004D4"/>
    <w:rsid w:val="00504A4B"/>
    <w:rsid w:val="00505B1B"/>
    <w:rsid w:val="00507338"/>
    <w:rsid w:val="00511126"/>
    <w:rsid w:val="00516228"/>
    <w:rsid w:val="0052014C"/>
    <w:rsid w:val="00522896"/>
    <w:rsid w:val="00532774"/>
    <w:rsid w:val="005374F7"/>
    <w:rsid w:val="00541953"/>
    <w:rsid w:val="00541EB8"/>
    <w:rsid w:val="00543A41"/>
    <w:rsid w:val="0055217D"/>
    <w:rsid w:val="005535B1"/>
    <w:rsid w:val="00553A79"/>
    <w:rsid w:val="005559B2"/>
    <w:rsid w:val="005570FB"/>
    <w:rsid w:val="0055722E"/>
    <w:rsid w:val="00562C20"/>
    <w:rsid w:val="00563E8A"/>
    <w:rsid w:val="00564A83"/>
    <w:rsid w:val="0056751F"/>
    <w:rsid w:val="00570CF8"/>
    <w:rsid w:val="00572623"/>
    <w:rsid w:val="00572826"/>
    <w:rsid w:val="00572FF8"/>
    <w:rsid w:val="0057775C"/>
    <w:rsid w:val="005778F5"/>
    <w:rsid w:val="00577E94"/>
    <w:rsid w:val="005915BC"/>
    <w:rsid w:val="00591768"/>
    <w:rsid w:val="00592CAE"/>
    <w:rsid w:val="00593032"/>
    <w:rsid w:val="005A0D1F"/>
    <w:rsid w:val="005A3828"/>
    <w:rsid w:val="005A4949"/>
    <w:rsid w:val="005B175A"/>
    <w:rsid w:val="005B66B3"/>
    <w:rsid w:val="005C0B18"/>
    <w:rsid w:val="005C2D01"/>
    <w:rsid w:val="005C324C"/>
    <w:rsid w:val="005C5071"/>
    <w:rsid w:val="005E08BB"/>
    <w:rsid w:val="005E3B36"/>
    <w:rsid w:val="005E46FC"/>
    <w:rsid w:val="005E4C66"/>
    <w:rsid w:val="005F472D"/>
    <w:rsid w:val="00600DC8"/>
    <w:rsid w:val="0060137A"/>
    <w:rsid w:val="00603D9A"/>
    <w:rsid w:val="00610F08"/>
    <w:rsid w:val="00622D38"/>
    <w:rsid w:val="00622F73"/>
    <w:rsid w:val="00624A42"/>
    <w:rsid w:val="00627A03"/>
    <w:rsid w:val="00630418"/>
    <w:rsid w:val="00634778"/>
    <w:rsid w:val="006363B2"/>
    <w:rsid w:val="00636935"/>
    <w:rsid w:val="00640F8D"/>
    <w:rsid w:val="00642A25"/>
    <w:rsid w:val="00647721"/>
    <w:rsid w:val="00647754"/>
    <w:rsid w:val="00647C5E"/>
    <w:rsid w:val="006531D8"/>
    <w:rsid w:val="0065335B"/>
    <w:rsid w:val="0065350F"/>
    <w:rsid w:val="00654F43"/>
    <w:rsid w:val="0065613E"/>
    <w:rsid w:val="00656966"/>
    <w:rsid w:val="00662B98"/>
    <w:rsid w:val="0066324F"/>
    <w:rsid w:val="00665E55"/>
    <w:rsid w:val="00666BE7"/>
    <w:rsid w:val="00672A61"/>
    <w:rsid w:val="00675174"/>
    <w:rsid w:val="00676EFC"/>
    <w:rsid w:val="0067763B"/>
    <w:rsid w:val="0068140A"/>
    <w:rsid w:val="00681BAA"/>
    <w:rsid w:val="0068408F"/>
    <w:rsid w:val="00684B93"/>
    <w:rsid w:val="00685A33"/>
    <w:rsid w:val="00687B8F"/>
    <w:rsid w:val="006902F8"/>
    <w:rsid w:val="006919A0"/>
    <w:rsid w:val="00696107"/>
    <w:rsid w:val="00696BA5"/>
    <w:rsid w:val="006A0607"/>
    <w:rsid w:val="006A341F"/>
    <w:rsid w:val="006A4EFD"/>
    <w:rsid w:val="006A588D"/>
    <w:rsid w:val="006A7326"/>
    <w:rsid w:val="006B487A"/>
    <w:rsid w:val="006B52BB"/>
    <w:rsid w:val="006B7220"/>
    <w:rsid w:val="006C095F"/>
    <w:rsid w:val="006C5182"/>
    <w:rsid w:val="006C6E93"/>
    <w:rsid w:val="006C79AE"/>
    <w:rsid w:val="006D12E3"/>
    <w:rsid w:val="006D131F"/>
    <w:rsid w:val="006D7707"/>
    <w:rsid w:val="006E35E4"/>
    <w:rsid w:val="006E3D16"/>
    <w:rsid w:val="006E4BE3"/>
    <w:rsid w:val="006E6E0D"/>
    <w:rsid w:val="006F5DE7"/>
    <w:rsid w:val="006F675A"/>
    <w:rsid w:val="0070725A"/>
    <w:rsid w:val="00707498"/>
    <w:rsid w:val="00731667"/>
    <w:rsid w:val="00732CB2"/>
    <w:rsid w:val="00741B1F"/>
    <w:rsid w:val="007441A4"/>
    <w:rsid w:val="00752AEA"/>
    <w:rsid w:val="0075411B"/>
    <w:rsid w:val="00757A13"/>
    <w:rsid w:val="007613F9"/>
    <w:rsid w:val="0076240F"/>
    <w:rsid w:val="007701C9"/>
    <w:rsid w:val="00771427"/>
    <w:rsid w:val="00771E13"/>
    <w:rsid w:val="00774971"/>
    <w:rsid w:val="00777115"/>
    <w:rsid w:val="007A08C5"/>
    <w:rsid w:val="007A08F7"/>
    <w:rsid w:val="007A6EDC"/>
    <w:rsid w:val="007B0233"/>
    <w:rsid w:val="007B1AFA"/>
    <w:rsid w:val="007B2688"/>
    <w:rsid w:val="007B36B8"/>
    <w:rsid w:val="007B77F3"/>
    <w:rsid w:val="007C056C"/>
    <w:rsid w:val="007D76A5"/>
    <w:rsid w:val="007E0501"/>
    <w:rsid w:val="007E6960"/>
    <w:rsid w:val="007E7C20"/>
    <w:rsid w:val="007F1D75"/>
    <w:rsid w:val="007F3B95"/>
    <w:rsid w:val="007F4559"/>
    <w:rsid w:val="008017C4"/>
    <w:rsid w:val="00801D2A"/>
    <w:rsid w:val="00802471"/>
    <w:rsid w:val="00802F4F"/>
    <w:rsid w:val="00804C00"/>
    <w:rsid w:val="0080528C"/>
    <w:rsid w:val="008102D5"/>
    <w:rsid w:val="00814570"/>
    <w:rsid w:val="00815677"/>
    <w:rsid w:val="0081602A"/>
    <w:rsid w:val="00822051"/>
    <w:rsid w:val="008222D9"/>
    <w:rsid w:val="008230F9"/>
    <w:rsid w:val="00826B9A"/>
    <w:rsid w:val="00830D84"/>
    <w:rsid w:val="00831BE1"/>
    <w:rsid w:val="00837935"/>
    <w:rsid w:val="00843258"/>
    <w:rsid w:val="00843CD7"/>
    <w:rsid w:val="00847EED"/>
    <w:rsid w:val="00850A58"/>
    <w:rsid w:val="008560AC"/>
    <w:rsid w:val="00861C8E"/>
    <w:rsid w:val="00861FC6"/>
    <w:rsid w:val="00862237"/>
    <w:rsid w:val="00862402"/>
    <w:rsid w:val="008638FA"/>
    <w:rsid w:val="008649FD"/>
    <w:rsid w:val="00867D29"/>
    <w:rsid w:val="008712C0"/>
    <w:rsid w:val="00875986"/>
    <w:rsid w:val="008764C3"/>
    <w:rsid w:val="0088530D"/>
    <w:rsid w:val="0088753B"/>
    <w:rsid w:val="008919B9"/>
    <w:rsid w:val="00893131"/>
    <w:rsid w:val="00896B23"/>
    <w:rsid w:val="008A111C"/>
    <w:rsid w:val="008A384C"/>
    <w:rsid w:val="008B15F7"/>
    <w:rsid w:val="008B2F38"/>
    <w:rsid w:val="008B49EB"/>
    <w:rsid w:val="008B5DE8"/>
    <w:rsid w:val="008C0040"/>
    <w:rsid w:val="008C3353"/>
    <w:rsid w:val="008C428E"/>
    <w:rsid w:val="008C68C6"/>
    <w:rsid w:val="008D042A"/>
    <w:rsid w:val="008D4B3E"/>
    <w:rsid w:val="008D4EE4"/>
    <w:rsid w:val="008D591E"/>
    <w:rsid w:val="008E11F2"/>
    <w:rsid w:val="008E1409"/>
    <w:rsid w:val="008E14C7"/>
    <w:rsid w:val="008E1DD5"/>
    <w:rsid w:val="008E2E33"/>
    <w:rsid w:val="0090204F"/>
    <w:rsid w:val="0090469B"/>
    <w:rsid w:val="00904935"/>
    <w:rsid w:val="009108BA"/>
    <w:rsid w:val="00911754"/>
    <w:rsid w:val="00911A00"/>
    <w:rsid w:val="00923E75"/>
    <w:rsid w:val="0093513B"/>
    <w:rsid w:val="00943259"/>
    <w:rsid w:val="00950DD5"/>
    <w:rsid w:val="0095347D"/>
    <w:rsid w:val="0095435D"/>
    <w:rsid w:val="0095700C"/>
    <w:rsid w:val="00957191"/>
    <w:rsid w:val="009576E7"/>
    <w:rsid w:val="009619AD"/>
    <w:rsid w:val="00964DC7"/>
    <w:rsid w:val="00966625"/>
    <w:rsid w:val="0096673B"/>
    <w:rsid w:val="00966B97"/>
    <w:rsid w:val="009705E3"/>
    <w:rsid w:val="00972A81"/>
    <w:rsid w:val="009748D2"/>
    <w:rsid w:val="009749E7"/>
    <w:rsid w:val="00975007"/>
    <w:rsid w:val="00975823"/>
    <w:rsid w:val="00975B13"/>
    <w:rsid w:val="0097633A"/>
    <w:rsid w:val="00976790"/>
    <w:rsid w:val="00977161"/>
    <w:rsid w:val="00977E06"/>
    <w:rsid w:val="009808F2"/>
    <w:rsid w:val="009827C5"/>
    <w:rsid w:val="00982970"/>
    <w:rsid w:val="0098510C"/>
    <w:rsid w:val="00985801"/>
    <w:rsid w:val="0098760B"/>
    <w:rsid w:val="00990E75"/>
    <w:rsid w:val="009920A5"/>
    <w:rsid w:val="00993D55"/>
    <w:rsid w:val="00995253"/>
    <w:rsid w:val="009959A4"/>
    <w:rsid w:val="00996A80"/>
    <w:rsid w:val="009976A2"/>
    <w:rsid w:val="009A0AD7"/>
    <w:rsid w:val="009A31B6"/>
    <w:rsid w:val="009B35A3"/>
    <w:rsid w:val="009B5835"/>
    <w:rsid w:val="009B6362"/>
    <w:rsid w:val="009C1269"/>
    <w:rsid w:val="009C2755"/>
    <w:rsid w:val="009C49DD"/>
    <w:rsid w:val="009C59A0"/>
    <w:rsid w:val="009D0385"/>
    <w:rsid w:val="009D0EEC"/>
    <w:rsid w:val="009D57D2"/>
    <w:rsid w:val="009D6068"/>
    <w:rsid w:val="009D60D6"/>
    <w:rsid w:val="009D6D2A"/>
    <w:rsid w:val="009D7E09"/>
    <w:rsid w:val="009E24DB"/>
    <w:rsid w:val="009E285A"/>
    <w:rsid w:val="009E2B11"/>
    <w:rsid w:val="009E3376"/>
    <w:rsid w:val="009E5490"/>
    <w:rsid w:val="009E736F"/>
    <w:rsid w:val="009E7B67"/>
    <w:rsid w:val="009F139C"/>
    <w:rsid w:val="009F7B91"/>
    <w:rsid w:val="00A00CA2"/>
    <w:rsid w:val="00A03FBC"/>
    <w:rsid w:val="00A04584"/>
    <w:rsid w:val="00A10B7E"/>
    <w:rsid w:val="00A15F07"/>
    <w:rsid w:val="00A16812"/>
    <w:rsid w:val="00A239FF"/>
    <w:rsid w:val="00A33F8C"/>
    <w:rsid w:val="00A36FDA"/>
    <w:rsid w:val="00A40F47"/>
    <w:rsid w:val="00A4686E"/>
    <w:rsid w:val="00A52B1C"/>
    <w:rsid w:val="00A5373D"/>
    <w:rsid w:val="00A56415"/>
    <w:rsid w:val="00A5686A"/>
    <w:rsid w:val="00A56F4E"/>
    <w:rsid w:val="00A60A77"/>
    <w:rsid w:val="00A61FAE"/>
    <w:rsid w:val="00A62A0D"/>
    <w:rsid w:val="00A701B5"/>
    <w:rsid w:val="00A734D7"/>
    <w:rsid w:val="00A73C32"/>
    <w:rsid w:val="00A83918"/>
    <w:rsid w:val="00A92D88"/>
    <w:rsid w:val="00A936FC"/>
    <w:rsid w:val="00AA5A89"/>
    <w:rsid w:val="00AA7014"/>
    <w:rsid w:val="00AB0969"/>
    <w:rsid w:val="00AB1143"/>
    <w:rsid w:val="00AB1A23"/>
    <w:rsid w:val="00AB79A7"/>
    <w:rsid w:val="00AB7ACA"/>
    <w:rsid w:val="00AB7D1A"/>
    <w:rsid w:val="00AD1879"/>
    <w:rsid w:val="00AD1EAF"/>
    <w:rsid w:val="00AD5933"/>
    <w:rsid w:val="00AD603E"/>
    <w:rsid w:val="00AD6186"/>
    <w:rsid w:val="00AD7AEC"/>
    <w:rsid w:val="00AE49BC"/>
    <w:rsid w:val="00AE75D1"/>
    <w:rsid w:val="00AF0901"/>
    <w:rsid w:val="00AF4B18"/>
    <w:rsid w:val="00B07832"/>
    <w:rsid w:val="00B07E6F"/>
    <w:rsid w:val="00B14909"/>
    <w:rsid w:val="00B14E7C"/>
    <w:rsid w:val="00B16FEB"/>
    <w:rsid w:val="00B2231C"/>
    <w:rsid w:val="00B24F7B"/>
    <w:rsid w:val="00B2627A"/>
    <w:rsid w:val="00B325AF"/>
    <w:rsid w:val="00B3339D"/>
    <w:rsid w:val="00B3640E"/>
    <w:rsid w:val="00B36809"/>
    <w:rsid w:val="00B37A52"/>
    <w:rsid w:val="00B37B19"/>
    <w:rsid w:val="00B410A6"/>
    <w:rsid w:val="00B410C9"/>
    <w:rsid w:val="00B41901"/>
    <w:rsid w:val="00B4292A"/>
    <w:rsid w:val="00B56A45"/>
    <w:rsid w:val="00B57705"/>
    <w:rsid w:val="00B670CC"/>
    <w:rsid w:val="00B723C0"/>
    <w:rsid w:val="00B734C1"/>
    <w:rsid w:val="00B7386A"/>
    <w:rsid w:val="00B76668"/>
    <w:rsid w:val="00B76935"/>
    <w:rsid w:val="00B8098F"/>
    <w:rsid w:val="00B84D3B"/>
    <w:rsid w:val="00B8571B"/>
    <w:rsid w:val="00B862A5"/>
    <w:rsid w:val="00B91B75"/>
    <w:rsid w:val="00B95608"/>
    <w:rsid w:val="00B9797F"/>
    <w:rsid w:val="00BA5F2C"/>
    <w:rsid w:val="00BA7491"/>
    <w:rsid w:val="00BB1B59"/>
    <w:rsid w:val="00BB2561"/>
    <w:rsid w:val="00BB5FCA"/>
    <w:rsid w:val="00BB7B37"/>
    <w:rsid w:val="00BD1D28"/>
    <w:rsid w:val="00BD3E75"/>
    <w:rsid w:val="00BD5517"/>
    <w:rsid w:val="00BD5C60"/>
    <w:rsid w:val="00BE24E5"/>
    <w:rsid w:val="00BE3441"/>
    <w:rsid w:val="00BE43E8"/>
    <w:rsid w:val="00BE5DFC"/>
    <w:rsid w:val="00BE614E"/>
    <w:rsid w:val="00BE6253"/>
    <w:rsid w:val="00BF4692"/>
    <w:rsid w:val="00C00999"/>
    <w:rsid w:val="00C03356"/>
    <w:rsid w:val="00C03F24"/>
    <w:rsid w:val="00C052F0"/>
    <w:rsid w:val="00C10336"/>
    <w:rsid w:val="00C13656"/>
    <w:rsid w:val="00C17A39"/>
    <w:rsid w:val="00C22102"/>
    <w:rsid w:val="00C22AAA"/>
    <w:rsid w:val="00C278E0"/>
    <w:rsid w:val="00C27AEA"/>
    <w:rsid w:val="00C307AD"/>
    <w:rsid w:val="00C36E62"/>
    <w:rsid w:val="00C37BF2"/>
    <w:rsid w:val="00C43AEE"/>
    <w:rsid w:val="00C442C7"/>
    <w:rsid w:val="00C46444"/>
    <w:rsid w:val="00C46CE4"/>
    <w:rsid w:val="00C50B44"/>
    <w:rsid w:val="00C51F36"/>
    <w:rsid w:val="00C5377F"/>
    <w:rsid w:val="00C54F05"/>
    <w:rsid w:val="00C55BCA"/>
    <w:rsid w:val="00C6140B"/>
    <w:rsid w:val="00C614A4"/>
    <w:rsid w:val="00C76E3C"/>
    <w:rsid w:val="00C828CA"/>
    <w:rsid w:val="00C82E9E"/>
    <w:rsid w:val="00C84B7F"/>
    <w:rsid w:val="00C9004D"/>
    <w:rsid w:val="00C93E46"/>
    <w:rsid w:val="00C96B19"/>
    <w:rsid w:val="00CA1E64"/>
    <w:rsid w:val="00CA49D7"/>
    <w:rsid w:val="00CA6658"/>
    <w:rsid w:val="00CB11C6"/>
    <w:rsid w:val="00CB29A5"/>
    <w:rsid w:val="00CB2CCB"/>
    <w:rsid w:val="00CB37C3"/>
    <w:rsid w:val="00CB402C"/>
    <w:rsid w:val="00CB6110"/>
    <w:rsid w:val="00CB65D3"/>
    <w:rsid w:val="00CC3399"/>
    <w:rsid w:val="00CC7290"/>
    <w:rsid w:val="00CD10C4"/>
    <w:rsid w:val="00CD1974"/>
    <w:rsid w:val="00CD25D1"/>
    <w:rsid w:val="00CD4B3E"/>
    <w:rsid w:val="00CE4F80"/>
    <w:rsid w:val="00CE56B9"/>
    <w:rsid w:val="00CF1E58"/>
    <w:rsid w:val="00CF3D4C"/>
    <w:rsid w:val="00CF520F"/>
    <w:rsid w:val="00CF7B3E"/>
    <w:rsid w:val="00CF7D02"/>
    <w:rsid w:val="00D04082"/>
    <w:rsid w:val="00D06C0A"/>
    <w:rsid w:val="00D120A1"/>
    <w:rsid w:val="00D13F79"/>
    <w:rsid w:val="00D14EC6"/>
    <w:rsid w:val="00D30AD3"/>
    <w:rsid w:val="00D31E86"/>
    <w:rsid w:val="00D35B6F"/>
    <w:rsid w:val="00D37237"/>
    <w:rsid w:val="00D41E26"/>
    <w:rsid w:val="00D467A8"/>
    <w:rsid w:val="00D470BC"/>
    <w:rsid w:val="00D50CF8"/>
    <w:rsid w:val="00D50E43"/>
    <w:rsid w:val="00D52ABF"/>
    <w:rsid w:val="00D539FD"/>
    <w:rsid w:val="00D5694D"/>
    <w:rsid w:val="00D569E4"/>
    <w:rsid w:val="00D60C4F"/>
    <w:rsid w:val="00D60F32"/>
    <w:rsid w:val="00D67B07"/>
    <w:rsid w:val="00D7125C"/>
    <w:rsid w:val="00D73F36"/>
    <w:rsid w:val="00D759A9"/>
    <w:rsid w:val="00D80392"/>
    <w:rsid w:val="00D83430"/>
    <w:rsid w:val="00D837B5"/>
    <w:rsid w:val="00D86993"/>
    <w:rsid w:val="00D870F8"/>
    <w:rsid w:val="00D87955"/>
    <w:rsid w:val="00D94454"/>
    <w:rsid w:val="00D9794F"/>
    <w:rsid w:val="00DA1236"/>
    <w:rsid w:val="00DA1A58"/>
    <w:rsid w:val="00DA1C6C"/>
    <w:rsid w:val="00DA37F2"/>
    <w:rsid w:val="00DA3B35"/>
    <w:rsid w:val="00DA52FA"/>
    <w:rsid w:val="00DA681B"/>
    <w:rsid w:val="00DB5DC8"/>
    <w:rsid w:val="00DC35EA"/>
    <w:rsid w:val="00DC42FD"/>
    <w:rsid w:val="00DC6308"/>
    <w:rsid w:val="00DD4570"/>
    <w:rsid w:val="00DD4B8F"/>
    <w:rsid w:val="00DD7F16"/>
    <w:rsid w:val="00DE0442"/>
    <w:rsid w:val="00DE1BAD"/>
    <w:rsid w:val="00DE50F0"/>
    <w:rsid w:val="00DE7760"/>
    <w:rsid w:val="00DF0C0C"/>
    <w:rsid w:val="00DF175E"/>
    <w:rsid w:val="00DF5BA9"/>
    <w:rsid w:val="00DF6176"/>
    <w:rsid w:val="00DF7A38"/>
    <w:rsid w:val="00E007CE"/>
    <w:rsid w:val="00E0137A"/>
    <w:rsid w:val="00E016D3"/>
    <w:rsid w:val="00E01925"/>
    <w:rsid w:val="00E023E8"/>
    <w:rsid w:val="00E03C4A"/>
    <w:rsid w:val="00E0470C"/>
    <w:rsid w:val="00E10740"/>
    <w:rsid w:val="00E11831"/>
    <w:rsid w:val="00E17CB6"/>
    <w:rsid w:val="00E20EE8"/>
    <w:rsid w:val="00E20FA0"/>
    <w:rsid w:val="00E21DBC"/>
    <w:rsid w:val="00E221C7"/>
    <w:rsid w:val="00E229F3"/>
    <w:rsid w:val="00E259D0"/>
    <w:rsid w:val="00E2649B"/>
    <w:rsid w:val="00E30009"/>
    <w:rsid w:val="00E30C2A"/>
    <w:rsid w:val="00E35C46"/>
    <w:rsid w:val="00E40F16"/>
    <w:rsid w:val="00E43E51"/>
    <w:rsid w:val="00E443A1"/>
    <w:rsid w:val="00E52926"/>
    <w:rsid w:val="00E52AC2"/>
    <w:rsid w:val="00E54D44"/>
    <w:rsid w:val="00E60285"/>
    <w:rsid w:val="00E62701"/>
    <w:rsid w:val="00E63D08"/>
    <w:rsid w:val="00E66B25"/>
    <w:rsid w:val="00E673CF"/>
    <w:rsid w:val="00E71825"/>
    <w:rsid w:val="00E72630"/>
    <w:rsid w:val="00E728EE"/>
    <w:rsid w:val="00E76805"/>
    <w:rsid w:val="00E82780"/>
    <w:rsid w:val="00E82959"/>
    <w:rsid w:val="00E8323C"/>
    <w:rsid w:val="00E846D7"/>
    <w:rsid w:val="00E85CC9"/>
    <w:rsid w:val="00E95E6C"/>
    <w:rsid w:val="00E9712F"/>
    <w:rsid w:val="00EA1C68"/>
    <w:rsid w:val="00EB4DEE"/>
    <w:rsid w:val="00EB4FAB"/>
    <w:rsid w:val="00EB6588"/>
    <w:rsid w:val="00EB6A94"/>
    <w:rsid w:val="00EC483E"/>
    <w:rsid w:val="00ED0EE4"/>
    <w:rsid w:val="00ED115C"/>
    <w:rsid w:val="00ED1BCB"/>
    <w:rsid w:val="00ED2390"/>
    <w:rsid w:val="00ED766A"/>
    <w:rsid w:val="00EE295B"/>
    <w:rsid w:val="00EE303B"/>
    <w:rsid w:val="00EE79E2"/>
    <w:rsid w:val="00EF1458"/>
    <w:rsid w:val="00EF1FED"/>
    <w:rsid w:val="00EF272B"/>
    <w:rsid w:val="00EF2FD0"/>
    <w:rsid w:val="00EF3286"/>
    <w:rsid w:val="00EF50DB"/>
    <w:rsid w:val="00F02882"/>
    <w:rsid w:val="00F03356"/>
    <w:rsid w:val="00F0461C"/>
    <w:rsid w:val="00F046AF"/>
    <w:rsid w:val="00F047B0"/>
    <w:rsid w:val="00F2035C"/>
    <w:rsid w:val="00F2482A"/>
    <w:rsid w:val="00F260C8"/>
    <w:rsid w:val="00F328B6"/>
    <w:rsid w:val="00F32D8F"/>
    <w:rsid w:val="00F35A0A"/>
    <w:rsid w:val="00F404B0"/>
    <w:rsid w:val="00F46CFC"/>
    <w:rsid w:val="00F5625B"/>
    <w:rsid w:val="00F61D41"/>
    <w:rsid w:val="00F67270"/>
    <w:rsid w:val="00F7234C"/>
    <w:rsid w:val="00F7334A"/>
    <w:rsid w:val="00F747F5"/>
    <w:rsid w:val="00F74990"/>
    <w:rsid w:val="00F76A1D"/>
    <w:rsid w:val="00F7779B"/>
    <w:rsid w:val="00F816A5"/>
    <w:rsid w:val="00F84410"/>
    <w:rsid w:val="00F84DF6"/>
    <w:rsid w:val="00F87285"/>
    <w:rsid w:val="00F90852"/>
    <w:rsid w:val="00F92558"/>
    <w:rsid w:val="00F9358A"/>
    <w:rsid w:val="00F94166"/>
    <w:rsid w:val="00F946AE"/>
    <w:rsid w:val="00F968A6"/>
    <w:rsid w:val="00FA24CB"/>
    <w:rsid w:val="00FA3CA8"/>
    <w:rsid w:val="00FA4659"/>
    <w:rsid w:val="00FA4D60"/>
    <w:rsid w:val="00FA554B"/>
    <w:rsid w:val="00FA6734"/>
    <w:rsid w:val="00FB10CC"/>
    <w:rsid w:val="00FB2DBC"/>
    <w:rsid w:val="00FB7893"/>
    <w:rsid w:val="00FC1CF6"/>
    <w:rsid w:val="00FC5931"/>
    <w:rsid w:val="00FC5C1C"/>
    <w:rsid w:val="00FD0FB1"/>
    <w:rsid w:val="00FD1C36"/>
    <w:rsid w:val="00FD3216"/>
    <w:rsid w:val="00FD5B16"/>
    <w:rsid w:val="00FD639E"/>
    <w:rsid w:val="00FD6FB1"/>
    <w:rsid w:val="00FE247C"/>
    <w:rsid w:val="00FE3F4B"/>
    <w:rsid w:val="00FE778E"/>
    <w:rsid w:val="00FF7BE7"/>
    <w:rsid w:val="01A74099"/>
    <w:rsid w:val="021718B0"/>
    <w:rsid w:val="0243EE57"/>
    <w:rsid w:val="02F8E5F2"/>
    <w:rsid w:val="03A77014"/>
    <w:rsid w:val="040F7EC1"/>
    <w:rsid w:val="04261768"/>
    <w:rsid w:val="04DC3DDE"/>
    <w:rsid w:val="04DE638E"/>
    <w:rsid w:val="056063E6"/>
    <w:rsid w:val="061F6EA2"/>
    <w:rsid w:val="09017516"/>
    <w:rsid w:val="0A7047F5"/>
    <w:rsid w:val="0C4E4CBE"/>
    <w:rsid w:val="0C68E4F2"/>
    <w:rsid w:val="0D08921D"/>
    <w:rsid w:val="0D8F57D2"/>
    <w:rsid w:val="0D90221B"/>
    <w:rsid w:val="0DBCBAF6"/>
    <w:rsid w:val="0FC9B57F"/>
    <w:rsid w:val="0FD4CA33"/>
    <w:rsid w:val="1119070D"/>
    <w:rsid w:val="12B7FE9C"/>
    <w:rsid w:val="14448C64"/>
    <w:rsid w:val="14CADA46"/>
    <w:rsid w:val="15944394"/>
    <w:rsid w:val="15ABEFF8"/>
    <w:rsid w:val="181A889C"/>
    <w:rsid w:val="188DAB02"/>
    <w:rsid w:val="19CA92C9"/>
    <w:rsid w:val="1A124C3F"/>
    <w:rsid w:val="1B3C9BE7"/>
    <w:rsid w:val="1B600A36"/>
    <w:rsid w:val="1B915DD6"/>
    <w:rsid w:val="1BEC2323"/>
    <w:rsid w:val="1C30829A"/>
    <w:rsid w:val="1D2B9AA0"/>
    <w:rsid w:val="1D4D3339"/>
    <w:rsid w:val="1D969EA5"/>
    <w:rsid w:val="1DAD9AF8"/>
    <w:rsid w:val="1DC47486"/>
    <w:rsid w:val="1DEB7D18"/>
    <w:rsid w:val="1E3CB3D5"/>
    <w:rsid w:val="1E8BC25E"/>
    <w:rsid w:val="1EB8F2B1"/>
    <w:rsid w:val="1F4ACD1A"/>
    <w:rsid w:val="1F9424BF"/>
    <w:rsid w:val="2144F935"/>
    <w:rsid w:val="218EECCB"/>
    <w:rsid w:val="21EA07AE"/>
    <w:rsid w:val="22710034"/>
    <w:rsid w:val="236CE283"/>
    <w:rsid w:val="242E275F"/>
    <w:rsid w:val="2452D2B4"/>
    <w:rsid w:val="2557F19D"/>
    <w:rsid w:val="259797F5"/>
    <w:rsid w:val="25D65CEF"/>
    <w:rsid w:val="25E61001"/>
    <w:rsid w:val="26B6F2E8"/>
    <w:rsid w:val="26BC49E1"/>
    <w:rsid w:val="26FE19A2"/>
    <w:rsid w:val="2779F2DC"/>
    <w:rsid w:val="2789039F"/>
    <w:rsid w:val="27E4D754"/>
    <w:rsid w:val="27E95797"/>
    <w:rsid w:val="28E07489"/>
    <w:rsid w:val="29025D57"/>
    <w:rsid w:val="2A03A527"/>
    <w:rsid w:val="2A1D7DF1"/>
    <w:rsid w:val="2A406976"/>
    <w:rsid w:val="2A9E6503"/>
    <w:rsid w:val="2ACB3ECC"/>
    <w:rsid w:val="2AEC8343"/>
    <w:rsid w:val="2D03B7E7"/>
    <w:rsid w:val="2D216292"/>
    <w:rsid w:val="2DBAD618"/>
    <w:rsid w:val="2F5F2A7C"/>
    <w:rsid w:val="303A1824"/>
    <w:rsid w:val="30BD59FC"/>
    <w:rsid w:val="30F93475"/>
    <w:rsid w:val="314D23FC"/>
    <w:rsid w:val="315AEA2E"/>
    <w:rsid w:val="3175D8F3"/>
    <w:rsid w:val="317B35C8"/>
    <w:rsid w:val="32312509"/>
    <w:rsid w:val="34E75BF0"/>
    <w:rsid w:val="35487A31"/>
    <w:rsid w:val="35F93E73"/>
    <w:rsid w:val="38118081"/>
    <w:rsid w:val="397D90D9"/>
    <w:rsid w:val="39DA8135"/>
    <w:rsid w:val="3A068298"/>
    <w:rsid w:val="3A1E7B0A"/>
    <w:rsid w:val="3A4E0F7D"/>
    <w:rsid w:val="3BEC73EC"/>
    <w:rsid w:val="3C58D8B7"/>
    <w:rsid w:val="3D6047A5"/>
    <w:rsid w:val="3E6C01DF"/>
    <w:rsid w:val="3FA7A89D"/>
    <w:rsid w:val="426C26F9"/>
    <w:rsid w:val="42E768BB"/>
    <w:rsid w:val="450CF524"/>
    <w:rsid w:val="453B863D"/>
    <w:rsid w:val="46A5D02D"/>
    <w:rsid w:val="49603EA0"/>
    <w:rsid w:val="497DDF92"/>
    <w:rsid w:val="49B00EC6"/>
    <w:rsid w:val="49D6B354"/>
    <w:rsid w:val="4ACC6E85"/>
    <w:rsid w:val="4B32B6CA"/>
    <w:rsid w:val="4BB67D8A"/>
    <w:rsid w:val="4C42A588"/>
    <w:rsid w:val="4D176F91"/>
    <w:rsid w:val="4DC32BD0"/>
    <w:rsid w:val="4E76FFD7"/>
    <w:rsid w:val="5234913D"/>
    <w:rsid w:val="52CFC5B5"/>
    <w:rsid w:val="54263A80"/>
    <w:rsid w:val="55EA8814"/>
    <w:rsid w:val="584357BB"/>
    <w:rsid w:val="58A180A4"/>
    <w:rsid w:val="58D53251"/>
    <w:rsid w:val="59E0661D"/>
    <w:rsid w:val="5AB39118"/>
    <w:rsid w:val="5AE425E6"/>
    <w:rsid w:val="5AF929FB"/>
    <w:rsid w:val="5B17CFD7"/>
    <w:rsid w:val="5B5B536C"/>
    <w:rsid w:val="5E277C71"/>
    <w:rsid w:val="5F9D4ECD"/>
    <w:rsid w:val="62141055"/>
    <w:rsid w:val="630E2164"/>
    <w:rsid w:val="6433619A"/>
    <w:rsid w:val="64D75EC6"/>
    <w:rsid w:val="655F58DF"/>
    <w:rsid w:val="6617FD8F"/>
    <w:rsid w:val="665F8BD8"/>
    <w:rsid w:val="667E52EC"/>
    <w:rsid w:val="66830938"/>
    <w:rsid w:val="683D2BFA"/>
    <w:rsid w:val="686CEC03"/>
    <w:rsid w:val="689CBB1D"/>
    <w:rsid w:val="6ABA4AEF"/>
    <w:rsid w:val="6B85A2EC"/>
    <w:rsid w:val="6BEDB199"/>
    <w:rsid w:val="6C454520"/>
    <w:rsid w:val="6D314D5E"/>
    <w:rsid w:val="6D61A4DF"/>
    <w:rsid w:val="6D7F5FC8"/>
    <w:rsid w:val="6DC7887D"/>
    <w:rsid w:val="6E63E022"/>
    <w:rsid w:val="6ED472D2"/>
    <w:rsid w:val="6EDCF7D0"/>
    <w:rsid w:val="6F11AF0C"/>
    <w:rsid w:val="6F47C904"/>
    <w:rsid w:val="700EC04B"/>
    <w:rsid w:val="70E8C369"/>
    <w:rsid w:val="70E9F259"/>
    <w:rsid w:val="712EB677"/>
    <w:rsid w:val="71B93BCD"/>
    <w:rsid w:val="724B5818"/>
    <w:rsid w:val="72BA164A"/>
    <w:rsid w:val="733B1A83"/>
    <w:rsid w:val="734E1BC2"/>
    <w:rsid w:val="73FDF2F6"/>
    <w:rsid w:val="754BA1DC"/>
    <w:rsid w:val="75A0A4B2"/>
    <w:rsid w:val="75D16B72"/>
    <w:rsid w:val="76A1E3D6"/>
    <w:rsid w:val="79D2615B"/>
    <w:rsid w:val="7A071992"/>
    <w:rsid w:val="7A4C7528"/>
    <w:rsid w:val="7B18CA3F"/>
    <w:rsid w:val="7BE32A96"/>
    <w:rsid w:val="7C7827B4"/>
    <w:rsid w:val="7D55B7A2"/>
    <w:rsid w:val="7DDFD756"/>
    <w:rsid w:val="7E301F67"/>
    <w:rsid w:val="7E7DFFFB"/>
    <w:rsid w:val="7FC692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B7FA63"/>
  <w15:docId w15:val="{3F9EC871-2614-440B-9F53-F3C0C93B5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539FD"/>
    <w:pPr>
      <w:spacing w:after="200" w:line="276" w:lineRule="auto"/>
    </w:pPr>
    <w:rPr>
      <w:rFonts w:ascii="Calibri" w:eastAsia="Calibri" w:hAnsi="Calibri" w:cs="Calibri"/>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inguno">
    <w:name w:val="Ninguno"/>
    <w:rsid w:val="00D539FD"/>
  </w:style>
  <w:style w:type="character" w:customStyle="1" w:styleId="normaltextrun">
    <w:name w:val="normaltextrun"/>
    <w:basedOn w:val="Fuentedeprrafopredeter"/>
    <w:rsid w:val="002A5E31"/>
  </w:style>
  <w:style w:type="character" w:customStyle="1" w:styleId="eop">
    <w:name w:val="eop"/>
    <w:basedOn w:val="Fuentedeprrafopredeter"/>
    <w:rsid w:val="002A5E31"/>
  </w:style>
  <w:style w:type="paragraph" w:styleId="Prrafodelista">
    <w:name w:val="List Paragraph"/>
    <w:basedOn w:val="Normal"/>
    <w:uiPriority w:val="34"/>
    <w:qFormat/>
    <w:rsid w:val="009F139C"/>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761A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0761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61AD"/>
    <w:rPr>
      <w:rFonts w:ascii="Calibri" w:eastAsia="Calibri" w:hAnsi="Calibri" w:cs="Calibri"/>
      <w:lang w:val="es-MX" w:eastAsia="es-MX"/>
    </w:rPr>
  </w:style>
  <w:style w:type="paragraph" w:styleId="Piedepgina">
    <w:name w:val="footer"/>
    <w:basedOn w:val="Normal"/>
    <w:link w:val="PiedepginaCar"/>
    <w:uiPriority w:val="99"/>
    <w:unhideWhenUsed/>
    <w:rsid w:val="000761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61AD"/>
    <w:rPr>
      <w:rFonts w:ascii="Calibri" w:eastAsia="Calibri" w:hAnsi="Calibri" w:cs="Calibri"/>
      <w:lang w:val="es-MX" w:eastAsia="es-MX"/>
    </w:rPr>
  </w:style>
  <w:style w:type="paragraph" w:customStyle="1" w:styleId="paragraph">
    <w:name w:val="paragraph"/>
    <w:basedOn w:val="Normal"/>
    <w:rsid w:val="004209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Fuentedeprrafopredeter"/>
    <w:rsid w:val="00420985"/>
  </w:style>
  <w:style w:type="paragraph" w:styleId="Textodeglobo">
    <w:name w:val="Balloon Text"/>
    <w:basedOn w:val="Normal"/>
    <w:link w:val="TextodegloboCar"/>
    <w:uiPriority w:val="99"/>
    <w:semiHidden/>
    <w:unhideWhenUsed/>
    <w:rsid w:val="00045F66"/>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45F66"/>
    <w:rPr>
      <w:rFonts w:ascii="Lucida Grande" w:eastAsia="Calibri" w:hAnsi="Lucida Grande" w:cs="Lucida Grande"/>
      <w:sz w:val="18"/>
      <w:szCs w:val="18"/>
      <w:lang w:val="es-MX" w:eastAsia="es-MX"/>
    </w:rPr>
  </w:style>
  <w:style w:type="paragraph" w:customStyle="1" w:styleId="Listavistosa-nfasis11">
    <w:name w:val="Lista vistosa - Énfasis 11"/>
    <w:basedOn w:val="Normal"/>
    <w:uiPriority w:val="34"/>
    <w:qFormat/>
    <w:rsid w:val="00C307AD"/>
    <w:pPr>
      <w:ind w:left="720"/>
      <w:contextualSpacing/>
    </w:pPr>
    <w:rPr>
      <w:rFonts w:eastAsia="Times New Roman" w:cs="Times New Roman"/>
    </w:rPr>
  </w:style>
  <w:style w:type="paragraph" w:customStyle="1" w:styleId="Predeterminado">
    <w:name w:val="Predeterminado"/>
    <w:rsid w:val="004E1677"/>
    <w:pPr>
      <w:tabs>
        <w:tab w:val="left" w:pos="708"/>
      </w:tabs>
      <w:suppressAutoHyphens/>
      <w:spacing w:after="0" w:line="240" w:lineRule="auto"/>
    </w:pPr>
    <w:rPr>
      <w:rFonts w:ascii="Garamond" w:eastAsia="Lucida Sans Unicode" w:hAnsi="Garamond" w:cs="Garamond"/>
      <w:color w:val="000000"/>
      <w:sz w:val="24"/>
      <w:szCs w:val="24"/>
      <w:lang w:val="es-MX" w:eastAsia="zh-CN" w:bidi="hi-IN"/>
    </w:rPr>
  </w:style>
  <w:style w:type="character" w:customStyle="1" w:styleId="apple-converted-space">
    <w:name w:val="apple-converted-space"/>
    <w:basedOn w:val="Fuentedeprrafopredeter"/>
    <w:rsid w:val="008649FD"/>
  </w:style>
  <w:style w:type="table" w:styleId="Tablaconcuadrcula">
    <w:name w:val="Table Grid"/>
    <w:basedOn w:val="Tablanormal"/>
    <w:uiPriority w:val="39"/>
    <w:rsid w:val="0088753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14394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901">
      <w:marLeft w:val="0"/>
      <w:marRight w:val="0"/>
      <w:marTop w:val="0"/>
      <w:marBottom w:val="0"/>
      <w:divBdr>
        <w:top w:val="none" w:sz="0" w:space="0" w:color="auto"/>
        <w:left w:val="none" w:sz="0" w:space="0" w:color="auto"/>
        <w:bottom w:val="none" w:sz="0" w:space="0" w:color="auto"/>
        <w:right w:val="none" w:sz="0" w:space="0" w:color="auto"/>
      </w:divBdr>
      <w:divsChild>
        <w:div w:id="1228027094">
          <w:marLeft w:val="0"/>
          <w:marRight w:val="0"/>
          <w:marTop w:val="0"/>
          <w:marBottom w:val="0"/>
          <w:divBdr>
            <w:top w:val="none" w:sz="0" w:space="0" w:color="auto"/>
            <w:left w:val="none" w:sz="0" w:space="0" w:color="auto"/>
            <w:bottom w:val="none" w:sz="0" w:space="0" w:color="auto"/>
            <w:right w:val="none" w:sz="0" w:space="0" w:color="auto"/>
          </w:divBdr>
        </w:div>
      </w:divsChild>
    </w:div>
    <w:div w:id="35203958">
      <w:bodyDiv w:val="1"/>
      <w:marLeft w:val="0"/>
      <w:marRight w:val="0"/>
      <w:marTop w:val="0"/>
      <w:marBottom w:val="0"/>
      <w:divBdr>
        <w:top w:val="none" w:sz="0" w:space="0" w:color="auto"/>
        <w:left w:val="none" w:sz="0" w:space="0" w:color="auto"/>
        <w:bottom w:val="none" w:sz="0" w:space="0" w:color="auto"/>
        <w:right w:val="none" w:sz="0" w:space="0" w:color="auto"/>
      </w:divBdr>
    </w:div>
    <w:div w:id="35474075">
      <w:marLeft w:val="0"/>
      <w:marRight w:val="0"/>
      <w:marTop w:val="0"/>
      <w:marBottom w:val="0"/>
      <w:divBdr>
        <w:top w:val="none" w:sz="0" w:space="0" w:color="auto"/>
        <w:left w:val="none" w:sz="0" w:space="0" w:color="auto"/>
        <w:bottom w:val="none" w:sz="0" w:space="0" w:color="auto"/>
        <w:right w:val="none" w:sz="0" w:space="0" w:color="auto"/>
      </w:divBdr>
      <w:divsChild>
        <w:div w:id="613751186">
          <w:marLeft w:val="0"/>
          <w:marRight w:val="0"/>
          <w:marTop w:val="0"/>
          <w:marBottom w:val="0"/>
          <w:divBdr>
            <w:top w:val="none" w:sz="0" w:space="0" w:color="auto"/>
            <w:left w:val="none" w:sz="0" w:space="0" w:color="auto"/>
            <w:bottom w:val="none" w:sz="0" w:space="0" w:color="auto"/>
            <w:right w:val="none" w:sz="0" w:space="0" w:color="auto"/>
          </w:divBdr>
        </w:div>
      </w:divsChild>
    </w:div>
    <w:div w:id="48503902">
      <w:marLeft w:val="0"/>
      <w:marRight w:val="0"/>
      <w:marTop w:val="0"/>
      <w:marBottom w:val="0"/>
      <w:divBdr>
        <w:top w:val="none" w:sz="0" w:space="0" w:color="auto"/>
        <w:left w:val="none" w:sz="0" w:space="0" w:color="auto"/>
        <w:bottom w:val="none" w:sz="0" w:space="0" w:color="auto"/>
        <w:right w:val="none" w:sz="0" w:space="0" w:color="auto"/>
      </w:divBdr>
      <w:divsChild>
        <w:div w:id="1708140180">
          <w:marLeft w:val="0"/>
          <w:marRight w:val="0"/>
          <w:marTop w:val="0"/>
          <w:marBottom w:val="0"/>
          <w:divBdr>
            <w:top w:val="none" w:sz="0" w:space="0" w:color="auto"/>
            <w:left w:val="none" w:sz="0" w:space="0" w:color="auto"/>
            <w:bottom w:val="none" w:sz="0" w:space="0" w:color="auto"/>
            <w:right w:val="none" w:sz="0" w:space="0" w:color="auto"/>
          </w:divBdr>
        </w:div>
      </w:divsChild>
    </w:div>
    <w:div w:id="53896382">
      <w:marLeft w:val="0"/>
      <w:marRight w:val="0"/>
      <w:marTop w:val="0"/>
      <w:marBottom w:val="0"/>
      <w:divBdr>
        <w:top w:val="none" w:sz="0" w:space="0" w:color="auto"/>
        <w:left w:val="none" w:sz="0" w:space="0" w:color="auto"/>
        <w:bottom w:val="none" w:sz="0" w:space="0" w:color="auto"/>
        <w:right w:val="none" w:sz="0" w:space="0" w:color="auto"/>
      </w:divBdr>
      <w:divsChild>
        <w:div w:id="1639384525">
          <w:marLeft w:val="0"/>
          <w:marRight w:val="0"/>
          <w:marTop w:val="0"/>
          <w:marBottom w:val="0"/>
          <w:divBdr>
            <w:top w:val="none" w:sz="0" w:space="0" w:color="auto"/>
            <w:left w:val="none" w:sz="0" w:space="0" w:color="auto"/>
            <w:bottom w:val="none" w:sz="0" w:space="0" w:color="auto"/>
            <w:right w:val="none" w:sz="0" w:space="0" w:color="auto"/>
          </w:divBdr>
        </w:div>
      </w:divsChild>
    </w:div>
    <w:div w:id="74396820">
      <w:marLeft w:val="0"/>
      <w:marRight w:val="0"/>
      <w:marTop w:val="0"/>
      <w:marBottom w:val="0"/>
      <w:divBdr>
        <w:top w:val="none" w:sz="0" w:space="0" w:color="auto"/>
        <w:left w:val="none" w:sz="0" w:space="0" w:color="auto"/>
        <w:bottom w:val="none" w:sz="0" w:space="0" w:color="auto"/>
        <w:right w:val="none" w:sz="0" w:space="0" w:color="auto"/>
      </w:divBdr>
      <w:divsChild>
        <w:div w:id="627007728">
          <w:marLeft w:val="0"/>
          <w:marRight w:val="0"/>
          <w:marTop w:val="0"/>
          <w:marBottom w:val="0"/>
          <w:divBdr>
            <w:top w:val="none" w:sz="0" w:space="0" w:color="auto"/>
            <w:left w:val="none" w:sz="0" w:space="0" w:color="auto"/>
            <w:bottom w:val="none" w:sz="0" w:space="0" w:color="auto"/>
            <w:right w:val="none" w:sz="0" w:space="0" w:color="auto"/>
          </w:divBdr>
        </w:div>
      </w:divsChild>
    </w:div>
    <w:div w:id="130100996">
      <w:bodyDiv w:val="1"/>
      <w:marLeft w:val="0"/>
      <w:marRight w:val="0"/>
      <w:marTop w:val="0"/>
      <w:marBottom w:val="0"/>
      <w:divBdr>
        <w:top w:val="none" w:sz="0" w:space="0" w:color="auto"/>
        <w:left w:val="none" w:sz="0" w:space="0" w:color="auto"/>
        <w:bottom w:val="none" w:sz="0" w:space="0" w:color="auto"/>
        <w:right w:val="none" w:sz="0" w:space="0" w:color="auto"/>
      </w:divBdr>
    </w:div>
    <w:div w:id="134375063">
      <w:marLeft w:val="0"/>
      <w:marRight w:val="0"/>
      <w:marTop w:val="0"/>
      <w:marBottom w:val="0"/>
      <w:divBdr>
        <w:top w:val="none" w:sz="0" w:space="0" w:color="auto"/>
        <w:left w:val="none" w:sz="0" w:space="0" w:color="auto"/>
        <w:bottom w:val="none" w:sz="0" w:space="0" w:color="auto"/>
        <w:right w:val="none" w:sz="0" w:space="0" w:color="auto"/>
      </w:divBdr>
      <w:divsChild>
        <w:div w:id="2104958321">
          <w:marLeft w:val="0"/>
          <w:marRight w:val="0"/>
          <w:marTop w:val="0"/>
          <w:marBottom w:val="0"/>
          <w:divBdr>
            <w:top w:val="none" w:sz="0" w:space="0" w:color="auto"/>
            <w:left w:val="none" w:sz="0" w:space="0" w:color="auto"/>
            <w:bottom w:val="none" w:sz="0" w:space="0" w:color="auto"/>
            <w:right w:val="none" w:sz="0" w:space="0" w:color="auto"/>
          </w:divBdr>
        </w:div>
      </w:divsChild>
    </w:div>
    <w:div w:id="141587160">
      <w:marLeft w:val="0"/>
      <w:marRight w:val="0"/>
      <w:marTop w:val="0"/>
      <w:marBottom w:val="0"/>
      <w:divBdr>
        <w:top w:val="none" w:sz="0" w:space="0" w:color="auto"/>
        <w:left w:val="none" w:sz="0" w:space="0" w:color="auto"/>
        <w:bottom w:val="none" w:sz="0" w:space="0" w:color="auto"/>
        <w:right w:val="none" w:sz="0" w:space="0" w:color="auto"/>
      </w:divBdr>
      <w:divsChild>
        <w:div w:id="692417077">
          <w:marLeft w:val="0"/>
          <w:marRight w:val="0"/>
          <w:marTop w:val="0"/>
          <w:marBottom w:val="0"/>
          <w:divBdr>
            <w:top w:val="none" w:sz="0" w:space="0" w:color="auto"/>
            <w:left w:val="none" w:sz="0" w:space="0" w:color="auto"/>
            <w:bottom w:val="none" w:sz="0" w:space="0" w:color="auto"/>
            <w:right w:val="none" w:sz="0" w:space="0" w:color="auto"/>
          </w:divBdr>
        </w:div>
      </w:divsChild>
    </w:div>
    <w:div w:id="174225247">
      <w:marLeft w:val="0"/>
      <w:marRight w:val="0"/>
      <w:marTop w:val="0"/>
      <w:marBottom w:val="0"/>
      <w:divBdr>
        <w:top w:val="none" w:sz="0" w:space="0" w:color="auto"/>
        <w:left w:val="none" w:sz="0" w:space="0" w:color="auto"/>
        <w:bottom w:val="none" w:sz="0" w:space="0" w:color="auto"/>
        <w:right w:val="none" w:sz="0" w:space="0" w:color="auto"/>
      </w:divBdr>
      <w:divsChild>
        <w:div w:id="1253472094">
          <w:marLeft w:val="0"/>
          <w:marRight w:val="0"/>
          <w:marTop w:val="0"/>
          <w:marBottom w:val="0"/>
          <w:divBdr>
            <w:top w:val="none" w:sz="0" w:space="0" w:color="auto"/>
            <w:left w:val="none" w:sz="0" w:space="0" w:color="auto"/>
            <w:bottom w:val="none" w:sz="0" w:space="0" w:color="auto"/>
            <w:right w:val="none" w:sz="0" w:space="0" w:color="auto"/>
          </w:divBdr>
        </w:div>
      </w:divsChild>
    </w:div>
    <w:div w:id="195511376">
      <w:marLeft w:val="0"/>
      <w:marRight w:val="0"/>
      <w:marTop w:val="0"/>
      <w:marBottom w:val="0"/>
      <w:divBdr>
        <w:top w:val="none" w:sz="0" w:space="0" w:color="auto"/>
        <w:left w:val="none" w:sz="0" w:space="0" w:color="auto"/>
        <w:bottom w:val="none" w:sz="0" w:space="0" w:color="auto"/>
        <w:right w:val="none" w:sz="0" w:space="0" w:color="auto"/>
      </w:divBdr>
      <w:divsChild>
        <w:div w:id="1180662196">
          <w:marLeft w:val="0"/>
          <w:marRight w:val="0"/>
          <w:marTop w:val="0"/>
          <w:marBottom w:val="0"/>
          <w:divBdr>
            <w:top w:val="none" w:sz="0" w:space="0" w:color="auto"/>
            <w:left w:val="none" w:sz="0" w:space="0" w:color="auto"/>
            <w:bottom w:val="none" w:sz="0" w:space="0" w:color="auto"/>
            <w:right w:val="none" w:sz="0" w:space="0" w:color="auto"/>
          </w:divBdr>
        </w:div>
      </w:divsChild>
    </w:div>
    <w:div w:id="221327854">
      <w:marLeft w:val="0"/>
      <w:marRight w:val="0"/>
      <w:marTop w:val="0"/>
      <w:marBottom w:val="0"/>
      <w:divBdr>
        <w:top w:val="none" w:sz="0" w:space="0" w:color="auto"/>
        <w:left w:val="none" w:sz="0" w:space="0" w:color="auto"/>
        <w:bottom w:val="none" w:sz="0" w:space="0" w:color="auto"/>
        <w:right w:val="none" w:sz="0" w:space="0" w:color="auto"/>
      </w:divBdr>
      <w:divsChild>
        <w:div w:id="2081247101">
          <w:marLeft w:val="0"/>
          <w:marRight w:val="0"/>
          <w:marTop w:val="0"/>
          <w:marBottom w:val="0"/>
          <w:divBdr>
            <w:top w:val="none" w:sz="0" w:space="0" w:color="auto"/>
            <w:left w:val="none" w:sz="0" w:space="0" w:color="auto"/>
            <w:bottom w:val="none" w:sz="0" w:space="0" w:color="auto"/>
            <w:right w:val="none" w:sz="0" w:space="0" w:color="auto"/>
          </w:divBdr>
        </w:div>
      </w:divsChild>
    </w:div>
    <w:div w:id="232088407">
      <w:marLeft w:val="0"/>
      <w:marRight w:val="0"/>
      <w:marTop w:val="0"/>
      <w:marBottom w:val="0"/>
      <w:divBdr>
        <w:top w:val="none" w:sz="0" w:space="0" w:color="auto"/>
        <w:left w:val="none" w:sz="0" w:space="0" w:color="auto"/>
        <w:bottom w:val="none" w:sz="0" w:space="0" w:color="auto"/>
        <w:right w:val="none" w:sz="0" w:space="0" w:color="auto"/>
      </w:divBdr>
      <w:divsChild>
        <w:div w:id="27998799">
          <w:marLeft w:val="0"/>
          <w:marRight w:val="0"/>
          <w:marTop w:val="0"/>
          <w:marBottom w:val="0"/>
          <w:divBdr>
            <w:top w:val="none" w:sz="0" w:space="0" w:color="auto"/>
            <w:left w:val="none" w:sz="0" w:space="0" w:color="auto"/>
            <w:bottom w:val="none" w:sz="0" w:space="0" w:color="auto"/>
            <w:right w:val="none" w:sz="0" w:space="0" w:color="auto"/>
          </w:divBdr>
        </w:div>
      </w:divsChild>
    </w:div>
    <w:div w:id="306474713">
      <w:marLeft w:val="0"/>
      <w:marRight w:val="0"/>
      <w:marTop w:val="0"/>
      <w:marBottom w:val="0"/>
      <w:divBdr>
        <w:top w:val="none" w:sz="0" w:space="0" w:color="auto"/>
        <w:left w:val="none" w:sz="0" w:space="0" w:color="auto"/>
        <w:bottom w:val="none" w:sz="0" w:space="0" w:color="auto"/>
        <w:right w:val="none" w:sz="0" w:space="0" w:color="auto"/>
      </w:divBdr>
      <w:divsChild>
        <w:div w:id="1572421954">
          <w:marLeft w:val="0"/>
          <w:marRight w:val="0"/>
          <w:marTop w:val="0"/>
          <w:marBottom w:val="0"/>
          <w:divBdr>
            <w:top w:val="none" w:sz="0" w:space="0" w:color="auto"/>
            <w:left w:val="none" w:sz="0" w:space="0" w:color="auto"/>
            <w:bottom w:val="none" w:sz="0" w:space="0" w:color="auto"/>
            <w:right w:val="none" w:sz="0" w:space="0" w:color="auto"/>
          </w:divBdr>
        </w:div>
      </w:divsChild>
    </w:div>
    <w:div w:id="362748447">
      <w:bodyDiv w:val="1"/>
      <w:marLeft w:val="0"/>
      <w:marRight w:val="0"/>
      <w:marTop w:val="0"/>
      <w:marBottom w:val="0"/>
      <w:divBdr>
        <w:top w:val="none" w:sz="0" w:space="0" w:color="auto"/>
        <w:left w:val="none" w:sz="0" w:space="0" w:color="auto"/>
        <w:bottom w:val="none" w:sz="0" w:space="0" w:color="auto"/>
        <w:right w:val="none" w:sz="0" w:space="0" w:color="auto"/>
      </w:divBdr>
    </w:div>
    <w:div w:id="378093264">
      <w:bodyDiv w:val="1"/>
      <w:marLeft w:val="0"/>
      <w:marRight w:val="0"/>
      <w:marTop w:val="0"/>
      <w:marBottom w:val="0"/>
      <w:divBdr>
        <w:top w:val="none" w:sz="0" w:space="0" w:color="auto"/>
        <w:left w:val="none" w:sz="0" w:space="0" w:color="auto"/>
        <w:bottom w:val="none" w:sz="0" w:space="0" w:color="auto"/>
        <w:right w:val="none" w:sz="0" w:space="0" w:color="auto"/>
      </w:divBdr>
    </w:div>
    <w:div w:id="403721232">
      <w:marLeft w:val="0"/>
      <w:marRight w:val="0"/>
      <w:marTop w:val="0"/>
      <w:marBottom w:val="0"/>
      <w:divBdr>
        <w:top w:val="none" w:sz="0" w:space="0" w:color="auto"/>
        <w:left w:val="none" w:sz="0" w:space="0" w:color="auto"/>
        <w:bottom w:val="none" w:sz="0" w:space="0" w:color="auto"/>
        <w:right w:val="none" w:sz="0" w:space="0" w:color="auto"/>
      </w:divBdr>
      <w:divsChild>
        <w:div w:id="1291549612">
          <w:marLeft w:val="0"/>
          <w:marRight w:val="0"/>
          <w:marTop w:val="0"/>
          <w:marBottom w:val="0"/>
          <w:divBdr>
            <w:top w:val="none" w:sz="0" w:space="0" w:color="auto"/>
            <w:left w:val="none" w:sz="0" w:space="0" w:color="auto"/>
            <w:bottom w:val="none" w:sz="0" w:space="0" w:color="auto"/>
            <w:right w:val="none" w:sz="0" w:space="0" w:color="auto"/>
          </w:divBdr>
        </w:div>
      </w:divsChild>
    </w:div>
    <w:div w:id="405222214">
      <w:marLeft w:val="0"/>
      <w:marRight w:val="0"/>
      <w:marTop w:val="0"/>
      <w:marBottom w:val="0"/>
      <w:divBdr>
        <w:top w:val="none" w:sz="0" w:space="0" w:color="auto"/>
        <w:left w:val="none" w:sz="0" w:space="0" w:color="auto"/>
        <w:bottom w:val="none" w:sz="0" w:space="0" w:color="auto"/>
        <w:right w:val="none" w:sz="0" w:space="0" w:color="auto"/>
      </w:divBdr>
      <w:divsChild>
        <w:div w:id="514392985">
          <w:marLeft w:val="0"/>
          <w:marRight w:val="0"/>
          <w:marTop w:val="0"/>
          <w:marBottom w:val="0"/>
          <w:divBdr>
            <w:top w:val="none" w:sz="0" w:space="0" w:color="auto"/>
            <w:left w:val="none" w:sz="0" w:space="0" w:color="auto"/>
            <w:bottom w:val="none" w:sz="0" w:space="0" w:color="auto"/>
            <w:right w:val="none" w:sz="0" w:space="0" w:color="auto"/>
          </w:divBdr>
        </w:div>
      </w:divsChild>
    </w:div>
    <w:div w:id="442845212">
      <w:marLeft w:val="0"/>
      <w:marRight w:val="0"/>
      <w:marTop w:val="0"/>
      <w:marBottom w:val="0"/>
      <w:divBdr>
        <w:top w:val="none" w:sz="0" w:space="0" w:color="auto"/>
        <w:left w:val="none" w:sz="0" w:space="0" w:color="auto"/>
        <w:bottom w:val="none" w:sz="0" w:space="0" w:color="auto"/>
        <w:right w:val="none" w:sz="0" w:space="0" w:color="auto"/>
      </w:divBdr>
      <w:divsChild>
        <w:div w:id="22368569">
          <w:marLeft w:val="0"/>
          <w:marRight w:val="0"/>
          <w:marTop w:val="0"/>
          <w:marBottom w:val="0"/>
          <w:divBdr>
            <w:top w:val="none" w:sz="0" w:space="0" w:color="auto"/>
            <w:left w:val="none" w:sz="0" w:space="0" w:color="auto"/>
            <w:bottom w:val="none" w:sz="0" w:space="0" w:color="auto"/>
            <w:right w:val="none" w:sz="0" w:space="0" w:color="auto"/>
          </w:divBdr>
        </w:div>
      </w:divsChild>
    </w:div>
    <w:div w:id="448858245">
      <w:marLeft w:val="0"/>
      <w:marRight w:val="0"/>
      <w:marTop w:val="0"/>
      <w:marBottom w:val="0"/>
      <w:divBdr>
        <w:top w:val="none" w:sz="0" w:space="0" w:color="auto"/>
        <w:left w:val="none" w:sz="0" w:space="0" w:color="auto"/>
        <w:bottom w:val="none" w:sz="0" w:space="0" w:color="auto"/>
        <w:right w:val="none" w:sz="0" w:space="0" w:color="auto"/>
      </w:divBdr>
      <w:divsChild>
        <w:div w:id="1571884934">
          <w:marLeft w:val="0"/>
          <w:marRight w:val="0"/>
          <w:marTop w:val="0"/>
          <w:marBottom w:val="0"/>
          <w:divBdr>
            <w:top w:val="none" w:sz="0" w:space="0" w:color="auto"/>
            <w:left w:val="none" w:sz="0" w:space="0" w:color="auto"/>
            <w:bottom w:val="none" w:sz="0" w:space="0" w:color="auto"/>
            <w:right w:val="none" w:sz="0" w:space="0" w:color="auto"/>
          </w:divBdr>
        </w:div>
      </w:divsChild>
    </w:div>
    <w:div w:id="465200700">
      <w:marLeft w:val="0"/>
      <w:marRight w:val="0"/>
      <w:marTop w:val="0"/>
      <w:marBottom w:val="0"/>
      <w:divBdr>
        <w:top w:val="none" w:sz="0" w:space="0" w:color="auto"/>
        <w:left w:val="none" w:sz="0" w:space="0" w:color="auto"/>
        <w:bottom w:val="none" w:sz="0" w:space="0" w:color="auto"/>
        <w:right w:val="none" w:sz="0" w:space="0" w:color="auto"/>
      </w:divBdr>
      <w:divsChild>
        <w:div w:id="801731890">
          <w:marLeft w:val="0"/>
          <w:marRight w:val="0"/>
          <w:marTop w:val="0"/>
          <w:marBottom w:val="0"/>
          <w:divBdr>
            <w:top w:val="none" w:sz="0" w:space="0" w:color="auto"/>
            <w:left w:val="none" w:sz="0" w:space="0" w:color="auto"/>
            <w:bottom w:val="none" w:sz="0" w:space="0" w:color="auto"/>
            <w:right w:val="none" w:sz="0" w:space="0" w:color="auto"/>
          </w:divBdr>
        </w:div>
      </w:divsChild>
    </w:div>
    <w:div w:id="474421335">
      <w:marLeft w:val="0"/>
      <w:marRight w:val="0"/>
      <w:marTop w:val="0"/>
      <w:marBottom w:val="0"/>
      <w:divBdr>
        <w:top w:val="none" w:sz="0" w:space="0" w:color="auto"/>
        <w:left w:val="none" w:sz="0" w:space="0" w:color="auto"/>
        <w:bottom w:val="none" w:sz="0" w:space="0" w:color="auto"/>
        <w:right w:val="none" w:sz="0" w:space="0" w:color="auto"/>
      </w:divBdr>
      <w:divsChild>
        <w:div w:id="1337459736">
          <w:marLeft w:val="0"/>
          <w:marRight w:val="0"/>
          <w:marTop w:val="0"/>
          <w:marBottom w:val="0"/>
          <w:divBdr>
            <w:top w:val="none" w:sz="0" w:space="0" w:color="auto"/>
            <w:left w:val="none" w:sz="0" w:space="0" w:color="auto"/>
            <w:bottom w:val="none" w:sz="0" w:space="0" w:color="auto"/>
            <w:right w:val="none" w:sz="0" w:space="0" w:color="auto"/>
          </w:divBdr>
        </w:div>
      </w:divsChild>
    </w:div>
    <w:div w:id="485440041">
      <w:marLeft w:val="0"/>
      <w:marRight w:val="0"/>
      <w:marTop w:val="0"/>
      <w:marBottom w:val="0"/>
      <w:divBdr>
        <w:top w:val="none" w:sz="0" w:space="0" w:color="auto"/>
        <w:left w:val="none" w:sz="0" w:space="0" w:color="auto"/>
        <w:bottom w:val="none" w:sz="0" w:space="0" w:color="auto"/>
        <w:right w:val="none" w:sz="0" w:space="0" w:color="auto"/>
      </w:divBdr>
      <w:divsChild>
        <w:div w:id="2013528665">
          <w:marLeft w:val="0"/>
          <w:marRight w:val="0"/>
          <w:marTop w:val="0"/>
          <w:marBottom w:val="0"/>
          <w:divBdr>
            <w:top w:val="none" w:sz="0" w:space="0" w:color="auto"/>
            <w:left w:val="none" w:sz="0" w:space="0" w:color="auto"/>
            <w:bottom w:val="none" w:sz="0" w:space="0" w:color="auto"/>
            <w:right w:val="none" w:sz="0" w:space="0" w:color="auto"/>
          </w:divBdr>
        </w:div>
      </w:divsChild>
    </w:div>
    <w:div w:id="492991455">
      <w:bodyDiv w:val="1"/>
      <w:marLeft w:val="0"/>
      <w:marRight w:val="0"/>
      <w:marTop w:val="0"/>
      <w:marBottom w:val="0"/>
      <w:divBdr>
        <w:top w:val="none" w:sz="0" w:space="0" w:color="auto"/>
        <w:left w:val="none" w:sz="0" w:space="0" w:color="auto"/>
        <w:bottom w:val="none" w:sz="0" w:space="0" w:color="auto"/>
        <w:right w:val="none" w:sz="0" w:space="0" w:color="auto"/>
      </w:divBdr>
    </w:div>
    <w:div w:id="498230299">
      <w:bodyDiv w:val="1"/>
      <w:marLeft w:val="0"/>
      <w:marRight w:val="0"/>
      <w:marTop w:val="0"/>
      <w:marBottom w:val="0"/>
      <w:divBdr>
        <w:top w:val="none" w:sz="0" w:space="0" w:color="auto"/>
        <w:left w:val="none" w:sz="0" w:space="0" w:color="auto"/>
        <w:bottom w:val="none" w:sz="0" w:space="0" w:color="auto"/>
        <w:right w:val="none" w:sz="0" w:space="0" w:color="auto"/>
      </w:divBdr>
      <w:divsChild>
        <w:div w:id="136267361">
          <w:marLeft w:val="446"/>
          <w:marRight w:val="0"/>
          <w:marTop w:val="0"/>
          <w:marBottom w:val="0"/>
          <w:divBdr>
            <w:top w:val="none" w:sz="0" w:space="0" w:color="auto"/>
            <w:left w:val="none" w:sz="0" w:space="0" w:color="auto"/>
            <w:bottom w:val="none" w:sz="0" w:space="0" w:color="auto"/>
            <w:right w:val="none" w:sz="0" w:space="0" w:color="auto"/>
          </w:divBdr>
        </w:div>
        <w:div w:id="555312570">
          <w:marLeft w:val="446"/>
          <w:marRight w:val="0"/>
          <w:marTop w:val="0"/>
          <w:marBottom w:val="0"/>
          <w:divBdr>
            <w:top w:val="none" w:sz="0" w:space="0" w:color="auto"/>
            <w:left w:val="none" w:sz="0" w:space="0" w:color="auto"/>
            <w:bottom w:val="none" w:sz="0" w:space="0" w:color="auto"/>
            <w:right w:val="none" w:sz="0" w:space="0" w:color="auto"/>
          </w:divBdr>
        </w:div>
        <w:div w:id="1925458170">
          <w:marLeft w:val="446"/>
          <w:marRight w:val="0"/>
          <w:marTop w:val="0"/>
          <w:marBottom w:val="0"/>
          <w:divBdr>
            <w:top w:val="none" w:sz="0" w:space="0" w:color="auto"/>
            <w:left w:val="none" w:sz="0" w:space="0" w:color="auto"/>
            <w:bottom w:val="none" w:sz="0" w:space="0" w:color="auto"/>
            <w:right w:val="none" w:sz="0" w:space="0" w:color="auto"/>
          </w:divBdr>
        </w:div>
        <w:div w:id="2060589073">
          <w:marLeft w:val="446"/>
          <w:marRight w:val="0"/>
          <w:marTop w:val="0"/>
          <w:marBottom w:val="0"/>
          <w:divBdr>
            <w:top w:val="none" w:sz="0" w:space="0" w:color="auto"/>
            <w:left w:val="none" w:sz="0" w:space="0" w:color="auto"/>
            <w:bottom w:val="none" w:sz="0" w:space="0" w:color="auto"/>
            <w:right w:val="none" w:sz="0" w:space="0" w:color="auto"/>
          </w:divBdr>
        </w:div>
      </w:divsChild>
    </w:div>
    <w:div w:id="498540817">
      <w:marLeft w:val="0"/>
      <w:marRight w:val="0"/>
      <w:marTop w:val="0"/>
      <w:marBottom w:val="0"/>
      <w:divBdr>
        <w:top w:val="none" w:sz="0" w:space="0" w:color="auto"/>
        <w:left w:val="none" w:sz="0" w:space="0" w:color="auto"/>
        <w:bottom w:val="none" w:sz="0" w:space="0" w:color="auto"/>
        <w:right w:val="none" w:sz="0" w:space="0" w:color="auto"/>
      </w:divBdr>
      <w:divsChild>
        <w:div w:id="1143617007">
          <w:marLeft w:val="0"/>
          <w:marRight w:val="0"/>
          <w:marTop w:val="0"/>
          <w:marBottom w:val="0"/>
          <w:divBdr>
            <w:top w:val="none" w:sz="0" w:space="0" w:color="auto"/>
            <w:left w:val="none" w:sz="0" w:space="0" w:color="auto"/>
            <w:bottom w:val="none" w:sz="0" w:space="0" w:color="auto"/>
            <w:right w:val="none" w:sz="0" w:space="0" w:color="auto"/>
          </w:divBdr>
        </w:div>
      </w:divsChild>
    </w:div>
    <w:div w:id="515119648">
      <w:marLeft w:val="0"/>
      <w:marRight w:val="0"/>
      <w:marTop w:val="0"/>
      <w:marBottom w:val="0"/>
      <w:divBdr>
        <w:top w:val="none" w:sz="0" w:space="0" w:color="auto"/>
        <w:left w:val="none" w:sz="0" w:space="0" w:color="auto"/>
        <w:bottom w:val="none" w:sz="0" w:space="0" w:color="auto"/>
        <w:right w:val="none" w:sz="0" w:space="0" w:color="auto"/>
      </w:divBdr>
      <w:divsChild>
        <w:div w:id="349796191">
          <w:marLeft w:val="0"/>
          <w:marRight w:val="0"/>
          <w:marTop w:val="0"/>
          <w:marBottom w:val="0"/>
          <w:divBdr>
            <w:top w:val="none" w:sz="0" w:space="0" w:color="auto"/>
            <w:left w:val="none" w:sz="0" w:space="0" w:color="auto"/>
            <w:bottom w:val="none" w:sz="0" w:space="0" w:color="auto"/>
            <w:right w:val="none" w:sz="0" w:space="0" w:color="auto"/>
          </w:divBdr>
        </w:div>
      </w:divsChild>
    </w:div>
    <w:div w:id="525102355">
      <w:marLeft w:val="0"/>
      <w:marRight w:val="0"/>
      <w:marTop w:val="0"/>
      <w:marBottom w:val="0"/>
      <w:divBdr>
        <w:top w:val="none" w:sz="0" w:space="0" w:color="auto"/>
        <w:left w:val="none" w:sz="0" w:space="0" w:color="auto"/>
        <w:bottom w:val="none" w:sz="0" w:space="0" w:color="auto"/>
        <w:right w:val="none" w:sz="0" w:space="0" w:color="auto"/>
      </w:divBdr>
      <w:divsChild>
        <w:div w:id="1932662923">
          <w:marLeft w:val="0"/>
          <w:marRight w:val="0"/>
          <w:marTop w:val="0"/>
          <w:marBottom w:val="0"/>
          <w:divBdr>
            <w:top w:val="none" w:sz="0" w:space="0" w:color="auto"/>
            <w:left w:val="none" w:sz="0" w:space="0" w:color="auto"/>
            <w:bottom w:val="none" w:sz="0" w:space="0" w:color="auto"/>
            <w:right w:val="none" w:sz="0" w:space="0" w:color="auto"/>
          </w:divBdr>
        </w:div>
      </w:divsChild>
    </w:div>
    <w:div w:id="534536574">
      <w:marLeft w:val="0"/>
      <w:marRight w:val="0"/>
      <w:marTop w:val="0"/>
      <w:marBottom w:val="0"/>
      <w:divBdr>
        <w:top w:val="none" w:sz="0" w:space="0" w:color="auto"/>
        <w:left w:val="none" w:sz="0" w:space="0" w:color="auto"/>
        <w:bottom w:val="none" w:sz="0" w:space="0" w:color="auto"/>
        <w:right w:val="none" w:sz="0" w:space="0" w:color="auto"/>
      </w:divBdr>
      <w:divsChild>
        <w:div w:id="132798811">
          <w:marLeft w:val="0"/>
          <w:marRight w:val="0"/>
          <w:marTop w:val="0"/>
          <w:marBottom w:val="0"/>
          <w:divBdr>
            <w:top w:val="none" w:sz="0" w:space="0" w:color="auto"/>
            <w:left w:val="none" w:sz="0" w:space="0" w:color="auto"/>
            <w:bottom w:val="none" w:sz="0" w:space="0" w:color="auto"/>
            <w:right w:val="none" w:sz="0" w:space="0" w:color="auto"/>
          </w:divBdr>
        </w:div>
      </w:divsChild>
    </w:div>
    <w:div w:id="550456674">
      <w:marLeft w:val="0"/>
      <w:marRight w:val="0"/>
      <w:marTop w:val="0"/>
      <w:marBottom w:val="0"/>
      <w:divBdr>
        <w:top w:val="none" w:sz="0" w:space="0" w:color="auto"/>
        <w:left w:val="none" w:sz="0" w:space="0" w:color="auto"/>
        <w:bottom w:val="none" w:sz="0" w:space="0" w:color="auto"/>
        <w:right w:val="none" w:sz="0" w:space="0" w:color="auto"/>
      </w:divBdr>
      <w:divsChild>
        <w:div w:id="1276324084">
          <w:marLeft w:val="0"/>
          <w:marRight w:val="0"/>
          <w:marTop w:val="0"/>
          <w:marBottom w:val="0"/>
          <w:divBdr>
            <w:top w:val="none" w:sz="0" w:space="0" w:color="auto"/>
            <w:left w:val="none" w:sz="0" w:space="0" w:color="auto"/>
            <w:bottom w:val="none" w:sz="0" w:space="0" w:color="auto"/>
            <w:right w:val="none" w:sz="0" w:space="0" w:color="auto"/>
          </w:divBdr>
        </w:div>
      </w:divsChild>
    </w:div>
    <w:div w:id="613825571">
      <w:marLeft w:val="0"/>
      <w:marRight w:val="0"/>
      <w:marTop w:val="0"/>
      <w:marBottom w:val="0"/>
      <w:divBdr>
        <w:top w:val="none" w:sz="0" w:space="0" w:color="auto"/>
        <w:left w:val="none" w:sz="0" w:space="0" w:color="auto"/>
        <w:bottom w:val="none" w:sz="0" w:space="0" w:color="auto"/>
        <w:right w:val="none" w:sz="0" w:space="0" w:color="auto"/>
      </w:divBdr>
      <w:divsChild>
        <w:div w:id="1165440281">
          <w:marLeft w:val="0"/>
          <w:marRight w:val="0"/>
          <w:marTop w:val="0"/>
          <w:marBottom w:val="0"/>
          <w:divBdr>
            <w:top w:val="none" w:sz="0" w:space="0" w:color="auto"/>
            <w:left w:val="none" w:sz="0" w:space="0" w:color="auto"/>
            <w:bottom w:val="none" w:sz="0" w:space="0" w:color="auto"/>
            <w:right w:val="none" w:sz="0" w:space="0" w:color="auto"/>
          </w:divBdr>
        </w:div>
      </w:divsChild>
    </w:div>
    <w:div w:id="636568233">
      <w:marLeft w:val="0"/>
      <w:marRight w:val="0"/>
      <w:marTop w:val="0"/>
      <w:marBottom w:val="0"/>
      <w:divBdr>
        <w:top w:val="none" w:sz="0" w:space="0" w:color="auto"/>
        <w:left w:val="none" w:sz="0" w:space="0" w:color="auto"/>
        <w:bottom w:val="none" w:sz="0" w:space="0" w:color="auto"/>
        <w:right w:val="none" w:sz="0" w:space="0" w:color="auto"/>
      </w:divBdr>
      <w:divsChild>
        <w:div w:id="1327590802">
          <w:marLeft w:val="0"/>
          <w:marRight w:val="0"/>
          <w:marTop w:val="0"/>
          <w:marBottom w:val="0"/>
          <w:divBdr>
            <w:top w:val="none" w:sz="0" w:space="0" w:color="auto"/>
            <w:left w:val="none" w:sz="0" w:space="0" w:color="auto"/>
            <w:bottom w:val="none" w:sz="0" w:space="0" w:color="auto"/>
            <w:right w:val="none" w:sz="0" w:space="0" w:color="auto"/>
          </w:divBdr>
        </w:div>
      </w:divsChild>
    </w:div>
    <w:div w:id="653602466">
      <w:marLeft w:val="0"/>
      <w:marRight w:val="0"/>
      <w:marTop w:val="0"/>
      <w:marBottom w:val="0"/>
      <w:divBdr>
        <w:top w:val="none" w:sz="0" w:space="0" w:color="auto"/>
        <w:left w:val="none" w:sz="0" w:space="0" w:color="auto"/>
        <w:bottom w:val="none" w:sz="0" w:space="0" w:color="auto"/>
        <w:right w:val="none" w:sz="0" w:space="0" w:color="auto"/>
      </w:divBdr>
      <w:divsChild>
        <w:div w:id="55247072">
          <w:marLeft w:val="0"/>
          <w:marRight w:val="0"/>
          <w:marTop w:val="0"/>
          <w:marBottom w:val="0"/>
          <w:divBdr>
            <w:top w:val="none" w:sz="0" w:space="0" w:color="auto"/>
            <w:left w:val="none" w:sz="0" w:space="0" w:color="auto"/>
            <w:bottom w:val="none" w:sz="0" w:space="0" w:color="auto"/>
            <w:right w:val="none" w:sz="0" w:space="0" w:color="auto"/>
          </w:divBdr>
        </w:div>
      </w:divsChild>
    </w:div>
    <w:div w:id="718163668">
      <w:bodyDiv w:val="1"/>
      <w:marLeft w:val="0"/>
      <w:marRight w:val="0"/>
      <w:marTop w:val="0"/>
      <w:marBottom w:val="0"/>
      <w:divBdr>
        <w:top w:val="none" w:sz="0" w:space="0" w:color="auto"/>
        <w:left w:val="none" w:sz="0" w:space="0" w:color="auto"/>
        <w:bottom w:val="none" w:sz="0" w:space="0" w:color="auto"/>
        <w:right w:val="none" w:sz="0" w:space="0" w:color="auto"/>
      </w:divBdr>
    </w:div>
    <w:div w:id="734820066">
      <w:marLeft w:val="0"/>
      <w:marRight w:val="0"/>
      <w:marTop w:val="0"/>
      <w:marBottom w:val="0"/>
      <w:divBdr>
        <w:top w:val="none" w:sz="0" w:space="0" w:color="auto"/>
        <w:left w:val="none" w:sz="0" w:space="0" w:color="auto"/>
        <w:bottom w:val="none" w:sz="0" w:space="0" w:color="auto"/>
        <w:right w:val="none" w:sz="0" w:space="0" w:color="auto"/>
      </w:divBdr>
      <w:divsChild>
        <w:div w:id="387536906">
          <w:marLeft w:val="0"/>
          <w:marRight w:val="0"/>
          <w:marTop w:val="0"/>
          <w:marBottom w:val="0"/>
          <w:divBdr>
            <w:top w:val="none" w:sz="0" w:space="0" w:color="auto"/>
            <w:left w:val="none" w:sz="0" w:space="0" w:color="auto"/>
            <w:bottom w:val="none" w:sz="0" w:space="0" w:color="auto"/>
            <w:right w:val="none" w:sz="0" w:space="0" w:color="auto"/>
          </w:divBdr>
        </w:div>
      </w:divsChild>
    </w:div>
    <w:div w:id="755252195">
      <w:marLeft w:val="0"/>
      <w:marRight w:val="0"/>
      <w:marTop w:val="0"/>
      <w:marBottom w:val="0"/>
      <w:divBdr>
        <w:top w:val="none" w:sz="0" w:space="0" w:color="auto"/>
        <w:left w:val="none" w:sz="0" w:space="0" w:color="auto"/>
        <w:bottom w:val="none" w:sz="0" w:space="0" w:color="auto"/>
        <w:right w:val="none" w:sz="0" w:space="0" w:color="auto"/>
      </w:divBdr>
      <w:divsChild>
        <w:div w:id="1099107403">
          <w:marLeft w:val="0"/>
          <w:marRight w:val="0"/>
          <w:marTop w:val="0"/>
          <w:marBottom w:val="0"/>
          <w:divBdr>
            <w:top w:val="none" w:sz="0" w:space="0" w:color="auto"/>
            <w:left w:val="none" w:sz="0" w:space="0" w:color="auto"/>
            <w:bottom w:val="none" w:sz="0" w:space="0" w:color="auto"/>
            <w:right w:val="none" w:sz="0" w:space="0" w:color="auto"/>
          </w:divBdr>
        </w:div>
      </w:divsChild>
    </w:div>
    <w:div w:id="803238375">
      <w:marLeft w:val="0"/>
      <w:marRight w:val="0"/>
      <w:marTop w:val="0"/>
      <w:marBottom w:val="0"/>
      <w:divBdr>
        <w:top w:val="none" w:sz="0" w:space="0" w:color="auto"/>
        <w:left w:val="none" w:sz="0" w:space="0" w:color="auto"/>
        <w:bottom w:val="none" w:sz="0" w:space="0" w:color="auto"/>
        <w:right w:val="none" w:sz="0" w:space="0" w:color="auto"/>
      </w:divBdr>
      <w:divsChild>
        <w:div w:id="745499093">
          <w:marLeft w:val="0"/>
          <w:marRight w:val="0"/>
          <w:marTop w:val="0"/>
          <w:marBottom w:val="0"/>
          <w:divBdr>
            <w:top w:val="none" w:sz="0" w:space="0" w:color="auto"/>
            <w:left w:val="none" w:sz="0" w:space="0" w:color="auto"/>
            <w:bottom w:val="none" w:sz="0" w:space="0" w:color="auto"/>
            <w:right w:val="none" w:sz="0" w:space="0" w:color="auto"/>
          </w:divBdr>
        </w:div>
      </w:divsChild>
    </w:div>
    <w:div w:id="815797388">
      <w:marLeft w:val="0"/>
      <w:marRight w:val="0"/>
      <w:marTop w:val="0"/>
      <w:marBottom w:val="0"/>
      <w:divBdr>
        <w:top w:val="none" w:sz="0" w:space="0" w:color="auto"/>
        <w:left w:val="none" w:sz="0" w:space="0" w:color="auto"/>
        <w:bottom w:val="none" w:sz="0" w:space="0" w:color="auto"/>
        <w:right w:val="none" w:sz="0" w:space="0" w:color="auto"/>
      </w:divBdr>
      <w:divsChild>
        <w:div w:id="1920867705">
          <w:marLeft w:val="0"/>
          <w:marRight w:val="0"/>
          <w:marTop w:val="0"/>
          <w:marBottom w:val="0"/>
          <w:divBdr>
            <w:top w:val="none" w:sz="0" w:space="0" w:color="auto"/>
            <w:left w:val="none" w:sz="0" w:space="0" w:color="auto"/>
            <w:bottom w:val="none" w:sz="0" w:space="0" w:color="auto"/>
            <w:right w:val="none" w:sz="0" w:space="0" w:color="auto"/>
          </w:divBdr>
        </w:div>
      </w:divsChild>
    </w:div>
    <w:div w:id="847715089">
      <w:marLeft w:val="0"/>
      <w:marRight w:val="0"/>
      <w:marTop w:val="0"/>
      <w:marBottom w:val="0"/>
      <w:divBdr>
        <w:top w:val="none" w:sz="0" w:space="0" w:color="auto"/>
        <w:left w:val="none" w:sz="0" w:space="0" w:color="auto"/>
        <w:bottom w:val="none" w:sz="0" w:space="0" w:color="auto"/>
        <w:right w:val="none" w:sz="0" w:space="0" w:color="auto"/>
      </w:divBdr>
      <w:divsChild>
        <w:div w:id="1405031850">
          <w:marLeft w:val="0"/>
          <w:marRight w:val="0"/>
          <w:marTop w:val="0"/>
          <w:marBottom w:val="0"/>
          <w:divBdr>
            <w:top w:val="none" w:sz="0" w:space="0" w:color="auto"/>
            <w:left w:val="none" w:sz="0" w:space="0" w:color="auto"/>
            <w:bottom w:val="none" w:sz="0" w:space="0" w:color="auto"/>
            <w:right w:val="none" w:sz="0" w:space="0" w:color="auto"/>
          </w:divBdr>
        </w:div>
      </w:divsChild>
    </w:div>
    <w:div w:id="849442848">
      <w:bodyDiv w:val="1"/>
      <w:marLeft w:val="0"/>
      <w:marRight w:val="0"/>
      <w:marTop w:val="0"/>
      <w:marBottom w:val="0"/>
      <w:divBdr>
        <w:top w:val="none" w:sz="0" w:space="0" w:color="auto"/>
        <w:left w:val="none" w:sz="0" w:space="0" w:color="auto"/>
        <w:bottom w:val="none" w:sz="0" w:space="0" w:color="auto"/>
        <w:right w:val="none" w:sz="0" w:space="0" w:color="auto"/>
      </w:divBdr>
    </w:div>
    <w:div w:id="857698168">
      <w:marLeft w:val="0"/>
      <w:marRight w:val="0"/>
      <w:marTop w:val="0"/>
      <w:marBottom w:val="0"/>
      <w:divBdr>
        <w:top w:val="none" w:sz="0" w:space="0" w:color="auto"/>
        <w:left w:val="none" w:sz="0" w:space="0" w:color="auto"/>
        <w:bottom w:val="none" w:sz="0" w:space="0" w:color="auto"/>
        <w:right w:val="none" w:sz="0" w:space="0" w:color="auto"/>
      </w:divBdr>
      <w:divsChild>
        <w:div w:id="667831760">
          <w:marLeft w:val="0"/>
          <w:marRight w:val="0"/>
          <w:marTop w:val="0"/>
          <w:marBottom w:val="0"/>
          <w:divBdr>
            <w:top w:val="none" w:sz="0" w:space="0" w:color="auto"/>
            <w:left w:val="none" w:sz="0" w:space="0" w:color="auto"/>
            <w:bottom w:val="none" w:sz="0" w:space="0" w:color="auto"/>
            <w:right w:val="none" w:sz="0" w:space="0" w:color="auto"/>
          </w:divBdr>
        </w:div>
      </w:divsChild>
    </w:div>
    <w:div w:id="865362867">
      <w:marLeft w:val="0"/>
      <w:marRight w:val="0"/>
      <w:marTop w:val="0"/>
      <w:marBottom w:val="0"/>
      <w:divBdr>
        <w:top w:val="none" w:sz="0" w:space="0" w:color="auto"/>
        <w:left w:val="none" w:sz="0" w:space="0" w:color="auto"/>
        <w:bottom w:val="none" w:sz="0" w:space="0" w:color="auto"/>
        <w:right w:val="none" w:sz="0" w:space="0" w:color="auto"/>
      </w:divBdr>
      <w:divsChild>
        <w:div w:id="1855220585">
          <w:marLeft w:val="0"/>
          <w:marRight w:val="0"/>
          <w:marTop w:val="0"/>
          <w:marBottom w:val="0"/>
          <w:divBdr>
            <w:top w:val="none" w:sz="0" w:space="0" w:color="auto"/>
            <w:left w:val="none" w:sz="0" w:space="0" w:color="auto"/>
            <w:bottom w:val="none" w:sz="0" w:space="0" w:color="auto"/>
            <w:right w:val="none" w:sz="0" w:space="0" w:color="auto"/>
          </w:divBdr>
        </w:div>
      </w:divsChild>
    </w:div>
    <w:div w:id="866597277">
      <w:marLeft w:val="0"/>
      <w:marRight w:val="0"/>
      <w:marTop w:val="0"/>
      <w:marBottom w:val="0"/>
      <w:divBdr>
        <w:top w:val="none" w:sz="0" w:space="0" w:color="auto"/>
        <w:left w:val="none" w:sz="0" w:space="0" w:color="auto"/>
        <w:bottom w:val="none" w:sz="0" w:space="0" w:color="auto"/>
        <w:right w:val="none" w:sz="0" w:space="0" w:color="auto"/>
      </w:divBdr>
      <w:divsChild>
        <w:div w:id="614679251">
          <w:marLeft w:val="0"/>
          <w:marRight w:val="0"/>
          <w:marTop w:val="0"/>
          <w:marBottom w:val="0"/>
          <w:divBdr>
            <w:top w:val="none" w:sz="0" w:space="0" w:color="auto"/>
            <w:left w:val="none" w:sz="0" w:space="0" w:color="auto"/>
            <w:bottom w:val="none" w:sz="0" w:space="0" w:color="auto"/>
            <w:right w:val="none" w:sz="0" w:space="0" w:color="auto"/>
          </w:divBdr>
        </w:div>
      </w:divsChild>
    </w:div>
    <w:div w:id="887913780">
      <w:marLeft w:val="0"/>
      <w:marRight w:val="0"/>
      <w:marTop w:val="0"/>
      <w:marBottom w:val="0"/>
      <w:divBdr>
        <w:top w:val="none" w:sz="0" w:space="0" w:color="auto"/>
        <w:left w:val="none" w:sz="0" w:space="0" w:color="auto"/>
        <w:bottom w:val="none" w:sz="0" w:space="0" w:color="auto"/>
        <w:right w:val="none" w:sz="0" w:space="0" w:color="auto"/>
      </w:divBdr>
      <w:divsChild>
        <w:div w:id="121269784">
          <w:marLeft w:val="0"/>
          <w:marRight w:val="0"/>
          <w:marTop w:val="0"/>
          <w:marBottom w:val="0"/>
          <w:divBdr>
            <w:top w:val="none" w:sz="0" w:space="0" w:color="auto"/>
            <w:left w:val="none" w:sz="0" w:space="0" w:color="auto"/>
            <w:bottom w:val="none" w:sz="0" w:space="0" w:color="auto"/>
            <w:right w:val="none" w:sz="0" w:space="0" w:color="auto"/>
          </w:divBdr>
        </w:div>
      </w:divsChild>
    </w:div>
    <w:div w:id="889536780">
      <w:marLeft w:val="0"/>
      <w:marRight w:val="0"/>
      <w:marTop w:val="0"/>
      <w:marBottom w:val="0"/>
      <w:divBdr>
        <w:top w:val="none" w:sz="0" w:space="0" w:color="auto"/>
        <w:left w:val="none" w:sz="0" w:space="0" w:color="auto"/>
        <w:bottom w:val="none" w:sz="0" w:space="0" w:color="auto"/>
        <w:right w:val="none" w:sz="0" w:space="0" w:color="auto"/>
      </w:divBdr>
      <w:divsChild>
        <w:div w:id="1112701228">
          <w:marLeft w:val="0"/>
          <w:marRight w:val="0"/>
          <w:marTop w:val="0"/>
          <w:marBottom w:val="0"/>
          <w:divBdr>
            <w:top w:val="none" w:sz="0" w:space="0" w:color="auto"/>
            <w:left w:val="none" w:sz="0" w:space="0" w:color="auto"/>
            <w:bottom w:val="none" w:sz="0" w:space="0" w:color="auto"/>
            <w:right w:val="none" w:sz="0" w:space="0" w:color="auto"/>
          </w:divBdr>
        </w:div>
      </w:divsChild>
    </w:div>
    <w:div w:id="913586634">
      <w:marLeft w:val="0"/>
      <w:marRight w:val="0"/>
      <w:marTop w:val="0"/>
      <w:marBottom w:val="0"/>
      <w:divBdr>
        <w:top w:val="none" w:sz="0" w:space="0" w:color="auto"/>
        <w:left w:val="none" w:sz="0" w:space="0" w:color="auto"/>
        <w:bottom w:val="none" w:sz="0" w:space="0" w:color="auto"/>
        <w:right w:val="none" w:sz="0" w:space="0" w:color="auto"/>
      </w:divBdr>
      <w:divsChild>
        <w:div w:id="1639602724">
          <w:marLeft w:val="0"/>
          <w:marRight w:val="0"/>
          <w:marTop w:val="0"/>
          <w:marBottom w:val="0"/>
          <w:divBdr>
            <w:top w:val="none" w:sz="0" w:space="0" w:color="auto"/>
            <w:left w:val="none" w:sz="0" w:space="0" w:color="auto"/>
            <w:bottom w:val="none" w:sz="0" w:space="0" w:color="auto"/>
            <w:right w:val="none" w:sz="0" w:space="0" w:color="auto"/>
          </w:divBdr>
        </w:div>
      </w:divsChild>
    </w:div>
    <w:div w:id="928470088">
      <w:marLeft w:val="0"/>
      <w:marRight w:val="0"/>
      <w:marTop w:val="0"/>
      <w:marBottom w:val="0"/>
      <w:divBdr>
        <w:top w:val="none" w:sz="0" w:space="0" w:color="auto"/>
        <w:left w:val="none" w:sz="0" w:space="0" w:color="auto"/>
        <w:bottom w:val="none" w:sz="0" w:space="0" w:color="auto"/>
        <w:right w:val="none" w:sz="0" w:space="0" w:color="auto"/>
      </w:divBdr>
      <w:divsChild>
        <w:div w:id="1365596341">
          <w:marLeft w:val="0"/>
          <w:marRight w:val="0"/>
          <w:marTop w:val="0"/>
          <w:marBottom w:val="0"/>
          <w:divBdr>
            <w:top w:val="none" w:sz="0" w:space="0" w:color="auto"/>
            <w:left w:val="none" w:sz="0" w:space="0" w:color="auto"/>
            <w:bottom w:val="none" w:sz="0" w:space="0" w:color="auto"/>
            <w:right w:val="none" w:sz="0" w:space="0" w:color="auto"/>
          </w:divBdr>
        </w:div>
      </w:divsChild>
    </w:div>
    <w:div w:id="952134657">
      <w:marLeft w:val="0"/>
      <w:marRight w:val="0"/>
      <w:marTop w:val="0"/>
      <w:marBottom w:val="0"/>
      <w:divBdr>
        <w:top w:val="none" w:sz="0" w:space="0" w:color="auto"/>
        <w:left w:val="none" w:sz="0" w:space="0" w:color="auto"/>
        <w:bottom w:val="none" w:sz="0" w:space="0" w:color="auto"/>
        <w:right w:val="none" w:sz="0" w:space="0" w:color="auto"/>
      </w:divBdr>
      <w:divsChild>
        <w:div w:id="1809010158">
          <w:marLeft w:val="0"/>
          <w:marRight w:val="0"/>
          <w:marTop w:val="0"/>
          <w:marBottom w:val="0"/>
          <w:divBdr>
            <w:top w:val="none" w:sz="0" w:space="0" w:color="auto"/>
            <w:left w:val="none" w:sz="0" w:space="0" w:color="auto"/>
            <w:bottom w:val="none" w:sz="0" w:space="0" w:color="auto"/>
            <w:right w:val="none" w:sz="0" w:space="0" w:color="auto"/>
          </w:divBdr>
        </w:div>
      </w:divsChild>
    </w:div>
    <w:div w:id="1002851861">
      <w:marLeft w:val="0"/>
      <w:marRight w:val="0"/>
      <w:marTop w:val="0"/>
      <w:marBottom w:val="0"/>
      <w:divBdr>
        <w:top w:val="none" w:sz="0" w:space="0" w:color="auto"/>
        <w:left w:val="none" w:sz="0" w:space="0" w:color="auto"/>
        <w:bottom w:val="none" w:sz="0" w:space="0" w:color="auto"/>
        <w:right w:val="none" w:sz="0" w:space="0" w:color="auto"/>
      </w:divBdr>
      <w:divsChild>
        <w:div w:id="327514772">
          <w:marLeft w:val="0"/>
          <w:marRight w:val="0"/>
          <w:marTop w:val="0"/>
          <w:marBottom w:val="0"/>
          <w:divBdr>
            <w:top w:val="none" w:sz="0" w:space="0" w:color="auto"/>
            <w:left w:val="none" w:sz="0" w:space="0" w:color="auto"/>
            <w:bottom w:val="none" w:sz="0" w:space="0" w:color="auto"/>
            <w:right w:val="none" w:sz="0" w:space="0" w:color="auto"/>
          </w:divBdr>
        </w:div>
      </w:divsChild>
    </w:div>
    <w:div w:id="1010571378">
      <w:marLeft w:val="0"/>
      <w:marRight w:val="0"/>
      <w:marTop w:val="0"/>
      <w:marBottom w:val="0"/>
      <w:divBdr>
        <w:top w:val="none" w:sz="0" w:space="0" w:color="auto"/>
        <w:left w:val="none" w:sz="0" w:space="0" w:color="auto"/>
        <w:bottom w:val="none" w:sz="0" w:space="0" w:color="auto"/>
        <w:right w:val="none" w:sz="0" w:space="0" w:color="auto"/>
      </w:divBdr>
      <w:divsChild>
        <w:div w:id="1231306488">
          <w:marLeft w:val="0"/>
          <w:marRight w:val="0"/>
          <w:marTop w:val="0"/>
          <w:marBottom w:val="0"/>
          <w:divBdr>
            <w:top w:val="none" w:sz="0" w:space="0" w:color="auto"/>
            <w:left w:val="none" w:sz="0" w:space="0" w:color="auto"/>
            <w:bottom w:val="none" w:sz="0" w:space="0" w:color="auto"/>
            <w:right w:val="none" w:sz="0" w:space="0" w:color="auto"/>
          </w:divBdr>
        </w:div>
      </w:divsChild>
    </w:div>
    <w:div w:id="1017267323">
      <w:marLeft w:val="0"/>
      <w:marRight w:val="0"/>
      <w:marTop w:val="0"/>
      <w:marBottom w:val="0"/>
      <w:divBdr>
        <w:top w:val="none" w:sz="0" w:space="0" w:color="auto"/>
        <w:left w:val="none" w:sz="0" w:space="0" w:color="auto"/>
        <w:bottom w:val="none" w:sz="0" w:space="0" w:color="auto"/>
        <w:right w:val="none" w:sz="0" w:space="0" w:color="auto"/>
      </w:divBdr>
      <w:divsChild>
        <w:div w:id="319503803">
          <w:marLeft w:val="0"/>
          <w:marRight w:val="0"/>
          <w:marTop w:val="0"/>
          <w:marBottom w:val="0"/>
          <w:divBdr>
            <w:top w:val="none" w:sz="0" w:space="0" w:color="auto"/>
            <w:left w:val="none" w:sz="0" w:space="0" w:color="auto"/>
            <w:bottom w:val="none" w:sz="0" w:space="0" w:color="auto"/>
            <w:right w:val="none" w:sz="0" w:space="0" w:color="auto"/>
          </w:divBdr>
        </w:div>
      </w:divsChild>
    </w:div>
    <w:div w:id="1018889639">
      <w:marLeft w:val="0"/>
      <w:marRight w:val="0"/>
      <w:marTop w:val="0"/>
      <w:marBottom w:val="0"/>
      <w:divBdr>
        <w:top w:val="none" w:sz="0" w:space="0" w:color="auto"/>
        <w:left w:val="none" w:sz="0" w:space="0" w:color="auto"/>
        <w:bottom w:val="none" w:sz="0" w:space="0" w:color="auto"/>
        <w:right w:val="none" w:sz="0" w:space="0" w:color="auto"/>
      </w:divBdr>
      <w:divsChild>
        <w:div w:id="2025858312">
          <w:marLeft w:val="0"/>
          <w:marRight w:val="0"/>
          <w:marTop w:val="0"/>
          <w:marBottom w:val="0"/>
          <w:divBdr>
            <w:top w:val="none" w:sz="0" w:space="0" w:color="auto"/>
            <w:left w:val="none" w:sz="0" w:space="0" w:color="auto"/>
            <w:bottom w:val="none" w:sz="0" w:space="0" w:color="auto"/>
            <w:right w:val="none" w:sz="0" w:space="0" w:color="auto"/>
          </w:divBdr>
        </w:div>
      </w:divsChild>
    </w:div>
    <w:div w:id="1023747003">
      <w:marLeft w:val="0"/>
      <w:marRight w:val="0"/>
      <w:marTop w:val="0"/>
      <w:marBottom w:val="0"/>
      <w:divBdr>
        <w:top w:val="none" w:sz="0" w:space="0" w:color="auto"/>
        <w:left w:val="none" w:sz="0" w:space="0" w:color="auto"/>
        <w:bottom w:val="none" w:sz="0" w:space="0" w:color="auto"/>
        <w:right w:val="none" w:sz="0" w:space="0" w:color="auto"/>
      </w:divBdr>
      <w:divsChild>
        <w:div w:id="525558302">
          <w:marLeft w:val="0"/>
          <w:marRight w:val="0"/>
          <w:marTop w:val="0"/>
          <w:marBottom w:val="0"/>
          <w:divBdr>
            <w:top w:val="none" w:sz="0" w:space="0" w:color="auto"/>
            <w:left w:val="none" w:sz="0" w:space="0" w:color="auto"/>
            <w:bottom w:val="none" w:sz="0" w:space="0" w:color="auto"/>
            <w:right w:val="none" w:sz="0" w:space="0" w:color="auto"/>
          </w:divBdr>
        </w:div>
      </w:divsChild>
    </w:div>
    <w:div w:id="1050568195">
      <w:bodyDiv w:val="1"/>
      <w:marLeft w:val="0"/>
      <w:marRight w:val="0"/>
      <w:marTop w:val="0"/>
      <w:marBottom w:val="0"/>
      <w:divBdr>
        <w:top w:val="none" w:sz="0" w:space="0" w:color="auto"/>
        <w:left w:val="none" w:sz="0" w:space="0" w:color="auto"/>
        <w:bottom w:val="none" w:sz="0" w:space="0" w:color="auto"/>
        <w:right w:val="none" w:sz="0" w:space="0" w:color="auto"/>
      </w:divBdr>
    </w:div>
    <w:div w:id="1068191193">
      <w:marLeft w:val="0"/>
      <w:marRight w:val="0"/>
      <w:marTop w:val="0"/>
      <w:marBottom w:val="0"/>
      <w:divBdr>
        <w:top w:val="none" w:sz="0" w:space="0" w:color="auto"/>
        <w:left w:val="none" w:sz="0" w:space="0" w:color="auto"/>
        <w:bottom w:val="none" w:sz="0" w:space="0" w:color="auto"/>
        <w:right w:val="none" w:sz="0" w:space="0" w:color="auto"/>
      </w:divBdr>
      <w:divsChild>
        <w:div w:id="1094863649">
          <w:marLeft w:val="0"/>
          <w:marRight w:val="0"/>
          <w:marTop w:val="0"/>
          <w:marBottom w:val="0"/>
          <w:divBdr>
            <w:top w:val="none" w:sz="0" w:space="0" w:color="auto"/>
            <w:left w:val="none" w:sz="0" w:space="0" w:color="auto"/>
            <w:bottom w:val="none" w:sz="0" w:space="0" w:color="auto"/>
            <w:right w:val="none" w:sz="0" w:space="0" w:color="auto"/>
          </w:divBdr>
        </w:div>
      </w:divsChild>
    </w:div>
    <w:div w:id="1124428626">
      <w:marLeft w:val="0"/>
      <w:marRight w:val="0"/>
      <w:marTop w:val="0"/>
      <w:marBottom w:val="0"/>
      <w:divBdr>
        <w:top w:val="none" w:sz="0" w:space="0" w:color="auto"/>
        <w:left w:val="none" w:sz="0" w:space="0" w:color="auto"/>
        <w:bottom w:val="none" w:sz="0" w:space="0" w:color="auto"/>
        <w:right w:val="none" w:sz="0" w:space="0" w:color="auto"/>
      </w:divBdr>
      <w:divsChild>
        <w:div w:id="1794712230">
          <w:marLeft w:val="0"/>
          <w:marRight w:val="0"/>
          <w:marTop w:val="0"/>
          <w:marBottom w:val="0"/>
          <w:divBdr>
            <w:top w:val="none" w:sz="0" w:space="0" w:color="auto"/>
            <w:left w:val="none" w:sz="0" w:space="0" w:color="auto"/>
            <w:bottom w:val="none" w:sz="0" w:space="0" w:color="auto"/>
            <w:right w:val="none" w:sz="0" w:space="0" w:color="auto"/>
          </w:divBdr>
        </w:div>
      </w:divsChild>
    </w:div>
    <w:div w:id="1131048751">
      <w:marLeft w:val="0"/>
      <w:marRight w:val="0"/>
      <w:marTop w:val="0"/>
      <w:marBottom w:val="0"/>
      <w:divBdr>
        <w:top w:val="none" w:sz="0" w:space="0" w:color="auto"/>
        <w:left w:val="none" w:sz="0" w:space="0" w:color="auto"/>
        <w:bottom w:val="none" w:sz="0" w:space="0" w:color="auto"/>
        <w:right w:val="none" w:sz="0" w:space="0" w:color="auto"/>
      </w:divBdr>
      <w:divsChild>
        <w:div w:id="765074672">
          <w:marLeft w:val="0"/>
          <w:marRight w:val="0"/>
          <w:marTop w:val="0"/>
          <w:marBottom w:val="0"/>
          <w:divBdr>
            <w:top w:val="none" w:sz="0" w:space="0" w:color="auto"/>
            <w:left w:val="none" w:sz="0" w:space="0" w:color="auto"/>
            <w:bottom w:val="none" w:sz="0" w:space="0" w:color="auto"/>
            <w:right w:val="none" w:sz="0" w:space="0" w:color="auto"/>
          </w:divBdr>
        </w:div>
      </w:divsChild>
    </w:div>
    <w:div w:id="1132867659">
      <w:marLeft w:val="0"/>
      <w:marRight w:val="0"/>
      <w:marTop w:val="0"/>
      <w:marBottom w:val="0"/>
      <w:divBdr>
        <w:top w:val="none" w:sz="0" w:space="0" w:color="auto"/>
        <w:left w:val="none" w:sz="0" w:space="0" w:color="auto"/>
        <w:bottom w:val="none" w:sz="0" w:space="0" w:color="auto"/>
        <w:right w:val="none" w:sz="0" w:space="0" w:color="auto"/>
      </w:divBdr>
      <w:divsChild>
        <w:div w:id="1598950105">
          <w:marLeft w:val="0"/>
          <w:marRight w:val="0"/>
          <w:marTop w:val="0"/>
          <w:marBottom w:val="0"/>
          <w:divBdr>
            <w:top w:val="none" w:sz="0" w:space="0" w:color="auto"/>
            <w:left w:val="none" w:sz="0" w:space="0" w:color="auto"/>
            <w:bottom w:val="none" w:sz="0" w:space="0" w:color="auto"/>
            <w:right w:val="none" w:sz="0" w:space="0" w:color="auto"/>
          </w:divBdr>
        </w:div>
      </w:divsChild>
    </w:div>
    <w:div w:id="1133718150">
      <w:marLeft w:val="0"/>
      <w:marRight w:val="0"/>
      <w:marTop w:val="0"/>
      <w:marBottom w:val="0"/>
      <w:divBdr>
        <w:top w:val="none" w:sz="0" w:space="0" w:color="auto"/>
        <w:left w:val="none" w:sz="0" w:space="0" w:color="auto"/>
        <w:bottom w:val="none" w:sz="0" w:space="0" w:color="auto"/>
        <w:right w:val="none" w:sz="0" w:space="0" w:color="auto"/>
      </w:divBdr>
      <w:divsChild>
        <w:div w:id="2015186197">
          <w:marLeft w:val="0"/>
          <w:marRight w:val="0"/>
          <w:marTop w:val="0"/>
          <w:marBottom w:val="0"/>
          <w:divBdr>
            <w:top w:val="none" w:sz="0" w:space="0" w:color="auto"/>
            <w:left w:val="none" w:sz="0" w:space="0" w:color="auto"/>
            <w:bottom w:val="none" w:sz="0" w:space="0" w:color="auto"/>
            <w:right w:val="none" w:sz="0" w:space="0" w:color="auto"/>
          </w:divBdr>
        </w:div>
      </w:divsChild>
    </w:div>
    <w:div w:id="1159270402">
      <w:marLeft w:val="0"/>
      <w:marRight w:val="0"/>
      <w:marTop w:val="0"/>
      <w:marBottom w:val="0"/>
      <w:divBdr>
        <w:top w:val="none" w:sz="0" w:space="0" w:color="auto"/>
        <w:left w:val="none" w:sz="0" w:space="0" w:color="auto"/>
        <w:bottom w:val="none" w:sz="0" w:space="0" w:color="auto"/>
        <w:right w:val="none" w:sz="0" w:space="0" w:color="auto"/>
      </w:divBdr>
      <w:divsChild>
        <w:div w:id="382100492">
          <w:marLeft w:val="0"/>
          <w:marRight w:val="0"/>
          <w:marTop w:val="0"/>
          <w:marBottom w:val="0"/>
          <w:divBdr>
            <w:top w:val="none" w:sz="0" w:space="0" w:color="auto"/>
            <w:left w:val="none" w:sz="0" w:space="0" w:color="auto"/>
            <w:bottom w:val="none" w:sz="0" w:space="0" w:color="auto"/>
            <w:right w:val="none" w:sz="0" w:space="0" w:color="auto"/>
          </w:divBdr>
        </w:div>
      </w:divsChild>
    </w:div>
    <w:div w:id="1169906721">
      <w:marLeft w:val="0"/>
      <w:marRight w:val="0"/>
      <w:marTop w:val="0"/>
      <w:marBottom w:val="0"/>
      <w:divBdr>
        <w:top w:val="none" w:sz="0" w:space="0" w:color="auto"/>
        <w:left w:val="none" w:sz="0" w:space="0" w:color="auto"/>
        <w:bottom w:val="none" w:sz="0" w:space="0" w:color="auto"/>
        <w:right w:val="none" w:sz="0" w:space="0" w:color="auto"/>
      </w:divBdr>
      <w:divsChild>
        <w:div w:id="852568232">
          <w:marLeft w:val="0"/>
          <w:marRight w:val="0"/>
          <w:marTop w:val="0"/>
          <w:marBottom w:val="0"/>
          <w:divBdr>
            <w:top w:val="none" w:sz="0" w:space="0" w:color="auto"/>
            <w:left w:val="none" w:sz="0" w:space="0" w:color="auto"/>
            <w:bottom w:val="none" w:sz="0" w:space="0" w:color="auto"/>
            <w:right w:val="none" w:sz="0" w:space="0" w:color="auto"/>
          </w:divBdr>
        </w:div>
      </w:divsChild>
    </w:div>
    <w:div w:id="1189681899">
      <w:marLeft w:val="0"/>
      <w:marRight w:val="0"/>
      <w:marTop w:val="0"/>
      <w:marBottom w:val="0"/>
      <w:divBdr>
        <w:top w:val="none" w:sz="0" w:space="0" w:color="auto"/>
        <w:left w:val="none" w:sz="0" w:space="0" w:color="auto"/>
        <w:bottom w:val="none" w:sz="0" w:space="0" w:color="auto"/>
        <w:right w:val="none" w:sz="0" w:space="0" w:color="auto"/>
      </w:divBdr>
      <w:divsChild>
        <w:div w:id="726147299">
          <w:marLeft w:val="0"/>
          <w:marRight w:val="0"/>
          <w:marTop w:val="0"/>
          <w:marBottom w:val="0"/>
          <w:divBdr>
            <w:top w:val="none" w:sz="0" w:space="0" w:color="auto"/>
            <w:left w:val="none" w:sz="0" w:space="0" w:color="auto"/>
            <w:bottom w:val="none" w:sz="0" w:space="0" w:color="auto"/>
            <w:right w:val="none" w:sz="0" w:space="0" w:color="auto"/>
          </w:divBdr>
        </w:div>
      </w:divsChild>
    </w:div>
    <w:div w:id="1216697808">
      <w:marLeft w:val="0"/>
      <w:marRight w:val="0"/>
      <w:marTop w:val="0"/>
      <w:marBottom w:val="0"/>
      <w:divBdr>
        <w:top w:val="none" w:sz="0" w:space="0" w:color="auto"/>
        <w:left w:val="none" w:sz="0" w:space="0" w:color="auto"/>
        <w:bottom w:val="none" w:sz="0" w:space="0" w:color="auto"/>
        <w:right w:val="none" w:sz="0" w:space="0" w:color="auto"/>
      </w:divBdr>
      <w:divsChild>
        <w:div w:id="1859853983">
          <w:marLeft w:val="0"/>
          <w:marRight w:val="0"/>
          <w:marTop w:val="0"/>
          <w:marBottom w:val="0"/>
          <w:divBdr>
            <w:top w:val="none" w:sz="0" w:space="0" w:color="auto"/>
            <w:left w:val="none" w:sz="0" w:space="0" w:color="auto"/>
            <w:bottom w:val="none" w:sz="0" w:space="0" w:color="auto"/>
            <w:right w:val="none" w:sz="0" w:space="0" w:color="auto"/>
          </w:divBdr>
        </w:div>
      </w:divsChild>
    </w:div>
    <w:div w:id="1218661963">
      <w:marLeft w:val="0"/>
      <w:marRight w:val="0"/>
      <w:marTop w:val="0"/>
      <w:marBottom w:val="0"/>
      <w:divBdr>
        <w:top w:val="none" w:sz="0" w:space="0" w:color="auto"/>
        <w:left w:val="none" w:sz="0" w:space="0" w:color="auto"/>
        <w:bottom w:val="none" w:sz="0" w:space="0" w:color="auto"/>
        <w:right w:val="none" w:sz="0" w:space="0" w:color="auto"/>
      </w:divBdr>
      <w:divsChild>
        <w:div w:id="1719233856">
          <w:marLeft w:val="0"/>
          <w:marRight w:val="0"/>
          <w:marTop w:val="0"/>
          <w:marBottom w:val="0"/>
          <w:divBdr>
            <w:top w:val="none" w:sz="0" w:space="0" w:color="auto"/>
            <w:left w:val="none" w:sz="0" w:space="0" w:color="auto"/>
            <w:bottom w:val="none" w:sz="0" w:space="0" w:color="auto"/>
            <w:right w:val="none" w:sz="0" w:space="0" w:color="auto"/>
          </w:divBdr>
        </w:div>
      </w:divsChild>
    </w:div>
    <w:div w:id="1276451026">
      <w:marLeft w:val="0"/>
      <w:marRight w:val="0"/>
      <w:marTop w:val="0"/>
      <w:marBottom w:val="0"/>
      <w:divBdr>
        <w:top w:val="none" w:sz="0" w:space="0" w:color="auto"/>
        <w:left w:val="none" w:sz="0" w:space="0" w:color="auto"/>
        <w:bottom w:val="none" w:sz="0" w:space="0" w:color="auto"/>
        <w:right w:val="none" w:sz="0" w:space="0" w:color="auto"/>
      </w:divBdr>
      <w:divsChild>
        <w:div w:id="1596401425">
          <w:marLeft w:val="0"/>
          <w:marRight w:val="0"/>
          <w:marTop w:val="0"/>
          <w:marBottom w:val="0"/>
          <w:divBdr>
            <w:top w:val="none" w:sz="0" w:space="0" w:color="auto"/>
            <w:left w:val="none" w:sz="0" w:space="0" w:color="auto"/>
            <w:bottom w:val="none" w:sz="0" w:space="0" w:color="auto"/>
            <w:right w:val="none" w:sz="0" w:space="0" w:color="auto"/>
          </w:divBdr>
        </w:div>
      </w:divsChild>
    </w:div>
    <w:div w:id="1296060078">
      <w:marLeft w:val="0"/>
      <w:marRight w:val="0"/>
      <w:marTop w:val="0"/>
      <w:marBottom w:val="0"/>
      <w:divBdr>
        <w:top w:val="none" w:sz="0" w:space="0" w:color="auto"/>
        <w:left w:val="none" w:sz="0" w:space="0" w:color="auto"/>
        <w:bottom w:val="none" w:sz="0" w:space="0" w:color="auto"/>
        <w:right w:val="none" w:sz="0" w:space="0" w:color="auto"/>
      </w:divBdr>
      <w:divsChild>
        <w:div w:id="239102932">
          <w:marLeft w:val="0"/>
          <w:marRight w:val="0"/>
          <w:marTop w:val="0"/>
          <w:marBottom w:val="0"/>
          <w:divBdr>
            <w:top w:val="none" w:sz="0" w:space="0" w:color="auto"/>
            <w:left w:val="none" w:sz="0" w:space="0" w:color="auto"/>
            <w:bottom w:val="none" w:sz="0" w:space="0" w:color="auto"/>
            <w:right w:val="none" w:sz="0" w:space="0" w:color="auto"/>
          </w:divBdr>
        </w:div>
      </w:divsChild>
    </w:div>
    <w:div w:id="1320962577">
      <w:marLeft w:val="0"/>
      <w:marRight w:val="0"/>
      <w:marTop w:val="0"/>
      <w:marBottom w:val="0"/>
      <w:divBdr>
        <w:top w:val="none" w:sz="0" w:space="0" w:color="auto"/>
        <w:left w:val="none" w:sz="0" w:space="0" w:color="auto"/>
        <w:bottom w:val="none" w:sz="0" w:space="0" w:color="auto"/>
        <w:right w:val="none" w:sz="0" w:space="0" w:color="auto"/>
      </w:divBdr>
      <w:divsChild>
        <w:div w:id="54593478">
          <w:marLeft w:val="0"/>
          <w:marRight w:val="0"/>
          <w:marTop w:val="0"/>
          <w:marBottom w:val="0"/>
          <w:divBdr>
            <w:top w:val="none" w:sz="0" w:space="0" w:color="auto"/>
            <w:left w:val="none" w:sz="0" w:space="0" w:color="auto"/>
            <w:bottom w:val="none" w:sz="0" w:space="0" w:color="auto"/>
            <w:right w:val="none" w:sz="0" w:space="0" w:color="auto"/>
          </w:divBdr>
        </w:div>
      </w:divsChild>
    </w:div>
    <w:div w:id="1327828385">
      <w:marLeft w:val="0"/>
      <w:marRight w:val="0"/>
      <w:marTop w:val="0"/>
      <w:marBottom w:val="0"/>
      <w:divBdr>
        <w:top w:val="none" w:sz="0" w:space="0" w:color="auto"/>
        <w:left w:val="none" w:sz="0" w:space="0" w:color="auto"/>
        <w:bottom w:val="none" w:sz="0" w:space="0" w:color="auto"/>
        <w:right w:val="none" w:sz="0" w:space="0" w:color="auto"/>
      </w:divBdr>
      <w:divsChild>
        <w:div w:id="1991321578">
          <w:marLeft w:val="0"/>
          <w:marRight w:val="0"/>
          <w:marTop w:val="0"/>
          <w:marBottom w:val="0"/>
          <w:divBdr>
            <w:top w:val="none" w:sz="0" w:space="0" w:color="auto"/>
            <w:left w:val="none" w:sz="0" w:space="0" w:color="auto"/>
            <w:bottom w:val="none" w:sz="0" w:space="0" w:color="auto"/>
            <w:right w:val="none" w:sz="0" w:space="0" w:color="auto"/>
          </w:divBdr>
        </w:div>
      </w:divsChild>
    </w:div>
    <w:div w:id="1338118098">
      <w:marLeft w:val="0"/>
      <w:marRight w:val="0"/>
      <w:marTop w:val="0"/>
      <w:marBottom w:val="0"/>
      <w:divBdr>
        <w:top w:val="none" w:sz="0" w:space="0" w:color="auto"/>
        <w:left w:val="none" w:sz="0" w:space="0" w:color="auto"/>
        <w:bottom w:val="none" w:sz="0" w:space="0" w:color="auto"/>
        <w:right w:val="none" w:sz="0" w:space="0" w:color="auto"/>
      </w:divBdr>
      <w:divsChild>
        <w:div w:id="496966323">
          <w:marLeft w:val="0"/>
          <w:marRight w:val="0"/>
          <w:marTop w:val="0"/>
          <w:marBottom w:val="0"/>
          <w:divBdr>
            <w:top w:val="none" w:sz="0" w:space="0" w:color="auto"/>
            <w:left w:val="none" w:sz="0" w:space="0" w:color="auto"/>
            <w:bottom w:val="none" w:sz="0" w:space="0" w:color="auto"/>
            <w:right w:val="none" w:sz="0" w:space="0" w:color="auto"/>
          </w:divBdr>
        </w:div>
      </w:divsChild>
    </w:div>
    <w:div w:id="1351371307">
      <w:marLeft w:val="0"/>
      <w:marRight w:val="0"/>
      <w:marTop w:val="0"/>
      <w:marBottom w:val="0"/>
      <w:divBdr>
        <w:top w:val="none" w:sz="0" w:space="0" w:color="auto"/>
        <w:left w:val="none" w:sz="0" w:space="0" w:color="auto"/>
        <w:bottom w:val="none" w:sz="0" w:space="0" w:color="auto"/>
        <w:right w:val="none" w:sz="0" w:space="0" w:color="auto"/>
      </w:divBdr>
      <w:divsChild>
        <w:div w:id="1617827273">
          <w:marLeft w:val="0"/>
          <w:marRight w:val="0"/>
          <w:marTop w:val="0"/>
          <w:marBottom w:val="0"/>
          <w:divBdr>
            <w:top w:val="none" w:sz="0" w:space="0" w:color="auto"/>
            <w:left w:val="none" w:sz="0" w:space="0" w:color="auto"/>
            <w:bottom w:val="none" w:sz="0" w:space="0" w:color="auto"/>
            <w:right w:val="none" w:sz="0" w:space="0" w:color="auto"/>
          </w:divBdr>
        </w:div>
      </w:divsChild>
    </w:div>
    <w:div w:id="1381782343">
      <w:bodyDiv w:val="1"/>
      <w:marLeft w:val="0"/>
      <w:marRight w:val="0"/>
      <w:marTop w:val="0"/>
      <w:marBottom w:val="0"/>
      <w:divBdr>
        <w:top w:val="none" w:sz="0" w:space="0" w:color="auto"/>
        <w:left w:val="none" w:sz="0" w:space="0" w:color="auto"/>
        <w:bottom w:val="none" w:sz="0" w:space="0" w:color="auto"/>
        <w:right w:val="none" w:sz="0" w:space="0" w:color="auto"/>
      </w:divBdr>
    </w:div>
    <w:div w:id="1393502949">
      <w:marLeft w:val="0"/>
      <w:marRight w:val="0"/>
      <w:marTop w:val="0"/>
      <w:marBottom w:val="0"/>
      <w:divBdr>
        <w:top w:val="none" w:sz="0" w:space="0" w:color="auto"/>
        <w:left w:val="none" w:sz="0" w:space="0" w:color="auto"/>
        <w:bottom w:val="none" w:sz="0" w:space="0" w:color="auto"/>
        <w:right w:val="none" w:sz="0" w:space="0" w:color="auto"/>
      </w:divBdr>
      <w:divsChild>
        <w:div w:id="397751368">
          <w:marLeft w:val="0"/>
          <w:marRight w:val="0"/>
          <w:marTop w:val="0"/>
          <w:marBottom w:val="0"/>
          <w:divBdr>
            <w:top w:val="none" w:sz="0" w:space="0" w:color="auto"/>
            <w:left w:val="none" w:sz="0" w:space="0" w:color="auto"/>
            <w:bottom w:val="none" w:sz="0" w:space="0" w:color="auto"/>
            <w:right w:val="none" w:sz="0" w:space="0" w:color="auto"/>
          </w:divBdr>
        </w:div>
      </w:divsChild>
    </w:div>
    <w:div w:id="1403868490">
      <w:bodyDiv w:val="1"/>
      <w:marLeft w:val="0"/>
      <w:marRight w:val="0"/>
      <w:marTop w:val="0"/>
      <w:marBottom w:val="0"/>
      <w:divBdr>
        <w:top w:val="none" w:sz="0" w:space="0" w:color="auto"/>
        <w:left w:val="none" w:sz="0" w:space="0" w:color="auto"/>
        <w:bottom w:val="none" w:sz="0" w:space="0" w:color="auto"/>
        <w:right w:val="none" w:sz="0" w:space="0" w:color="auto"/>
      </w:divBdr>
    </w:div>
    <w:div w:id="1425147322">
      <w:marLeft w:val="0"/>
      <w:marRight w:val="0"/>
      <w:marTop w:val="0"/>
      <w:marBottom w:val="0"/>
      <w:divBdr>
        <w:top w:val="none" w:sz="0" w:space="0" w:color="auto"/>
        <w:left w:val="none" w:sz="0" w:space="0" w:color="auto"/>
        <w:bottom w:val="none" w:sz="0" w:space="0" w:color="auto"/>
        <w:right w:val="none" w:sz="0" w:space="0" w:color="auto"/>
      </w:divBdr>
      <w:divsChild>
        <w:div w:id="1655914546">
          <w:marLeft w:val="0"/>
          <w:marRight w:val="0"/>
          <w:marTop w:val="0"/>
          <w:marBottom w:val="0"/>
          <w:divBdr>
            <w:top w:val="none" w:sz="0" w:space="0" w:color="auto"/>
            <w:left w:val="none" w:sz="0" w:space="0" w:color="auto"/>
            <w:bottom w:val="none" w:sz="0" w:space="0" w:color="auto"/>
            <w:right w:val="none" w:sz="0" w:space="0" w:color="auto"/>
          </w:divBdr>
        </w:div>
      </w:divsChild>
    </w:div>
    <w:div w:id="1425959361">
      <w:marLeft w:val="0"/>
      <w:marRight w:val="0"/>
      <w:marTop w:val="0"/>
      <w:marBottom w:val="0"/>
      <w:divBdr>
        <w:top w:val="none" w:sz="0" w:space="0" w:color="auto"/>
        <w:left w:val="none" w:sz="0" w:space="0" w:color="auto"/>
        <w:bottom w:val="none" w:sz="0" w:space="0" w:color="auto"/>
        <w:right w:val="none" w:sz="0" w:space="0" w:color="auto"/>
      </w:divBdr>
      <w:divsChild>
        <w:div w:id="2075737785">
          <w:marLeft w:val="0"/>
          <w:marRight w:val="0"/>
          <w:marTop w:val="0"/>
          <w:marBottom w:val="0"/>
          <w:divBdr>
            <w:top w:val="none" w:sz="0" w:space="0" w:color="auto"/>
            <w:left w:val="none" w:sz="0" w:space="0" w:color="auto"/>
            <w:bottom w:val="none" w:sz="0" w:space="0" w:color="auto"/>
            <w:right w:val="none" w:sz="0" w:space="0" w:color="auto"/>
          </w:divBdr>
        </w:div>
      </w:divsChild>
    </w:div>
    <w:div w:id="1462648197">
      <w:marLeft w:val="0"/>
      <w:marRight w:val="0"/>
      <w:marTop w:val="0"/>
      <w:marBottom w:val="0"/>
      <w:divBdr>
        <w:top w:val="none" w:sz="0" w:space="0" w:color="auto"/>
        <w:left w:val="none" w:sz="0" w:space="0" w:color="auto"/>
        <w:bottom w:val="none" w:sz="0" w:space="0" w:color="auto"/>
        <w:right w:val="none" w:sz="0" w:space="0" w:color="auto"/>
      </w:divBdr>
      <w:divsChild>
        <w:div w:id="1734427321">
          <w:marLeft w:val="0"/>
          <w:marRight w:val="0"/>
          <w:marTop w:val="0"/>
          <w:marBottom w:val="0"/>
          <w:divBdr>
            <w:top w:val="none" w:sz="0" w:space="0" w:color="auto"/>
            <w:left w:val="none" w:sz="0" w:space="0" w:color="auto"/>
            <w:bottom w:val="none" w:sz="0" w:space="0" w:color="auto"/>
            <w:right w:val="none" w:sz="0" w:space="0" w:color="auto"/>
          </w:divBdr>
        </w:div>
      </w:divsChild>
    </w:div>
    <w:div w:id="1473715582">
      <w:marLeft w:val="0"/>
      <w:marRight w:val="0"/>
      <w:marTop w:val="0"/>
      <w:marBottom w:val="0"/>
      <w:divBdr>
        <w:top w:val="none" w:sz="0" w:space="0" w:color="auto"/>
        <w:left w:val="none" w:sz="0" w:space="0" w:color="auto"/>
        <w:bottom w:val="none" w:sz="0" w:space="0" w:color="auto"/>
        <w:right w:val="none" w:sz="0" w:space="0" w:color="auto"/>
      </w:divBdr>
      <w:divsChild>
        <w:div w:id="327484655">
          <w:marLeft w:val="0"/>
          <w:marRight w:val="0"/>
          <w:marTop w:val="0"/>
          <w:marBottom w:val="0"/>
          <w:divBdr>
            <w:top w:val="none" w:sz="0" w:space="0" w:color="auto"/>
            <w:left w:val="none" w:sz="0" w:space="0" w:color="auto"/>
            <w:bottom w:val="none" w:sz="0" w:space="0" w:color="auto"/>
            <w:right w:val="none" w:sz="0" w:space="0" w:color="auto"/>
          </w:divBdr>
        </w:div>
      </w:divsChild>
    </w:div>
    <w:div w:id="1479148934">
      <w:marLeft w:val="0"/>
      <w:marRight w:val="0"/>
      <w:marTop w:val="0"/>
      <w:marBottom w:val="0"/>
      <w:divBdr>
        <w:top w:val="none" w:sz="0" w:space="0" w:color="auto"/>
        <w:left w:val="none" w:sz="0" w:space="0" w:color="auto"/>
        <w:bottom w:val="none" w:sz="0" w:space="0" w:color="auto"/>
        <w:right w:val="none" w:sz="0" w:space="0" w:color="auto"/>
      </w:divBdr>
      <w:divsChild>
        <w:div w:id="1597515511">
          <w:marLeft w:val="0"/>
          <w:marRight w:val="0"/>
          <w:marTop w:val="0"/>
          <w:marBottom w:val="0"/>
          <w:divBdr>
            <w:top w:val="none" w:sz="0" w:space="0" w:color="auto"/>
            <w:left w:val="none" w:sz="0" w:space="0" w:color="auto"/>
            <w:bottom w:val="none" w:sz="0" w:space="0" w:color="auto"/>
            <w:right w:val="none" w:sz="0" w:space="0" w:color="auto"/>
          </w:divBdr>
        </w:div>
      </w:divsChild>
    </w:div>
    <w:div w:id="1516269479">
      <w:marLeft w:val="0"/>
      <w:marRight w:val="0"/>
      <w:marTop w:val="0"/>
      <w:marBottom w:val="0"/>
      <w:divBdr>
        <w:top w:val="none" w:sz="0" w:space="0" w:color="auto"/>
        <w:left w:val="none" w:sz="0" w:space="0" w:color="auto"/>
        <w:bottom w:val="none" w:sz="0" w:space="0" w:color="auto"/>
        <w:right w:val="none" w:sz="0" w:space="0" w:color="auto"/>
      </w:divBdr>
      <w:divsChild>
        <w:div w:id="1534416511">
          <w:marLeft w:val="0"/>
          <w:marRight w:val="0"/>
          <w:marTop w:val="0"/>
          <w:marBottom w:val="0"/>
          <w:divBdr>
            <w:top w:val="none" w:sz="0" w:space="0" w:color="auto"/>
            <w:left w:val="none" w:sz="0" w:space="0" w:color="auto"/>
            <w:bottom w:val="none" w:sz="0" w:space="0" w:color="auto"/>
            <w:right w:val="none" w:sz="0" w:space="0" w:color="auto"/>
          </w:divBdr>
        </w:div>
      </w:divsChild>
    </w:div>
    <w:div w:id="1546679881">
      <w:marLeft w:val="0"/>
      <w:marRight w:val="0"/>
      <w:marTop w:val="0"/>
      <w:marBottom w:val="0"/>
      <w:divBdr>
        <w:top w:val="none" w:sz="0" w:space="0" w:color="auto"/>
        <w:left w:val="none" w:sz="0" w:space="0" w:color="auto"/>
        <w:bottom w:val="none" w:sz="0" w:space="0" w:color="auto"/>
        <w:right w:val="none" w:sz="0" w:space="0" w:color="auto"/>
      </w:divBdr>
      <w:divsChild>
        <w:div w:id="545751021">
          <w:marLeft w:val="0"/>
          <w:marRight w:val="0"/>
          <w:marTop w:val="0"/>
          <w:marBottom w:val="0"/>
          <w:divBdr>
            <w:top w:val="none" w:sz="0" w:space="0" w:color="auto"/>
            <w:left w:val="none" w:sz="0" w:space="0" w:color="auto"/>
            <w:bottom w:val="none" w:sz="0" w:space="0" w:color="auto"/>
            <w:right w:val="none" w:sz="0" w:space="0" w:color="auto"/>
          </w:divBdr>
        </w:div>
      </w:divsChild>
    </w:div>
    <w:div w:id="1575702672">
      <w:marLeft w:val="0"/>
      <w:marRight w:val="0"/>
      <w:marTop w:val="0"/>
      <w:marBottom w:val="0"/>
      <w:divBdr>
        <w:top w:val="none" w:sz="0" w:space="0" w:color="auto"/>
        <w:left w:val="none" w:sz="0" w:space="0" w:color="auto"/>
        <w:bottom w:val="none" w:sz="0" w:space="0" w:color="auto"/>
        <w:right w:val="none" w:sz="0" w:space="0" w:color="auto"/>
      </w:divBdr>
      <w:divsChild>
        <w:div w:id="69742738">
          <w:marLeft w:val="0"/>
          <w:marRight w:val="0"/>
          <w:marTop w:val="0"/>
          <w:marBottom w:val="0"/>
          <w:divBdr>
            <w:top w:val="none" w:sz="0" w:space="0" w:color="auto"/>
            <w:left w:val="none" w:sz="0" w:space="0" w:color="auto"/>
            <w:bottom w:val="none" w:sz="0" w:space="0" w:color="auto"/>
            <w:right w:val="none" w:sz="0" w:space="0" w:color="auto"/>
          </w:divBdr>
        </w:div>
      </w:divsChild>
    </w:div>
    <w:div w:id="1582181798">
      <w:bodyDiv w:val="1"/>
      <w:marLeft w:val="0"/>
      <w:marRight w:val="0"/>
      <w:marTop w:val="0"/>
      <w:marBottom w:val="0"/>
      <w:divBdr>
        <w:top w:val="none" w:sz="0" w:space="0" w:color="auto"/>
        <w:left w:val="none" w:sz="0" w:space="0" w:color="auto"/>
        <w:bottom w:val="none" w:sz="0" w:space="0" w:color="auto"/>
        <w:right w:val="none" w:sz="0" w:space="0" w:color="auto"/>
      </w:divBdr>
    </w:div>
    <w:div w:id="1591355154">
      <w:marLeft w:val="0"/>
      <w:marRight w:val="0"/>
      <w:marTop w:val="0"/>
      <w:marBottom w:val="0"/>
      <w:divBdr>
        <w:top w:val="none" w:sz="0" w:space="0" w:color="auto"/>
        <w:left w:val="none" w:sz="0" w:space="0" w:color="auto"/>
        <w:bottom w:val="none" w:sz="0" w:space="0" w:color="auto"/>
        <w:right w:val="none" w:sz="0" w:space="0" w:color="auto"/>
      </w:divBdr>
      <w:divsChild>
        <w:div w:id="1342976499">
          <w:marLeft w:val="0"/>
          <w:marRight w:val="0"/>
          <w:marTop w:val="0"/>
          <w:marBottom w:val="0"/>
          <w:divBdr>
            <w:top w:val="none" w:sz="0" w:space="0" w:color="auto"/>
            <w:left w:val="none" w:sz="0" w:space="0" w:color="auto"/>
            <w:bottom w:val="none" w:sz="0" w:space="0" w:color="auto"/>
            <w:right w:val="none" w:sz="0" w:space="0" w:color="auto"/>
          </w:divBdr>
        </w:div>
      </w:divsChild>
    </w:div>
    <w:div w:id="1610577611">
      <w:bodyDiv w:val="1"/>
      <w:marLeft w:val="0"/>
      <w:marRight w:val="0"/>
      <w:marTop w:val="0"/>
      <w:marBottom w:val="0"/>
      <w:divBdr>
        <w:top w:val="none" w:sz="0" w:space="0" w:color="auto"/>
        <w:left w:val="none" w:sz="0" w:space="0" w:color="auto"/>
        <w:bottom w:val="none" w:sz="0" w:space="0" w:color="auto"/>
        <w:right w:val="none" w:sz="0" w:space="0" w:color="auto"/>
      </w:divBdr>
    </w:div>
    <w:div w:id="1629823882">
      <w:marLeft w:val="0"/>
      <w:marRight w:val="0"/>
      <w:marTop w:val="0"/>
      <w:marBottom w:val="0"/>
      <w:divBdr>
        <w:top w:val="none" w:sz="0" w:space="0" w:color="auto"/>
        <w:left w:val="none" w:sz="0" w:space="0" w:color="auto"/>
        <w:bottom w:val="none" w:sz="0" w:space="0" w:color="auto"/>
        <w:right w:val="none" w:sz="0" w:space="0" w:color="auto"/>
      </w:divBdr>
      <w:divsChild>
        <w:div w:id="1184053681">
          <w:marLeft w:val="0"/>
          <w:marRight w:val="0"/>
          <w:marTop w:val="0"/>
          <w:marBottom w:val="0"/>
          <w:divBdr>
            <w:top w:val="none" w:sz="0" w:space="0" w:color="auto"/>
            <w:left w:val="none" w:sz="0" w:space="0" w:color="auto"/>
            <w:bottom w:val="none" w:sz="0" w:space="0" w:color="auto"/>
            <w:right w:val="none" w:sz="0" w:space="0" w:color="auto"/>
          </w:divBdr>
        </w:div>
      </w:divsChild>
    </w:div>
    <w:div w:id="1634746187">
      <w:marLeft w:val="0"/>
      <w:marRight w:val="0"/>
      <w:marTop w:val="0"/>
      <w:marBottom w:val="0"/>
      <w:divBdr>
        <w:top w:val="none" w:sz="0" w:space="0" w:color="auto"/>
        <w:left w:val="none" w:sz="0" w:space="0" w:color="auto"/>
        <w:bottom w:val="none" w:sz="0" w:space="0" w:color="auto"/>
        <w:right w:val="none" w:sz="0" w:space="0" w:color="auto"/>
      </w:divBdr>
      <w:divsChild>
        <w:div w:id="572203606">
          <w:marLeft w:val="0"/>
          <w:marRight w:val="0"/>
          <w:marTop w:val="0"/>
          <w:marBottom w:val="0"/>
          <w:divBdr>
            <w:top w:val="none" w:sz="0" w:space="0" w:color="auto"/>
            <w:left w:val="none" w:sz="0" w:space="0" w:color="auto"/>
            <w:bottom w:val="none" w:sz="0" w:space="0" w:color="auto"/>
            <w:right w:val="none" w:sz="0" w:space="0" w:color="auto"/>
          </w:divBdr>
        </w:div>
      </w:divsChild>
    </w:div>
    <w:div w:id="1660228863">
      <w:marLeft w:val="0"/>
      <w:marRight w:val="0"/>
      <w:marTop w:val="0"/>
      <w:marBottom w:val="0"/>
      <w:divBdr>
        <w:top w:val="none" w:sz="0" w:space="0" w:color="auto"/>
        <w:left w:val="none" w:sz="0" w:space="0" w:color="auto"/>
        <w:bottom w:val="none" w:sz="0" w:space="0" w:color="auto"/>
        <w:right w:val="none" w:sz="0" w:space="0" w:color="auto"/>
      </w:divBdr>
      <w:divsChild>
        <w:div w:id="782848732">
          <w:marLeft w:val="0"/>
          <w:marRight w:val="0"/>
          <w:marTop w:val="0"/>
          <w:marBottom w:val="0"/>
          <w:divBdr>
            <w:top w:val="none" w:sz="0" w:space="0" w:color="auto"/>
            <w:left w:val="none" w:sz="0" w:space="0" w:color="auto"/>
            <w:bottom w:val="none" w:sz="0" w:space="0" w:color="auto"/>
            <w:right w:val="none" w:sz="0" w:space="0" w:color="auto"/>
          </w:divBdr>
        </w:div>
      </w:divsChild>
    </w:div>
    <w:div w:id="1661538488">
      <w:marLeft w:val="0"/>
      <w:marRight w:val="0"/>
      <w:marTop w:val="0"/>
      <w:marBottom w:val="0"/>
      <w:divBdr>
        <w:top w:val="none" w:sz="0" w:space="0" w:color="auto"/>
        <w:left w:val="none" w:sz="0" w:space="0" w:color="auto"/>
        <w:bottom w:val="none" w:sz="0" w:space="0" w:color="auto"/>
        <w:right w:val="none" w:sz="0" w:space="0" w:color="auto"/>
      </w:divBdr>
      <w:divsChild>
        <w:div w:id="1117749019">
          <w:marLeft w:val="0"/>
          <w:marRight w:val="0"/>
          <w:marTop w:val="0"/>
          <w:marBottom w:val="0"/>
          <w:divBdr>
            <w:top w:val="none" w:sz="0" w:space="0" w:color="auto"/>
            <w:left w:val="none" w:sz="0" w:space="0" w:color="auto"/>
            <w:bottom w:val="none" w:sz="0" w:space="0" w:color="auto"/>
            <w:right w:val="none" w:sz="0" w:space="0" w:color="auto"/>
          </w:divBdr>
        </w:div>
      </w:divsChild>
    </w:div>
    <w:div w:id="1666205612">
      <w:bodyDiv w:val="1"/>
      <w:marLeft w:val="0"/>
      <w:marRight w:val="0"/>
      <w:marTop w:val="0"/>
      <w:marBottom w:val="0"/>
      <w:divBdr>
        <w:top w:val="none" w:sz="0" w:space="0" w:color="auto"/>
        <w:left w:val="none" w:sz="0" w:space="0" w:color="auto"/>
        <w:bottom w:val="none" w:sz="0" w:space="0" w:color="auto"/>
        <w:right w:val="none" w:sz="0" w:space="0" w:color="auto"/>
      </w:divBdr>
    </w:div>
    <w:div w:id="1669556206">
      <w:marLeft w:val="0"/>
      <w:marRight w:val="0"/>
      <w:marTop w:val="0"/>
      <w:marBottom w:val="0"/>
      <w:divBdr>
        <w:top w:val="none" w:sz="0" w:space="0" w:color="auto"/>
        <w:left w:val="none" w:sz="0" w:space="0" w:color="auto"/>
        <w:bottom w:val="none" w:sz="0" w:space="0" w:color="auto"/>
        <w:right w:val="none" w:sz="0" w:space="0" w:color="auto"/>
      </w:divBdr>
      <w:divsChild>
        <w:div w:id="1559899292">
          <w:marLeft w:val="0"/>
          <w:marRight w:val="0"/>
          <w:marTop w:val="0"/>
          <w:marBottom w:val="0"/>
          <w:divBdr>
            <w:top w:val="none" w:sz="0" w:space="0" w:color="auto"/>
            <w:left w:val="none" w:sz="0" w:space="0" w:color="auto"/>
            <w:bottom w:val="none" w:sz="0" w:space="0" w:color="auto"/>
            <w:right w:val="none" w:sz="0" w:space="0" w:color="auto"/>
          </w:divBdr>
        </w:div>
      </w:divsChild>
    </w:div>
    <w:div w:id="1704404321">
      <w:marLeft w:val="0"/>
      <w:marRight w:val="0"/>
      <w:marTop w:val="0"/>
      <w:marBottom w:val="0"/>
      <w:divBdr>
        <w:top w:val="none" w:sz="0" w:space="0" w:color="auto"/>
        <w:left w:val="none" w:sz="0" w:space="0" w:color="auto"/>
        <w:bottom w:val="none" w:sz="0" w:space="0" w:color="auto"/>
        <w:right w:val="none" w:sz="0" w:space="0" w:color="auto"/>
      </w:divBdr>
      <w:divsChild>
        <w:div w:id="217135965">
          <w:marLeft w:val="0"/>
          <w:marRight w:val="0"/>
          <w:marTop w:val="0"/>
          <w:marBottom w:val="0"/>
          <w:divBdr>
            <w:top w:val="none" w:sz="0" w:space="0" w:color="auto"/>
            <w:left w:val="none" w:sz="0" w:space="0" w:color="auto"/>
            <w:bottom w:val="none" w:sz="0" w:space="0" w:color="auto"/>
            <w:right w:val="none" w:sz="0" w:space="0" w:color="auto"/>
          </w:divBdr>
        </w:div>
      </w:divsChild>
    </w:div>
    <w:div w:id="1723598675">
      <w:marLeft w:val="0"/>
      <w:marRight w:val="0"/>
      <w:marTop w:val="0"/>
      <w:marBottom w:val="0"/>
      <w:divBdr>
        <w:top w:val="none" w:sz="0" w:space="0" w:color="auto"/>
        <w:left w:val="none" w:sz="0" w:space="0" w:color="auto"/>
        <w:bottom w:val="none" w:sz="0" w:space="0" w:color="auto"/>
        <w:right w:val="none" w:sz="0" w:space="0" w:color="auto"/>
      </w:divBdr>
      <w:divsChild>
        <w:div w:id="1397701185">
          <w:marLeft w:val="0"/>
          <w:marRight w:val="0"/>
          <w:marTop w:val="0"/>
          <w:marBottom w:val="0"/>
          <w:divBdr>
            <w:top w:val="none" w:sz="0" w:space="0" w:color="auto"/>
            <w:left w:val="none" w:sz="0" w:space="0" w:color="auto"/>
            <w:bottom w:val="none" w:sz="0" w:space="0" w:color="auto"/>
            <w:right w:val="none" w:sz="0" w:space="0" w:color="auto"/>
          </w:divBdr>
        </w:div>
      </w:divsChild>
    </w:div>
    <w:div w:id="1737045755">
      <w:bodyDiv w:val="1"/>
      <w:marLeft w:val="0"/>
      <w:marRight w:val="0"/>
      <w:marTop w:val="0"/>
      <w:marBottom w:val="0"/>
      <w:divBdr>
        <w:top w:val="none" w:sz="0" w:space="0" w:color="auto"/>
        <w:left w:val="none" w:sz="0" w:space="0" w:color="auto"/>
        <w:bottom w:val="none" w:sz="0" w:space="0" w:color="auto"/>
        <w:right w:val="none" w:sz="0" w:space="0" w:color="auto"/>
      </w:divBdr>
      <w:divsChild>
        <w:div w:id="221140173">
          <w:marLeft w:val="0"/>
          <w:marRight w:val="0"/>
          <w:marTop w:val="0"/>
          <w:marBottom w:val="0"/>
          <w:divBdr>
            <w:top w:val="none" w:sz="0" w:space="0" w:color="auto"/>
            <w:left w:val="none" w:sz="0" w:space="0" w:color="auto"/>
            <w:bottom w:val="none" w:sz="0" w:space="0" w:color="auto"/>
            <w:right w:val="none" w:sz="0" w:space="0" w:color="auto"/>
          </w:divBdr>
          <w:divsChild>
            <w:div w:id="5907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802">
      <w:marLeft w:val="0"/>
      <w:marRight w:val="0"/>
      <w:marTop w:val="0"/>
      <w:marBottom w:val="0"/>
      <w:divBdr>
        <w:top w:val="none" w:sz="0" w:space="0" w:color="auto"/>
        <w:left w:val="none" w:sz="0" w:space="0" w:color="auto"/>
        <w:bottom w:val="none" w:sz="0" w:space="0" w:color="auto"/>
        <w:right w:val="none" w:sz="0" w:space="0" w:color="auto"/>
      </w:divBdr>
      <w:divsChild>
        <w:div w:id="1521047200">
          <w:marLeft w:val="0"/>
          <w:marRight w:val="0"/>
          <w:marTop w:val="0"/>
          <w:marBottom w:val="0"/>
          <w:divBdr>
            <w:top w:val="none" w:sz="0" w:space="0" w:color="auto"/>
            <w:left w:val="none" w:sz="0" w:space="0" w:color="auto"/>
            <w:bottom w:val="none" w:sz="0" w:space="0" w:color="auto"/>
            <w:right w:val="none" w:sz="0" w:space="0" w:color="auto"/>
          </w:divBdr>
        </w:div>
      </w:divsChild>
    </w:div>
    <w:div w:id="1749300978">
      <w:marLeft w:val="0"/>
      <w:marRight w:val="0"/>
      <w:marTop w:val="0"/>
      <w:marBottom w:val="0"/>
      <w:divBdr>
        <w:top w:val="none" w:sz="0" w:space="0" w:color="auto"/>
        <w:left w:val="none" w:sz="0" w:space="0" w:color="auto"/>
        <w:bottom w:val="none" w:sz="0" w:space="0" w:color="auto"/>
        <w:right w:val="none" w:sz="0" w:space="0" w:color="auto"/>
      </w:divBdr>
      <w:divsChild>
        <w:div w:id="468010412">
          <w:marLeft w:val="0"/>
          <w:marRight w:val="0"/>
          <w:marTop w:val="0"/>
          <w:marBottom w:val="0"/>
          <w:divBdr>
            <w:top w:val="none" w:sz="0" w:space="0" w:color="auto"/>
            <w:left w:val="none" w:sz="0" w:space="0" w:color="auto"/>
            <w:bottom w:val="none" w:sz="0" w:space="0" w:color="auto"/>
            <w:right w:val="none" w:sz="0" w:space="0" w:color="auto"/>
          </w:divBdr>
        </w:div>
      </w:divsChild>
    </w:div>
    <w:div w:id="1753426536">
      <w:marLeft w:val="0"/>
      <w:marRight w:val="0"/>
      <w:marTop w:val="0"/>
      <w:marBottom w:val="0"/>
      <w:divBdr>
        <w:top w:val="none" w:sz="0" w:space="0" w:color="auto"/>
        <w:left w:val="none" w:sz="0" w:space="0" w:color="auto"/>
        <w:bottom w:val="none" w:sz="0" w:space="0" w:color="auto"/>
        <w:right w:val="none" w:sz="0" w:space="0" w:color="auto"/>
      </w:divBdr>
      <w:divsChild>
        <w:div w:id="1148664338">
          <w:marLeft w:val="0"/>
          <w:marRight w:val="0"/>
          <w:marTop w:val="0"/>
          <w:marBottom w:val="0"/>
          <w:divBdr>
            <w:top w:val="none" w:sz="0" w:space="0" w:color="auto"/>
            <w:left w:val="none" w:sz="0" w:space="0" w:color="auto"/>
            <w:bottom w:val="none" w:sz="0" w:space="0" w:color="auto"/>
            <w:right w:val="none" w:sz="0" w:space="0" w:color="auto"/>
          </w:divBdr>
        </w:div>
      </w:divsChild>
    </w:div>
    <w:div w:id="1805124681">
      <w:marLeft w:val="0"/>
      <w:marRight w:val="0"/>
      <w:marTop w:val="0"/>
      <w:marBottom w:val="0"/>
      <w:divBdr>
        <w:top w:val="none" w:sz="0" w:space="0" w:color="auto"/>
        <w:left w:val="none" w:sz="0" w:space="0" w:color="auto"/>
        <w:bottom w:val="none" w:sz="0" w:space="0" w:color="auto"/>
        <w:right w:val="none" w:sz="0" w:space="0" w:color="auto"/>
      </w:divBdr>
      <w:divsChild>
        <w:div w:id="1804536495">
          <w:marLeft w:val="0"/>
          <w:marRight w:val="0"/>
          <w:marTop w:val="0"/>
          <w:marBottom w:val="0"/>
          <w:divBdr>
            <w:top w:val="none" w:sz="0" w:space="0" w:color="auto"/>
            <w:left w:val="none" w:sz="0" w:space="0" w:color="auto"/>
            <w:bottom w:val="none" w:sz="0" w:space="0" w:color="auto"/>
            <w:right w:val="none" w:sz="0" w:space="0" w:color="auto"/>
          </w:divBdr>
        </w:div>
      </w:divsChild>
    </w:div>
    <w:div w:id="1810442493">
      <w:marLeft w:val="0"/>
      <w:marRight w:val="0"/>
      <w:marTop w:val="0"/>
      <w:marBottom w:val="0"/>
      <w:divBdr>
        <w:top w:val="none" w:sz="0" w:space="0" w:color="auto"/>
        <w:left w:val="none" w:sz="0" w:space="0" w:color="auto"/>
        <w:bottom w:val="none" w:sz="0" w:space="0" w:color="auto"/>
        <w:right w:val="none" w:sz="0" w:space="0" w:color="auto"/>
      </w:divBdr>
      <w:divsChild>
        <w:div w:id="1943801593">
          <w:marLeft w:val="0"/>
          <w:marRight w:val="0"/>
          <w:marTop w:val="0"/>
          <w:marBottom w:val="0"/>
          <w:divBdr>
            <w:top w:val="none" w:sz="0" w:space="0" w:color="auto"/>
            <w:left w:val="none" w:sz="0" w:space="0" w:color="auto"/>
            <w:bottom w:val="none" w:sz="0" w:space="0" w:color="auto"/>
            <w:right w:val="none" w:sz="0" w:space="0" w:color="auto"/>
          </w:divBdr>
        </w:div>
      </w:divsChild>
    </w:div>
    <w:div w:id="1816528187">
      <w:bodyDiv w:val="1"/>
      <w:marLeft w:val="0"/>
      <w:marRight w:val="0"/>
      <w:marTop w:val="0"/>
      <w:marBottom w:val="0"/>
      <w:divBdr>
        <w:top w:val="none" w:sz="0" w:space="0" w:color="auto"/>
        <w:left w:val="none" w:sz="0" w:space="0" w:color="auto"/>
        <w:bottom w:val="none" w:sz="0" w:space="0" w:color="auto"/>
        <w:right w:val="none" w:sz="0" w:space="0" w:color="auto"/>
      </w:divBdr>
    </w:div>
    <w:div w:id="1843348103">
      <w:marLeft w:val="0"/>
      <w:marRight w:val="0"/>
      <w:marTop w:val="0"/>
      <w:marBottom w:val="0"/>
      <w:divBdr>
        <w:top w:val="none" w:sz="0" w:space="0" w:color="auto"/>
        <w:left w:val="none" w:sz="0" w:space="0" w:color="auto"/>
        <w:bottom w:val="none" w:sz="0" w:space="0" w:color="auto"/>
        <w:right w:val="none" w:sz="0" w:space="0" w:color="auto"/>
      </w:divBdr>
      <w:divsChild>
        <w:div w:id="2048947254">
          <w:marLeft w:val="0"/>
          <w:marRight w:val="0"/>
          <w:marTop w:val="0"/>
          <w:marBottom w:val="0"/>
          <w:divBdr>
            <w:top w:val="none" w:sz="0" w:space="0" w:color="auto"/>
            <w:left w:val="none" w:sz="0" w:space="0" w:color="auto"/>
            <w:bottom w:val="none" w:sz="0" w:space="0" w:color="auto"/>
            <w:right w:val="none" w:sz="0" w:space="0" w:color="auto"/>
          </w:divBdr>
        </w:div>
      </w:divsChild>
    </w:div>
    <w:div w:id="1847792796">
      <w:marLeft w:val="0"/>
      <w:marRight w:val="0"/>
      <w:marTop w:val="0"/>
      <w:marBottom w:val="0"/>
      <w:divBdr>
        <w:top w:val="none" w:sz="0" w:space="0" w:color="auto"/>
        <w:left w:val="none" w:sz="0" w:space="0" w:color="auto"/>
        <w:bottom w:val="none" w:sz="0" w:space="0" w:color="auto"/>
        <w:right w:val="none" w:sz="0" w:space="0" w:color="auto"/>
      </w:divBdr>
      <w:divsChild>
        <w:div w:id="1977835339">
          <w:marLeft w:val="0"/>
          <w:marRight w:val="0"/>
          <w:marTop w:val="0"/>
          <w:marBottom w:val="0"/>
          <w:divBdr>
            <w:top w:val="none" w:sz="0" w:space="0" w:color="auto"/>
            <w:left w:val="none" w:sz="0" w:space="0" w:color="auto"/>
            <w:bottom w:val="none" w:sz="0" w:space="0" w:color="auto"/>
            <w:right w:val="none" w:sz="0" w:space="0" w:color="auto"/>
          </w:divBdr>
        </w:div>
      </w:divsChild>
    </w:div>
    <w:div w:id="1868760102">
      <w:marLeft w:val="0"/>
      <w:marRight w:val="0"/>
      <w:marTop w:val="0"/>
      <w:marBottom w:val="0"/>
      <w:divBdr>
        <w:top w:val="none" w:sz="0" w:space="0" w:color="auto"/>
        <w:left w:val="none" w:sz="0" w:space="0" w:color="auto"/>
        <w:bottom w:val="none" w:sz="0" w:space="0" w:color="auto"/>
        <w:right w:val="none" w:sz="0" w:space="0" w:color="auto"/>
      </w:divBdr>
      <w:divsChild>
        <w:div w:id="1041629807">
          <w:marLeft w:val="0"/>
          <w:marRight w:val="0"/>
          <w:marTop w:val="0"/>
          <w:marBottom w:val="0"/>
          <w:divBdr>
            <w:top w:val="none" w:sz="0" w:space="0" w:color="auto"/>
            <w:left w:val="none" w:sz="0" w:space="0" w:color="auto"/>
            <w:bottom w:val="none" w:sz="0" w:space="0" w:color="auto"/>
            <w:right w:val="none" w:sz="0" w:space="0" w:color="auto"/>
          </w:divBdr>
        </w:div>
      </w:divsChild>
    </w:div>
    <w:div w:id="1887717285">
      <w:marLeft w:val="0"/>
      <w:marRight w:val="0"/>
      <w:marTop w:val="0"/>
      <w:marBottom w:val="0"/>
      <w:divBdr>
        <w:top w:val="none" w:sz="0" w:space="0" w:color="auto"/>
        <w:left w:val="none" w:sz="0" w:space="0" w:color="auto"/>
        <w:bottom w:val="none" w:sz="0" w:space="0" w:color="auto"/>
        <w:right w:val="none" w:sz="0" w:space="0" w:color="auto"/>
      </w:divBdr>
      <w:divsChild>
        <w:div w:id="941568897">
          <w:marLeft w:val="0"/>
          <w:marRight w:val="0"/>
          <w:marTop w:val="0"/>
          <w:marBottom w:val="0"/>
          <w:divBdr>
            <w:top w:val="none" w:sz="0" w:space="0" w:color="auto"/>
            <w:left w:val="none" w:sz="0" w:space="0" w:color="auto"/>
            <w:bottom w:val="none" w:sz="0" w:space="0" w:color="auto"/>
            <w:right w:val="none" w:sz="0" w:space="0" w:color="auto"/>
          </w:divBdr>
        </w:div>
      </w:divsChild>
    </w:div>
    <w:div w:id="1891532391">
      <w:marLeft w:val="0"/>
      <w:marRight w:val="0"/>
      <w:marTop w:val="0"/>
      <w:marBottom w:val="0"/>
      <w:divBdr>
        <w:top w:val="none" w:sz="0" w:space="0" w:color="auto"/>
        <w:left w:val="none" w:sz="0" w:space="0" w:color="auto"/>
        <w:bottom w:val="none" w:sz="0" w:space="0" w:color="auto"/>
        <w:right w:val="none" w:sz="0" w:space="0" w:color="auto"/>
      </w:divBdr>
      <w:divsChild>
        <w:div w:id="579946904">
          <w:marLeft w:val="0"/>
          <w:marRight w:val="0"/>
          <w:marTop w:val="0"/>
          <w:marBottom w:val="0"/>
          <w:divBdr>
            <w:top w:val="none" w:sz="0" w:space="0" w:color="auto"/>
            <w:left w:val="none" w:sz="0" w:space="0" w:color="auto"/>
            <w:bottom w:val="none" w:sz="0" w:space="0" w:color="auto"/>
            <w:right w:val="none" w:sz="0" w:space="0" w:color="auto"/>
          </w:divBdr>
        </w:div>
      </w:divsChild>
    </w:div>
    <w:div w:id="1908958799">
      <w:marLeft w:val="0"/>
      <w:marRight w:val="0"/>
      <w:marTop w:val="0"/>
      <w:marBottom w:val="0"/>
      <w:divBdr>
        <w:top w:val="none" w:sz="0" w:space="0" w:color="auto"/>
        <w:left w:val="none" w:sz="0" w:space="0" w:color="auto"/>
        <w:bottom w:val="none" w:sz="0" w:space="0" w:color="auto"/>
        <w:right w:val="none" w:sz="0" w:space="0" w:color="auto"/>
      </w:divBdr>
      <w:divsChild>
        <w:div w:id="443771851">
          <w:marLeft w:val="0"/>
          <w:marRight w:val="0"/>
          <w:marTop w:val="0"/>
          <w:marBottom w:val="0"/>
          <w:divBdr>
            <w:top w:val="none" w:sz="0" w:space="0" w:color="auto"/>
            <w:left w:val="none" w:sz="0" w:space="0" w:color="auto"/>
            <w:bottom w:val="none" w:sz="0" w:space="0" w:color="auto"/>
            <w:right w:val="none" w:sz="0" w:space="0" w:color="auto"/>
          </w:divBdr>
        </w:div>
      </w:divsChild>
    </w:div>
    <w:div w:id="1948583227">
      <w:marLeft w:val="0"/>
      <w:marRight w:val="0"/>
      <w:marTop w:val="0"/>
      <w:marBottom w:val="0"/>
      <w:divBdr>
        <w:top w:val="none" w:sz="0" w:space="0" w:color="auto"/>
        <w:left w:val="none" w:sz="0" w:space="0" w:color="auto"/>
        <w:bottom w:val="none" w:sz="0" w:space="0" w:color="auto"/>
        <w:right w:val="none" w:sz="0" w:space="0" w:color="auto"/>
      </w:divBdr>
      <w:divsChild>
        <w:div w:id="150485840">
          <w:marLeft w:val="0"/>
          <w:marRight w:val="0"/>
          <w:marTop w:val="0"/>
          <w:marBottom w:val="0"/>
          <w:divBdr>
            <w:top w:val="none" w:sz="0" w:space="0" w:color="auto"/>
            <w:left w:val="none" w:sz="0" w:space="0" w:color="auto"/>
            <w:bottom w:val="none" w:sz="0" w:space="0" w:color="auto"/>
            <w:right w:val="none" w:sz="0" w:space="0" w:color="auto"/>
          </w:divBdr>
        </w:div>
      </w:divsChild>
    </w:div>
    <w:div w:id="2005232077">
      <w:marLeft w:val="0"/>
      <w:marRight w:val="0"/>
      <w:marTop w:val="0"/>
      <w:marBottom w:val="0"/>
      <w:divBdr>
        <w:top w:val="none" w:sz="0" w:space="0" w:color="auto"/>
        <w:left w:val="none" w:sz="0" w:space="0" w:color="auto"/>
        <w:bottom w:val="none" w:sz="0" w:space="0" w:color="auto"/>
        <w:right w:val="none" w:sz="0" w:space="0" w:color="auto"/>
      </w:divBdr>
      <w:divsChild>
        <w:div w:id="272130034">
          <w:marLeft w:val="0"/>
          <w:marRight w:val="0"/>
          <w:marTop w:val="0"/>
          <w:marBottom w:val="0"/>
          <w:divBdr>
            <w:top w:val="none" w:sz="0" w:space="0" w:color="auto"/>
            <w:left w:val="none" w:sz="0" w:space="0" w:color="auto"/>
            <w:bottom w:val="none" w:sz="0" w:space="0" w:color="auto"/>
            <w:right w:val="none" w:sz="0" w:space="0" w:color="auto"/>
          </w:divBdr>
        </w:div>
      </w:divsChild>
    </w:div>
    <w:div w:id="2016572948">
      <w:marLeft w:val="0"/>
      <w:marRight w:val="0"/>
      <w:marTop w:val="0"/>
      <w:marBottom w:val="0"/>
      <w:divBdr>
        <w:top w:val="none" w:sz="0" w:space="0" w:color="auto"/>
        <w:left w:val="none" w:sz="0" w:space="0" w:color="auto"/>
        <w:bottom w:val="none" w:sz="0" w:space="0" w:color="auto"/>
        <w:right w:val="none" w:sz="0" w:space="0" w:color="auto"/>
      </w:divBdr>
      <w:divsChild>
        <w:div w:id="808593474">
          <w:marLeft w:val="0"/>
          <w:marRight w:val="0"/>
          <w:marTop w:val="0"/>
          <w:marBottom w:val="0"/>
          <w:divBdr>
            <w:top w:val="none" w:sz="0" w:space="0" w:color="auto"/>
            <w:left w:val="none" w:sz="0" w:space="0" w:color="auto"/>
            <w:bottom w:val="none" w:sz="0" w:space="0" w:color="auto"/>
            <w:right w:val="none" w:sz="0" w:space="0" w:color="auto"/>
          </w:divBdr>
        </w:div>
      </w:divsChild>
    </w:div>
    <w:div w:id="2041205440">
      <w:marLeft w:val="0"/>
      <w:marRight w:val="0"/>
      <w:marTop w:val="0"/>
      <w:marBottom w:val="0"/>
      <w:divBdr>
        <w:top w:val="none" w:sz="0" w:space="0" w:color="auto"/>
        <w:left w:val="none" w:sz="0" w:space="0" w:color="auto"/>
        <w:bottom w:val="none" w:sz="0" w:space="0" w:color="auto"/>
        <w:right w:val="none" w:sz="0" w:space="0" w:color="auto"/>
      </w:divBdr>
      <w:divsChild>
        <w:div w:id="2087144563">
          <w:marLeft w:val="0"/>
          <w:marRight w:val="0"/>
          <w:marTop w:val="0"/>
          <w:marBottom w:val="0"/>
          <w:divBdr>
            <w:top w:val="none" w:sz="0" w:space="0" w:color="auto"/>
            <w:left w:val="none" w:sz="0" w:space="0" w:color="auto"/>
            <w:bottom w:val="none" w:sz="0" w:space="0" w:color="auto"/>
            <w:right w:val="none" w:sz="0" w:space="0" w:color="auto"/>
          </w:divBdr>
        </w:div>
      </w:divsChild>
    </w:div>
    <w:div w:id="2045985190">
      <w:marLeft w:val="0"/>
      <w:marRight w:val="0"/>
      <w:marTop w:val="0"/>
      <w:marBottom w:val="0"/>
      <w:divBdr>
        <w:top w:val="none" w:sz="0" w:space="0" w:color="auto"/>
        <w:left w:val="none" w:sz="0" w:space="0" w:color="auto"/>
        <w:bottom w:val="none" w:sz="0" w:space="0" w:color="auto"/>
        <w:right w:val="none" w:sz="0" w:space="0" w:color="auto"/>
      </w:divBdr>
      <w:divsChild>
        <w:div w:id="123280719">
          <w:marLeft w:val="0"/>
          <w:marRight w:val="0"/>
          <w:marTop w:val="0"/>
          <w:marBottom w:val="0"/>
          <w:divBdr>
            <w:top w:val="none" w:sz="0" w:space="0" w:color="auto"/>
            <w:left w:val="none" w:sz="0" w:space="0" w:color="auto"/>
            <w:bottom w:val="none" w:sz="0" w:space="0" w:color="auto"/>
            <w:right w:val="none" w:sz="0" w:space="0" w:color="auto"/>
          </w:divBdr>
        </w:div>
      </w:divsChild>
    </w:div>
    <w:div w:id="2085254392">
      <w:bodyDiv w:val="1"/>
      <w:marLeft w:val="0"/>
      <w:marRight w:val="0"/>
      <w:marTop w:val="0"/>
      <w:marBottom w:val="0"/>
      <w:divBdr>
        <w:top w:val="none" w:sz="0" w:space="0" w:color="auto"/>
        <w:left w:val="none" w:sz="0" w:space="0" w:color="auto"/>
        <w:bottom w:val="none" w:sz="0" w:space="0" w:color="auto"/>
        <w:right w:val="none" w:sz="0" w:space="0" w:color="auto"/>
      </w:divBdr>
      <w:divsChild>
        <w:div w:id="1207136717">
          <w:marLeft w:val="0"/>
          <w:marRight w:val="0"/>
          <w:marTop w:val="0"/>
          <w:marBottom w:val="0"/>
          <w:divBdr>
            <w:top w:val="none" w:sz="0" w:space="0" w:color="auto"/>
            <w:left w:val="none" w:sz="0" w:space="0" w:color="auto"/>
            <w:bottom w:val="none" w:sz="0" w:space="0" w:color="auto"/>
            <w:right w:val="none" w:sz="0" w:space="0" w:color="auto"/>
          </w:divBdr>
          <w:divsChild>
            <w:div w:id="13701335">
              <w:marLeft w:val="0"/>
              <w:marRight w:val="0"/>
              <w:marTop w:val="0"/>
              <w:marBottom w:val="0"/>
              <w:divBdr>
                <w:top w:val="none" w:sz="0" w:space="0" w:color="auto"/>
                <w:left w:val="none" w:sz="0" w:space="0" w:color="auto"/>
                <w:bottom w:val="none" w:sz="0" w:space="0" w:color="auto"/>
                <w:right w:val="none" w:sz="0" w:space="0" w:color="auto"/>
              </w:divBdr>
              <w:divsChild>
                <w:div w:id="841286503">
                  <w:marLeft w:val="0"/>
                  <w:marRight w:val="0"/>
                  <w:marTop w:val="0"/>
                  <w:marBottom w:val="0"/>
                  <w:divBdr>
                    <w:top w:val="none" w:sz="0" w:space="0" w:color="auto"/>
                    <w:left w:val="none" w:sz="0" w:space="0" w:color="auto"/>
                    <w:bottom w:val="none" w:sz="0" w:space="0" w:color="auto"/>
                    <w:right w:val="none" w:sz="0" w:space="0" w:color="auto"/>
                  </w:divBdr>
                </w:div>
              </w:divsChild>
            </w:div>
            <w:div w:id="100951865">
              <w:marLeft w:val="0"/>
              <w:marRight w:val="0"/>
              <w:marTop w:val="0"/>
              <w:marBottom w:val="0"/>
              <w:divBdr>
                <w:top w:val="none" w:sz="0" w:space="0" w:color="auto"/>
                <w:left w:val="none" w:sz="0" w:space="0" w:color="auto"/>
                <w:bottom w:val="none" w:sz="0" w:space="0" w:color="auto"/>
                <w:right w:val="none" w:sz="0" w:space="0" w:color="auto"/>
              </w:divBdr>
              <w:divsChild>
                <w:div w:id="2083673227">
                  <w:marLeft w:val="0"/>
                  <w:marRight w:val="0"/>
                  <w:marTop w:val="0"/>
                  <w:marBottom w:val="0"/>
                  <w:divBdr>
                    <w:top w:val="none" w:sz="0" w:space="0" w:color="auto"/>
                    <w:left w:val="none" w:sz="0" w:space="0" w:color="auto"/>
                    <w:bottom w:val="none" w:sz="0" w:space="0" w:color="auto"/>
                    <w:right w:val="none" w:sz="0" w:space="0" w:color="auto"/>
                  </w:divBdr>
                </w:div>
              </w:divsChild>
            </w:div>
            <w:div w:id="172426779">
              <w:marLeft w:val="0"/>
              <w:marRight w:val="0"/>
              <w:marTop w:val="0"/>
              <w:marBottom w:val="0"/>
              <w:divBdr>
                <w:top w:val="none" w:sz="0" w:space="0" w:color="auto"/>
                <w:left w:val="none" w:sz="0" w:space="0" w:color="auto"/>
                <w:bottom w:val="none" w:sz="0" w:space="0" w:color="auto"/>
                <w:right w:val="none" w:sz="0" w:space="0" w:color="auto"/>
              </w:divBdr>
              <w:divsChild>
                <w:div w:id="328336751">
                  <w:marLeft w:val="0"/>
                  <w:marRight w:val="0"/>
                  <w:marTop w:val="0"/>
                  <w:marBottom w:val="0"/>
                  <w:divBdr>
                    <w:top w:val="none" w:sz="0" w:space="0" w:color="auto"/>
                    <w:left w:val="none" w:sz="0" w:space="0" w:color="auto"/>
                    <w:bottom w:val="none" w:sz="0" w:space="0" w:color="auto"/>
                    <w:right w:val="none" w:sz="0" w:space="0" w:color="auto"/>
                  </w:divBdr>
                </w:div>
              </w:divsChild>
            </w:div>
            <w:div w:id="319314350">
              <w:marLeft w:val="0"/>
              <w:marRight w:val="0"/>
              <w:marTop w:val="0"/>
              <w:marBottom w:val="0"/>
              <w:divBdr>
                <w:top w:val="none" w:sz="0" w:space="0" w:color="auto"/>
                <w:left w:val="none" w:sz="0" w:space="0" w:color="auto"/>
                <w:bottom w:val="none" w:sz="0" w:space="0" w:color="auto"/>
                <w:right w:val="none" w:sz="0" w:space="0" w:color="auto"/>
              </w:divBdr>
              <w:divsChild>
                <w:div w:id="1789351155">
                  <w:marLeft w:val="0"/>
                  <w:marRight w:val="0"/>
                  <w:marTop w:val="0"/>
                  <w:marBottom w:val="0"/>
                  <w:divBdr>
                    <w:top w:val="none" w:sz="0" w:space="0" w:color="auto"/>
                    <w:left w:val="none" w:sz="0" w:space="0" w:color="auto"/>
                    <w:bottom w:val="none" w:sz="0" w:space="0" w:color="auto"/>
                    <w:right w:val="none" w:sz="0" w:space="0" w:color="auto"/>
                  </w:divBdr>
                </w:div>
              </w:divsChild>
            </w:div>
            <w:div w:id="349647053">
              <w:marLeft w:val="0"/>
              <w:marRight w:val="0"/>
              <w:marTop w:val="0"/>
              <w:marBottom w:val="0"/>
              <w:divBdr>
                <w:top w:val="none" w:sz="0" w:space="0" w:color="auto"/>
                <w:left w:val="none" w:sz="0" w:space="0" w:color="auto"/>
                <w:bottom w:val="none" w:sz="0" w:space="0" w:color="auto"/>
                <w:right w:val="none" w:sz="0" w:space="0" w:color="auto"/>
              </w:divBdr>
              <w:divsChild>
                <w:div w:id="1379664296">
                  <w:marLeft w:val="0"/>
                  <w:marRight w:val="0"/>
                  <w:marTop w:val="0"/>
                  <w:marBottom w:val="0"/>
                  <w:divBdr>
                    <w:top w:val="none" w:sz="0" w:space="0" w:color="auto"/>
                    <w:left w:val="none" w:sz="0" w:space="0" w:color="auto"/>
                    <w:bottom w:val="none" w:sz="0" w:space="0" w:color="auto"/>
                    <w:right w:val="none" w:sz="0" w:space="0" w:color="auto"/>
                  </w:divBdr>
                </w:div>
              </w:divsChild>
            </w:div>
            <w:div w:id="399057596">
              <w:marLeft w:val="0"/>
              <w:marRight w:val="0"/>
              <w:marTop w:val="0"/>
              <w:marBottom w:val="0"/>
              <w:divBdr>
                <w:top w:val="none" w:sz="0" w:space="0" w:color="auto"/>
                <w:left w:val="none" w:sz="0" w:space="0" w:color="auto"/>
                <w:bottom w:val="none" w:sz="0" w:space="0" w:color="auto"/>
                <w:right w:val="none" w:sz="0" w:space="0" w:color="auto"/>
              </w:divBdr>
              <w:divsChild>
                <w:div w:id="467625988">
                  <w:marLeft w:val="0"/>
                  <w:marRight w:val="0"/>
                  <w:marTop w:val="0"/>
                  <w:marBottom w:val="0"/>
                  <w:divBdr>
                    <w:top w:val="none" w:sz="0" w:space="0" w:color="auto"/>
                    <w:left w:val="none" w:sz="0" w:space="0" w:color="auto"/>
                    <w:bottom w:val="none" w:sz="0" w:space="0" w:color="auto"/>
                    <w:right w:val="none" w:sz="0" w:space="0" w:color="auto"/>
                  </w:divBdr>
                </w:div>
              </w:divsChild>
            </w:div>
            <w:div w:id="463622831">
              <w:marLeft w:val="0"/>
              <w:marRight w:val="0"/>
              <w:marTop w:val="0"/>
              <w:marBottom w:val="0"/>
              <w:divBdr>
                <w:top w:val="none" w:sz="0" w:space="0" w:color="auto"/>
                <w:left w:val="none" w:sz="0" w:space="0" w:color="auto"/>
                <w:bottom w:val="none" w:sz="0" w:space="0" w:color="auto"/>
                <w:right w:val="none" w:sz="0" w:space="0" w:color="auto"/>
              </w:divBdr>
              <w:divsChild>
                <w:div w:id="2017685075">
                  <w:marLeft w:val="0"/>
                  <w:marRight w:val="0"/>
                  <w:marTop w:val="0"/>
                  <w:marBottom w:val="0"/>
                  <w:divBdr>
                    <w:top w:val="none" w:sz="0" w:space="0" w:color="auto"/>
                    <w:left w:val="none" w:sz="0" w:space="0" w:color="auto"/>
                    <w:bottom w:val="none" w:sz="0" w:space="0" w:color="auto"/>
                    <w:right w:val="none" w:sz="0" w:space="0" w:color="auto"/>
                  </w:divBdr>
                </w:div>
              </w:divsChild>
            </w:div>
            <w:div w:id="552082190">
              <w:marLeft w:val="0"/>
              <w:marRight w:val="0"/>
              <w:marTop w:val="0"/>
              <w:marBottom w:val="0"/>
              <w:divBdr>
                <w:top w:val="none" w:sz="0" w:space="0" w:color="auto"/>
                <w:left w:val="none" w:sz="0" w:space="0" w:color="auto"/>
                <w:bottom w:val="none" w:sz="0" w:space="0" w:color="auto"/>
                <w:right w:val="none" w:sz="0" w:space="0" w:color="auto"/>
              </w:divBdr>
              <w:divsChild>
                <w:div w:id="1147362561">
                  <w:marLeft w:val="0"/>
                  <w:marRight w:val="0"/>
                  <w:marTop w:val="0"/>
                  <w:marBottom w:val="0"/>
                  <w:divBdr>
                    <w:top w:val="none" w:sz="0" w:space="0" w:color="auto"/>
                    <w:left w:val="none" w:sz="0" w:space="0" w:color="auto"/>
                    <w:bottom w:val="none" w:sz="0" w:space="0" w:color="auto"/>
                    <w:right w:val="none" w:sz="0" w:space="0" w:color="auto"/>
                  </w:divBdr>
                </w:div>
              </w:divsChild>
            </w:div>
            <w:div w:id="562451551">
              <w:marLeft w:val="0"/>
              <w:marRight w:val="0"/>
              <w:marTop w:val="0"/>
              <w:marBottom w:val="0"/>
              <w:divBdr>
                <w:top w:val="none" w:sz="0" w:space="0" w:color="auto"/>
                <w:left w:val="none" w:sz="0" w:space="0" w:color="auto"/>
                <w:bottom w:val="none" w:sz="0" w:space="0" w:color="auto"/>
                <w:right w:val="none" w:sz="0" w:space="0" w:color="auto"/>
              </w:divBdr>
              <w:divsChild>
                <w:div w:id="1747877040">
                  <w:marLeft w:val="0"/>
                  <w:marRight w:val="0"/>
                  <w:marTop w:val="0"/>
                  <w:marBottom w:val="0"/>
                  <w:divBdr>
                    <w:top w:val="none" w:sz="0" w:space="0" w:color="auto"/>
                    <w:left w:val="none" w:sz="0" w:space="0" w:color="auto"/>
                    <w:bottom w:val="none" w:sz="0" w:space="0" w:color="auto"/>
                    <w:right w:val="none" w:sz="0" w:space="0" w:color="auto"/>
                  </w:divBdr>
                </w:div>
              </w:divsChild>
            </w:div>
            <w:div w:id="596062561">
              <w:marLeft w:val="0"/>
              <w:marRight w:val="0"/>
              <w:marTop w:val="0"/>
              <w:marBottom w:val="0"/>
              <w:divBdr>
                <w:top w:val="none" w:sz="0" w:space="0" w:color="auto"/>
                <w:left w:val="none" w:sz="0" w:space="0" w:color="auto"/>
                <w:bottom w:val="none" w:sz="0" w:space="0" w:color="auto"/>
                <w:right w:val="none" w:sz="0" w:space="0" w:color="auto"/>
              </w:divBdr>
              <w:divsChild>
                <w:div w:id="1952084744">
                  <w:marLeft w:val="0"/>
                  <w:marRight w:val="0"/>
                  <w:marTop w:val="0"/>
                  <w:marBottom w:val="0"/>
                  <w:divBdr>
                    <w:top w:val="none" w:sz="0" w:space="0" w:color="auto"/>
                    <w:left w:val="none" w:sz="0" w:space="0" w:color="auto"/>
                    <w:bottom w:val="none" w:sz="0" w:space="0" w:color="auto"/>
                    <w:right w:val="none" w:sz="0" w:space="0" w:color="auto"/>
                  </w:divBdr>
                </w:div>
              </w:divsChild>
            </w:div>
            <w:div w:id="685331483">
              <w:marLeft w:val="0"/>
              <w:marRight w:val="0"/>
              <w:marTop w:val="0"/>
              <w:marBottom w:val="0"/>
              <w:divBdr>
                <w:top w:val="none" w:sz="0" w:space="0" w:color="auto"/>
                <w:left w:val="none" w:sz="0" w:space="0" w:color="auto"/>
                <w:bottom w:val="none" w:sz="0" w:space="0" w:color="auto"/>
                <w:right w:val="none" w:sz="0" w:space="0" w:color="auto"/>
              </w:divBdr>
              <w:divsChild>
                <w:div w:id="52579408">
                  <w:marLeft w:val="0"/>
                  <w:marRight w:val="0"/>
                  <w:marTop w:val="0"/>
                  <w:marBottom w:val="0"/>
                  <w:divBdr>
                    <w:top w:val="none" w:sz="0" w:space="0" w:color="auto"/>
                    <w:left w:val="none" w:sz="0" w:space="0" w:color="auto"/>
                    <w:bottom w:val="none" w:sz="0" w:space="0" w:color="auto"/>
                    <w:right w:val="none" w:sz="0" w:space="0" w:color="auto"/>
                  </w:divBdr>
                </w:div>
              </w:divsChild>
            </w:div>
            <w:div w:id="688457048">
              <w:marLeft w:val="0"/>
              <w:marRight w:val="0"/>
              <w:marTop w:val="0"/>
              <w:marBottom w:val="0"/>
              <w:divBdr>
                <w:top w:val="none" w:sz="0" w:space="0" w:color="auto"/>
                <w:left w:val="none" w:sz="0" w:space="0" w:color="auto"/>
                <w:bottom w:val="none" w:sz="0" w:space="0" w:color="auto"/>
                <w:right w:val="none" w:sz="0" w:space="0" w:color="auto"/>
              </w:divBdr>
              <w:divsChild>
                <w:div w:id="194318909">
                  <w:marLeft w:val="0"/>
                  <w:marRight w:val="0"/>
                  <w:marTop w:val="0"/>
                  <w:marBottom w:val="0"/>
                  <w:divBdr>
                    <w:top w:val="none" w:sz="0" w:space="0" w:color="auto"/>
                    <w:left w:val="none" w:sz="0" w:space="0" w:color="auto"/>
                    <w:bottom w:val="none" w:sz="0" w:space="0" w:color="auto"/>
                    <w:right w:val="none" w:sz="0" w:space="0" w:color="auto"/>
                  </w:divBdr>
                </w:div>
              </w:divsChild>
            </w:div>
            <w:div w:id="689641574">
              <w:marLeft w:val="0"/>
              <w:marRight w:val="0"/>
              <w:marTop w:val="0"/>
              <w:marBottom w:val="0"/>
              <w:divBdr>
                <w:top w:val="none" w:sz="0" w:space="0" w:color="auto"/>
                <w:left w:val="none" w:sz="0" w:space="0" w:color="auto"/>
                <w:bottom w:val="none" w:sz="0" w:space="0" w:color="auto"/>
                <w:right w:val="none" w:sz="0" w:space="0" w:color="auto"/>
              </w:divBdr>
              <w:divsChild>
                <w:div w:id="62217937">
                  <w:marLeft w:val="0"/>
                  <w:marRight w:val="0"/>
                  <w:marTop w:val="0"/>
                  <w:marBottom w:val="0"/>
                  <w:divBdr>
                    <w:top w:val="none" w:sz="0" w:space="0" w:color="auto"/>
                    <w:left w:val="none" w:sz="0" w:space="0" w:color="auto"/>
                    <w:bottom w:val="none" w:sz="0" w:space="0" w:color="auto"/>
                    <w:right w:val="none" w:sz="0" w:space="0" w:color="auto"/>
                  </w:divBdr>
                </w:div>
              </w:divsChild>
            </w:div>
            <w:div w:id="751463098">
              <w:marLeft w:val="0"/>
              <w:marRight w:val="0"/>
              <w:marTop w:val="0"/>
              <w:marBottom w:val="0"/>
              <w:divBdr>
                <w:top w:val="none" w:sz="0" w:space="0" w:color="auto"/>
                <w:left w:val="none" w:sz="0" w:space="0" w:color="auto"/>
                <w:bottom w:val="none" w:sz="0" w:space="0" w:color="auto"/>
                <w:right w:val="none" w:sz="0" w:space="0" w:color="auto"/>
              </w:divBdr>
              <w:divsChild>
                <w:div w:id="103692406">
                  <w:marLeft w:val="0"/>
                  <w:marRight w:val="0"/>
                  <w:marTop w:val="0"/>
                  <w:marBottom w:val="0"/>
                  <w:divBdr>
                    <w:top w:val="none" w:sz="0" w:space="0" w:color="auto"/>
                    <w:left w:val="none" w:sz="0" w:space="0" w:color="auto"/>
                    <w:bottom w:val="none" w:sz="0" w:space="0" w:color="auto"/>
                    <w:right w:val="none" w:sz="0" w:space="0" w:color="auto"/>
                  </w:divBdr>
                </w:div>
              </w:divsChild>
            </w:div>
            <w:div w:id="780733261">
              <w:marLeft w:val="0"/>
              <w:marRight w:val="0"/>
              <w:marTop w:val="0"/>
              <w:marBottom w:val="0"/>
              <w:divBdr>
                <w:top w:val="none" w:sz="0" w:space="0" w:color="auto"/>
                <w:left w:val="none" w:sz="0" w:space="0" w:color="auto"/>
                <w:bottom w:val="none" w:sz="0" w:space="0" w:color="auto"/>
                <w:right w:val="none" w:sz="0" w:space="0" w:color="auto"/>
              </w:divBdr>
              <w:divsChild>
                <w:div w:id="64454573">
                  <w:marLeft w:val="0"/>
                  <w:marRight w:val="0"/>
                  <w:marTop w:val="0"/>
                  <w:marBottom w:val="0"/>
                  <w:divBdr>
                    <w:top w:val="none" w:sz="0" w:space="0" w:color="auto"/>
                    <w:left w:val="none" w:sz="0" w:space="0" w:color="auto"/>
                    <w:bottom w:val="none" w:sz="0" w:space="0" w:color="auto"/>
                    <w:right w:val="none" w:sz="0" w:space="0" w:color="auto"/>
                  </w:divBdr>
                </w:div>
              </w:divsChild>
            </w:div>
            <w:div w:id="829373816">
              <w:marLeft w:val="0"/>
              <w:marRight w:val="0"/>
              <w:marTop w:val="0"/>
              <w:marBottom w:val="0"/>
              <w:divBdr>
                <w:top w:val="none" w:sz="0" w:space="0" w:color="auto"/>
                <w:left w:val="none" w:sz="0" w:space="0" w:color="auto"/>
                <w:bottom w:val="none" w:sz="0" w:space="0" w:color="auto"/>
                <w:right w:val="none" w:sz="0" w:space="0" w:color="auto"/>
              </w:divBdr>
              <w:divsChild>
                <w:div w:id="569968465">
                  <w:marLeft w:val="0"/>
                  <w:marRight w:val="0"/>
                  <w:marTop w:val="0"/>
                  <w:marBottom w:val="0"/>
                  <w:divBdr>
                    <w:top w:val="none" w:sz="0" w:space="0" w:color="auto"/>
                    <w:left w:val="none" w:sz="0" w:space="0" w:color="auto"/>
                    <w:bottom w:val="none" w:sz="0" w:space="0" w:color="auto"/>
                    <w:right w:val="none" w:sz="0" w:space="0" w:color="auto"/>
                  </w:divBdr>
                </w:div>
              </w:divsChild>
            </w:div>
            <w:div w:id="871651886">
              <w:marLeft w:val="0"/>
              <w:marRight w:val="0"/>
              <w:marTop w:val="0"/>
              <w:marBottom w:val="0"/>
              <w:divBdr>
                <w:top w:val="none" w:sz="0" w:space="0" w:color="auto"/>
                <w:left w:val="none" w:sz="0" w:space="0" w:color="auto"/>
                <w:bottom w:val="none" w:sz="0" w:space="0" w:color="auto"/>
                <w:right w:val="none" w:sz="0" w:space="0" w:color="auto"/>
              </w:divBdr>
              <w:divsChild>
                <w:div w:id="213391847">
                  <w:marLeft w:val="0"/>
                  <w:marRight w:val="0"/>
                  <w:marTop w:val="0"/>
                  <w:marBottom w:val="0"/>
                  <w:divBdr>
                    <w:top w:val="none" w:sz="0" w:space="0" w:color="auto"/>
                    <w:left w:val="none" w:sz="0" w:space="0" w:color="auto"/>
                    <w:bottom w:val="none" w:sz="0" w:space="0" w:color="auto"/>
                    <w:right w:val="none" w:sz="0" w:space="0" w:color="auto"/>
                  </w:divBdr>
                </w:div>
              </w:divsChild>
            </w:div>
            <w:div w:id="890770476">
              <w:marLeft w:val="0"/>
              <w:marRight w:val="0"/>
              <w:marTop w:val="0"/>
              <w:marBottom w:val="0"/>
              <w:divBdr>
                <w:top w:val="none" w:sz="0" w:space="0" w:color="auto"/>
                <w:left w:val="none" w:sz="0" w:space="0" w:color="auto"/>
                <w:bottom w:val="none" w:sz="0" w:space="0" w:color="auto"/>
                <w:right w:val="none" w:sz="0" w:space="0" w:color="auto"/>
              </w:divBdr>
              <w:divsChild>
                <w:div w:id="2117480139">
                  <w:marLeft w:val="0"/>
                  <w:marRight w:val="0"/>
                  <w:marTop w:val="0"/>
                  <w:marBottom w:val="0"/>
                  <w:divBdr>
                    <w:top w:val="none" w:sz="0" w:space="0" w:color="auto"/>
                    <w:left w:val="none" w:sz="0" w:space="0" w:color="auto"/>
                    <w:bottom w:val="none" w:sz="0" w:space="0" w:color="auto"/>
                    <w:right w:val="none" w:sz="0" w:space="0" w:color="auto"/>
                  </w:divBdr>
                </w:div>
              </w:divsChild>
            </w:div>
            <w:div w:id="894198217">
              <w:marLeft w:val="0"/>
              <w:marRight w:val="0"/>
              <w:marTop w:val="0"/>
              <w:marBottom w:val="0"/>
              <w:divBdr>
                <w:top w:val="none" w:sz="0" w:space="0" w:color="auto"/>
                <w:left w:val="none" w:sz="0" w:space="0" w:color="auto"/>
                <w:bottom w:val="none" w:sz="0" w:space="0" w:color="auto"/>
                <w:right w:val="none" w:sz="0" w:space="0" w:color="auto"/>
              </w:divBdr>
              <w:divsChild>
                <w:div w:id="1590507966">
                  <w:marLeft w:val="0"/>
                  <w:marRight w:val="0"/>
                  <w:marTop w:val="0"/>
                  <w:marBottom w:val="0"/>
                  <w:divBdr>
                    <w:top w:val="none" w:sz="0" w:space="0" w:color="auto"/>
                    <w:left w:val="none" w:sz="0" w:space="0" w:color="auto"/>
                    <w:bottom w:val="none" w:sz="0" w:space="0" w:color="auto"/>
                    <w:right w:val="none" w:sz="0" w:space="0" w:color="auto"/>
                  </w:divBdr>
                </w:div>
              </w:divsChild>
            </w:div>
            <w:div w:id="909003428">
              <w:marLeft w:val="0"/>
              <w:marRight w:val="0"/>
              <w:marTop w:val="0"/>
              <w:marBottom w:val="0"/>
              <w:divBdr>
                <w:top w:val="none" w:sz="0" w:space="0" w:color="auto"/>
                <w:left w:val="none" w:sz="0" w:space="0" w:color="auto"/>
                <w:bottom w:val="none" w:sz="0" w:space="0" w:color="auto"/>
                <w:right w:val="none" w:sz="0" w:space="0" w:color="auto"/>
              </w:divBdr>
              <w:divsChild>
                <w:div w:id="1811047889">
                  <w:marLeft w:val="0"/>
                  <w:marRight w:val="0"/>
                  <w:marTop w:val="0"/>
                  <w:marBottom w:val="0"/>
                  <w:divBdr>
                    <w:top w:val="none" w:sz="0" w:space="0" w:color="auto"/>
                    <w:left w:val="none" w:sz="0" w:space="0" w:color="auto"/>
                    <w:bottom w:val="none" w:sz="0" w:space="0" w:color="auto"/>
                    <w:right w:val="none" w:sz="0" w:space="0" w:color="auto"/>
                  </w:divBdr>
                </w:div>
              </w:divsChild>
            </w:div>
            <w:div w:id="952711002">
              <w:marLeft w:val="0"/>
              <w:marRight w:val="0"/>
              <w:marTop w:val="0"/>
              <w:marBottom w:val="0"/>
              <w:divBdr>
                <w:top w:val="none" w:sz="0" w:space="0" w:color="auto"/>
                <w:left w:val="none" w:sz="0" w:space="0" w:color="auto"/>
                <w:bottom w:val="none" w:sz="0" w:space="0" w:color="auto"/>
                <w:right w:val="none" w:sz="0" w:space="0" w:color="auto"/>
              </w:divBdr>
              <w:divsChild>
                <w:div w:id="587036862">
                  <w:marLeft w:val="0"/>
                  <w:marRight w:val="0"/>
                  <w:marTop w:val="0"/>
                  <w:marBottom w:val="0"/>
                  <w:divBdr>
                    <w:top w:val="none" w:sz="0" w:space="0" w:color="auto"/>
                    <w:left w:val="none" w:sz="0" w:space="0" w:color="auto"/>
                    <w:bottom w:val="none" w:sz="0" w:space="0" w:color="auto"/>
                    <w:right w:val="none" w:sz="0" w:space="0" w:color="auto"/>
                  </w:divBdr>
                </w:div>
              </w:divsChild>
            </w:div>
            <w:div w:id="953829054">
              <w:marLeft w:val="0"/>
              <w:marRight w:val="0"/>
              <w:marTop w:val="0"/>
              <w:marBottom w:val="0"/>
              <w:divBdr>
                <w:top w:val="none" w:sz="0" w:space="0" w:color="auto"/>
                <w:left w:val="none" w:sz="0" w:space="0" w:color="auto"/>
                <w:bottom w:val="none" w:sz="0" w:space="0" w:color="auto"/>
                <w:right w:val="none" w:sz="0" w:space="0" w:color="auto"/>
              </w:divBdr>
              <w:divsChild>
                <w:div w:id="611548030">
                  <w:marLeft w:val="0"/>
                  <w:marRight w:val="0"/>
                  <w:marTop w:val="0"/>
                  <w:marBottom w:val="0"/>
                  <w:divBdr>
                    <w:top w:val="none" w:sz="0" w:space="0" w:color="auto"/>
                    <w:left w:val="none" w:sz="0" w:space="0" w:color="auto"/>
                    <w:bottom w:val="none" w:sz="0" w:space="0" w:color="auto"/>
                    <w:right w:val="none" w:sz="0" w:space="0" w:color="auto"/>
                  </w:divBdr>
                </w:div>
              </w:divsChild>
            </w:div>
            <w:div w:id="973372365">
              <w:marLeft w:val="0"/>
              <w:marRight w:val="0"/>
              <w:marTop w:val="0"/>
              <w:marBottom w:val="0"/>
              <w:divBdr>
                <w:top w:val="none" w:sz="0" w:space="0" w:color="auto"/>
                <w:left w:val="none" w:sz="0" w:space="0" w:color="auto"/>
                <w:bottom w:val="none" w:sz="0" w:space="0" w:color="auto"/>
                <w:right w:val="none" w:sz="0" w:space="0" w:color="auto"/>
              </w:divBdr>
              <w:divsChild>
                <w:div w:id="489760198">
                  <w:marLeft w:val="0"/>
                  <w:marRight w:val="0"/>
                  <w:marTop w:val="0"/>
                  <w:marBottom w:val="0"/>
                  <w:divBdr>
                    <w:top w:val="none" w:sz="0" w:space="0" w:color="auto"/>
                    <w:left w:val="none" w:sz="0" w:space="0" w:color="auto"/>
                    <w:bottom w:val="none" w:sz="0" w:space="0" w:color="auto"/>
                    <w:right w:val="none" w:sz="0" w:space="0" w:color="auto"/>
                  </w:divBdr>
                </w:div>
              </w:divsChild>
            </w:div>
            <w:div w:id="1037510000">
              <w:marLeft w:val="0"/>
              <w:marRight w:val="0"/>
              <w:marTop w:val="0"/>
              <w:marBottom w:val="0"/>
              <w:divBdr>
                <w:top w:val="none" w:sz="0" w:space="0" w:color="auto"/>
                <w:left w:val="none" w:sz="0" w:space="0" w:color="auto"/>
                <w:bottom w:val="none" w:sz="0" w:space="0" w:color="auto"/>
                <w:right w:val="none" w:sz="0" w:space="0" w:color="auto"/>
              </w:divBdr>
              <w:divsChild>
                <w:div w:id="1603535190">
                  <w:marLeft w:val="0"/>
                  <w:marRight w:val="0"/>
                  <w:marTop w:val="0"/>
                  <w:marBottom w:val="0"/>
                  <w:divBdr>
                    <w:top w:val="none" w:sz="0" w:space="0" w:color="auto"/>
                    <w:left w:val="none" w:sz="0" w:space="0" w:color="auto"/>
                    <w:bottom w:val="none" w:sz="0" w:space="0" w:color="auto"/>
                    <w:right w:val="none" w:sz="0" w:space="0" w:color="auto"/>
                  </w:divBdr>
                </w:div>
              </w:divsChild>
            </w:div>
            <w:div w:id="1089159967">
              <w:marLeft w:val="0"/>
              <w:marRight w:val="0"/>
              <w:marTop w:val="0"/>
              <w:marBottom w:val="0"/>
              <w:divBdr>
                <w:top w:val="none" w:sz="0" w:space="0" w:color="auto"/>
                <w:left w:val="none" w:sz="0" w:space="0" w:color="auto"/>
                <w:bottom w:val="none" w:sz="0" w:space="0" w:color="auto"/>
                <w:right w:val="none" w:sz="0" w:space="0" w:color="auto"/>
              </w:divBdr>
              <w:divsChild>
                <w:div w:id="1292634718">
                  <w:marLeft w:val="0"/>
                  <w:marRight w:val="0"/>
                  <w:marTop w:val="0"/>
                  <w:marBottom w:val="0"/>
                  <w:divBdr>
                    <w:top w:val="none" w:sz="0" w:space="0" w:color="auto"/>
                    <w:left w:val="none" w:sz="0" w:space="0" w:color="auto"/>
                    <w:bottom w:val="none" w:sz="0" w:space="0" w:color="auto"/>
                    <w:right w:val="none" w:sz="0" w:space="0" w:color="auto"/>
                  </w:divBdr>
                </w:div>
              </w:divsChild>
            </w:div>
            <w:div w:id="1090810884">
              <w:marLeft w:val="0"/>
              <w:marRight w:val="0"/>
              <w:marTop w:val="0"/>
              <w:marBottom w:val="0"/>
              <w:divBdr>
                <w:top w:val="none" w:sz="0" w:space="0" w:color="auto"/>
                <w:left w:val="none" w:sz="0" w:space="0" w:color="auto"/>
                <w:bottom w:val="none" w:sz="0" w:space="0" w:color="auto"/>
                <w:right w:val="none" w:sz="0" w:space="0" w:color="auto"/>
              </w:divBdr>
              <w:divsChild>
                <w:div w:id="787506982">
                  <w:marLeft w:val="0"/>
                  <w:marRight w:val="0"/>
                  <w:marTop w:val="0"/>
                  <w:marBottom w:val="0"/>
                  <w:divBdr>
                    <w:top w:val="none" w:sz="0" w:space="0" w:color="auto"/>
                    <w:left w:val="none" w:sz="0" w:space="0" w:color="auto"/>
                    <w:bottom w:val="none" w:sz="0" w:space="0" w:color="auto"/>
                    <w:right w:val="none" w:sz="0" w:space="0" w:color="auto"/>
                  </w:divBdr>
                </w:div>
              </w:divsChild>
            </w:div>
            <w:div w:id="1098983213">
              <w:marLeft w:val="0"/>
              <w:marRight w:val="0"/>
              <w:marTop w:val="0"/>
              <w:marBottom w:val="0"/>
              <w:divBdr>
                <w:top w:val="none" w:sz="0" w:space="0" w:color="auto"/>
                <w:left w:val="none" w:sz="0" w:space="0" w:color="auto"/>
                <w:bottom w:val="none" w:sz="0" w:space="0" w:color="auto"/>
                <w:right w:val="none" w:sz="0" w:space="0" w:color="auto"/>
              </w:divBdr>
              <w:divsChild>
                <w:div w:id="519011982">
                  <w:marLeft w:val="0"/>
                  <w:marRight w:val="0"/>
                  <w:marTop w:val="0"/>
                  <w:marBottom w:val="0"/>
                  <w:divBdr>
                    <w:top w:val="none" w:sz="0" w:space="0" w:color="auto"/>
                    <w:left w:val="none" w:sz="0" w:space="0" w:color="auto"/>
                    <w:bottom w:val="none" w:sz="0" w:space="0" w:color="auto"/>
                    <w:right w:val="none" w:sz="0" w:space="0" w:color="auto"/>
                  </w:divBdr>
                </w:div>
              </w:divsChild>
            </w:div>
            <w:div w:id="1101531712">
              <w:marLeft w:val="0"/>
              <w:marRight w:val="0"/>
              <w:marTop w:val="0"/>
              <w:marBottom w:val="0"/>
              <w:divBdr>
                <w:top w:val="none" w:sz="0" w:space="0" w:color="auto"/>
                <w:left w:val="none" w:sz="0" w:space="0" w:color="auto"/>
                <w:bottom w:val="none" w:sz="0" w:space="0" w:color="auto"/>
                <w:right w:val="none" w:sz="0" w:space="0" w:color="auto"/>
              </w:divBdr>
              <w:divsChild>
                <w:div w:id="1321276489">
                  <w:marLeft w:val="0"/>
                  <w:marRight w:val="0"/>
                  <w:marTop w:val="0"/>
                  <w:marBottom w:val="0"/>
                  <w:divBdr>
                    <w:top w:val="none" w:sz="0" w:space="0" w:color="auto"/>
                    <w:left w:val="none" w:sz="0" w:space="0" w:color="auto"/>
                    <w:bottom w:val="none" w:sz="0" w:space="0" w:color="auto"/>
                    <w:right w:val="none" w:sz="0" w:space="0" w:color="auto"/>
                  </w:divBdr>
                </w:div>
              </w:divsChild>
            </w:div>
            <w:div w:id="1154419186">
              <w:marLeft w:val="0"/>
              <w:marRight w:val="0"/>
              <w:marTop w:val="0"/>
              <w:marBottom w:val="0"/>
              <w:divBdr>
                <w:top w:val="none" w:sz="0" w:space="0" w:color="auto"/>
                <w:left w:val="none" w:sz="0" w:space="0" w:color="auto"/>
                <w:bottom w:val="none" w:sz="0" w:space="0" w:color="auto"/>
                <w:right w:val="none" w:sz="0" w:space="0" w:color="auto"/>
              </w:divBdr>
              <w:divsChild>
                <w:div w:id="2104955897">
                  <w:marLeft w:val="0"/>
                  <w:marRight w:val="0"/>
                  <w:marTop w:val="0"/>
                  <w:marBottom w:val="0"/>
                  <w:divBdr>
                    <w:top w:val="none" w:sz="0" w:space="0" w:color="auto"/>
                    <w:left w:val="none" w:sz="0" w:space="0" w:color="auto"/>
                    <w:bottom w:val="none" w:sz="0" w:space="0" w:color="auto"/>
                    <w:right w:val="none" w:sz="0" w:space="0" w:color="auto"/>
                  </w:divBdr>
                </w:div>
              </w:divsChild>
            </w:div>
            <w:div w:id="1195070641">
              <w:marLeft w:val="0"/>
              <w:marRight w:val="0"/>
              <w:marTop w:val="0"/>
              <w:marBottom w:val="0"/>
              <w:divBdr>
                <w:top w:val="none" w:sz="0" w:space="0" w:color="auto"/>
                <w:left w:val="none" w:sz="0" w:space="0" w:color="auto"/>
                <w:bottom w:val="none" w:sz="0" w:space="0" w:color="auto"/>
                <w:right w:val="none" w:sz="0" w:space="0" w:color="auto"/>
              </w:divBdr>
              <w:divsChild>
                <w:div w:id="2026251949">
                  <w:marLeft w:val="0"/>
                  <w:marRight w:val="0"/>
                  <w:marTop w:val="0"/>
                  <w:marBottom w:val="0"/>
                  <w:divBdr>
                    <w:top w:val="none" w:sz="0" w:space="0" w:color="auto"/>
                    <w:left w:val="none" w:sz="0" w:space="0" w:color="auto"/>
                    <w:bottom w:val="none" w:sz="0" w:space="0" w:color="auto"/>
                    <w:right w:val="none" w:sz="0" w:space="0" w:color="auto"/>
                  </w:divBdr>
                </w:div>
              </w:divsChild>
            </w:div>
            <w:div w:id="1254515623">
              <w:marLeft w:val="0"/>
              <w:marRight w:val="0"/>
              <w:marTop w:val="0"/>
              <w:marBottom w:val="0"/>
              <w:divBdr>
                <w:top w:val="none" w:sz="0" w:space="0" w:color="auto"/>
                <w:left w:val="none" w:sz="0" w:space="0" w:color="auto"/>
                <w:bottom w:val="none" w:sz="0" w:space="0" w:color="auto"/>
                <w:right w:val="none" w:sz="0" w:space="0" w:color="auto"/>
              </w:divBdr>
              <w:divsChild>
                <w:div w:id="1348098656">
                  <w:marLeft w:val="0"/>
                  <w:marRight w:val="0"/>
                  <w:marTop w:val="0"/>
                  <w:marBottom w:val="0"/>
                  <w:divBdr>
                    <w:top w:val="none" w:sz="0" w:space="0" w:color="auto"/>
                    <w:left w:val="none" w:sz="0" w:space="0" w:color="auto"/>
                    <w:bottom w:val="none" w:sz="0" w:space="0" w:color="auto"/>
                    <w:right w:val="none" w:sz="0" w:space="0" w:color="auto"/>
                  </w:divBdr>
                </w:div>
              </w:divsChild>
            </w:div>
            <w:div w:id="1291786783">
              <w:marLeft w:val="0"/>
              <w:marRight w:val="0"/>
              <w:marTop w:val="0"/>
              <w:marBottom w:val="0"/>
              <w:divBdr>
                <w:top w:val="none" w:sz="0" w:space="0" w:color="auto"/>
                <w:left w:val="none" w:sz="0" w:space="0" w:color="auto"/>
                <w:bottom w:val="none" w:sz="0" w:space="0" w:color="auto"/>
                <w:right w:val="none" w:sz="0" w:space="0" w:color="auto"/>
              </w:divBdr>
              <w:divsChild>
                <w:div w:id="1930893682">
                  <w:marLeft w:val="0"/>
                  <w:marRight w:val="0"/>
                  <w:marTop w:val="0"/>
                  <w:marBottom w:val="0"/>
                  <w:divBdr>
                    <w:top w:val="none" w:sz="0" w:space="0" w:color="auto"/>
                    <w:left w:val="none" w:sz="0" w:space="0" w:color="auto"/>
                    <w:bottom w:val="none" w:sz="0" w:space="0" w:color="auto"/>
                    <w:right w:val="none" w:sz="0" w:space="0" w:color="auto"/>
                  </w:divBdr>
                </w:div>
              </w:divsChild>
            </w:div>
            <w:div w:id="1299185978">
              <w:marLeft w:val="0"/>
              <w:marRight w:val="0"/>
              <w:marTop w:val="0"/>
              <w:marBottom w:val="0"/>
              <w:divBdr>
                <w:top w:val="none" w:sz="0" w:space="0" w:color="auto"/>
                <w:left w:val="none" w:sz="0" w:space="0" w:color="auto"/>
                <w:bottom w:val="none" w:sz="0" w:space="0" w:color="auto"/>
                <w:right w:val="none" w:sz="0" w:space="0" w:color="auto"/>
              </w:divBdr>
              <w:divsChild>
                <w:div w:id="413749145">
                  <w:marLeft w:val="0"/>
                  <w:marRight w:val="0"/>
                  <w:marTop w:val="0"/>
                  <w:marBottom w:val="0"/>
                  <w:divBdr>
                    <w:top w:val="none" w:sz="0" w:space="0" w:color="auto"/>
                    <w:left w:val="none" w:sz="0" w:space="0" w:color="auto"/>
                    <w:bottom w:val="none" w:sz="0" w:space="0" w:color="auto"/>
                    <w:right w:val="none" w:sz="0" w:space="0" w:color="auto"/>
                  </w:divBdr>
                </w:div>
              </w:divsChild>
            </w:div>
            <w:div w:id="1346398250">
              <w:marLeft w:val="0"/>
              <w:marRight w:val="0"/>
              <w:marTop w:val="0"/>
              <w:marBottom w:val="0"/>
              <w:divBdr>
                <w:top w:val="none" w:sz="0" w:space="0" w:color="auto"/>
                <w:left w:val="none" w:sz="0" w:space="0" w:color="auto"/>
                <w:bottom w:val="none" w:sz="0" w:space="0" w:color="auto"/>
                <w:right w:val="none" w:sz="0" w:space="0" w:color="auto"/>
              </w:divBdr>
              <w:divsChild>
                <w:div w:id="953830461">
                  <w:marLeft w:val="0"/>
                  <w:marRight w:val="0"/>
                  <w:marTop w:val="0"/>
                  <w:marBottom w:val="0"/>
                  <w:divBdr>
                    <w:top w:val="none" w:sz="0" w:space="0" w:color="auto"/>
                    <w:left w:val="none" w:sz="0" w:space="0" w:color="auto"/>
                    <w:bottom w:val="none" w:sz="0" w:space="0" w:color="auto"/>
                    <w:right w:val="none" w:sz="0" w:space="0" w:color="auto"/>
                  </w:divBdr>
                </w:div>
              </w:divsChild>
            </w:div>
            <w:div w:id="1362587555">
              <w:marLeft w:val="0"/>
              <w:marRight w:val="0"/>
              <w:marTop w:val="0"/>
              <w:marBottom w:val="0"/>
              <w:divBdr>
                <w:top w:val="none" w:sz="0" w:space="0" w:color="auto"/>
                <w:left w:val="none" w:sz="0" w:space="0" w:color="auto"/>
                <w:bottom w:val="none" w:sz="0" w:space="0" w:color="auto"/>
                <w:right w:val="none" w:sz="0" w:space="0" w:color="auto"/>
              </w:divBdr>
              <w:divsChild>
                <w:div w:id="441923613">
                  <w:marLeft w:val="0"/>
                  <w:marRight w:val="0"/>
                  <w:marTop w:val="0"/>
                  <w:marBottom w:val="0"/>
                  <w:divBdr>
                    <w:top w:val="none" w:sz="0" w:space="0" w:color="auto"/>
                    <w:left w:val="none" w:sz="0" w:space="0" w:color="auto"/>
                    <w:bottom w:val="none" w:sz="0" w:space="0" w:color="auto"/>
                    <w:right w:val="none" w:sz="0" w:space="0" w:color="auto"/>
                  </w:divBdr>
                </w:div>
              </w:divsChild>
            </w:div>
            <w:div w:id="1364598559">
              <w:marLeft w:val="0"/>
              <w:marRight w:val="0"/>
              <w:marTop w:val="0"/>
              <w:marBottom w:val="0"/>
              <w:divBdr>
                <w:top w:val="none" w:sz="0" w:space="0" w:color="auto"/>
                <w:left w:val="none" w:sz="0" w:space="0" w:color="auto"/>
                <w:bottom w:val="none" w:sz="0" w:space="0" w:color="auto"/>
                <w:right w:val="none" w:sz="0" w:space="0" w:color="auto"/>
              </w:divBdr>
              <w:divsChild>
                <w:div w:id="70855962">
                  <w:marLeft w:val="0"/>
                  <w:marRight w:val="0"/>
                  <w:marTop w:val="0"/>
                  <w:marBottom w:val="0"/>
                  <w:divBdr>
                    <w:top w:val="none" w:sz="0" w:space="0" w:color="auto"/>
                    <w:left w:val="none" w:sz="0" w:space="0" w:color="auto"/>
                    <w:bottom w:val="none" w:sz="0" w:space="0" w:color="auto"/>
                    <w:right w:val="none" w:sz="0" w:space="0" w:color="auto"/>
                  </w:divBdr>
                </w:div>
              </w:divsChild>
            </w:div>
            <w:div w:id="1401126272">
              <w:marLeft w:val="0"/>
              <w:marRight w:val="0"/>
              <w:marTop w:val="0"/>
              <w:marBottom w:val="0"/>
              <w:divBdr>
                <w:top w:val="none" w:sz="0" w:space="0" w:color="auto"/>
                <w:left w:val="none" w:sz="0" w:space="0" w:color="auto"/>
                <w:bottom w:val="none" w:sz="0" w:space="0" w:color="auto"/>
                <w:right w:val="none" w:sz="0" w:space="0" w:color="auto"/>
              </w:divBdr>
              <w:divsChild>
                <w:div w:id="2013142764">
                  <w:marLeft w:val="0"/>
                  <w:marRight w:val="0"/>
                  <w:marTop w:val="0"/>
                  <w:marBottom w:val="0"/>
                  <w:divBdr>
                    <w:top w:val="none" w:sz="0" w:space="0" w:color="auto"/>
                    <w:left w:val="none" w:sz="0" w:space="0" w:color="auto"/>
                    <w:bottom w:val="none" w:sz="0" w:space="0" w:color="auto"/>
                    <w:right w:val="none" w:sz="0" w:space="0" w:color="auto"/>
                  </w:divBdr>
                </w:div>
              </w:divsChild>
            </w:div>
            <w:div w:id="1466197586">
              <w:marLeft w:val="0"/>
              <w:marRight w:val="0"/>
              <w:marTop w:val="0"/>
              <w:marBottom w:val="0"/>
              <w:divBdr>
                <w:top w:val="none" w:sz="0" w:space="0" w:color="auto"/>
                <w:left w:val="none" w:sz="0" w:space="0" w:color="auto"/>
                <w:bottom w:val="none" w:sz="0" w:space="0" w:color="auto"/>
                <w:right w:val="none" w:sz="0" w:space="0" w:color="auto"/>
              </w:divBdr>
              <w:divsChild>
                <w:div w:id="776371554">
                  <w:marLeft w:val="0"/>
                  <w:marRight w:val="0"/>
                  <w:marTop w:val="0"/>
                  <w:marBottom w:val="0"/>
                  <w:divBdr>
                    <w:top w:val="none" w:sz="0" w:space="0" w:color="auto"/>
                    <w:left w:val="none" w:sz="0" w:space="0" w:color="auto"/>
                    <w:bottom w:val="none" w:sz="0" w:space="0" w:color="auto"/>
                    <w:right w:val="none" w:sz="0" w:space="0" w:color="auto"/>
                  </w:divBdr>
                </w:div>
              </w:divsChild>
            </w:div>
            <w:div w:id="1493452458">
              <w:marLeft w:val="0"/>
              <w:marRight w:val="0"/>
              <w:marTop w:val="0"/>
              <w:marBottom w:val="0"/>
              <w:divBdr>
                <w:top w:val="none" w:sz="0" w:space="0" w:color="auto"/>
                <w:left w:val="none" w:sz="0" w:space="0" w:color="auto"/>
                <w:bottom w:val="none" w:sz="0" w:space="0" w:color="auto"/>
                <w:right w:val="none" w:sz="0" w:space="0" w:color="auto"/>
              </w:divBdr>
              <w:divsChild>
                <w:div w:id="1026059954">
                  <w:marLeft w:val="0"/>
                  <w:marRight w:val="0"/>
                  <w:marTop w:val="0"/>
                  <w:marBottom w:val="0"/>
                  <w:divBdr>
                    <w:top w:val="none" w:sz="0" w:space="0" w:color="auto"/>
                    <w:left w:val="none" w:sz="0" w:space="0" w:color="auto"/>
                    <w:bottom w:val="none" w:sz="0" w:space="0" w:color="auto"/>
                    <w:right w:val="none" w:sz="0" w:space="0" w:color="auto"/>
                  </w:divBdr>
                </w:div>
              </w:divsChild>
            </w:div>
            <w:div w:id="1538277557">
              <w:marLeft w:val="0"/>
              <w:marRight w:val="0"/>
              <w:marTop w:val="0"/>
              <w:marBottom w:val="0"/>
              <w:divBdr>
                <w:top w:val="none" w:sz="0" w:space="0" w:color="auto"/>
                <w:left w:val="none" w:sz="0" w:space="0" w:color="auto"/>
                <w:bottom w:val="none" w:sz="0" w:space="0" w:color="auto"/>
                <w:right w:val="none" w:sz="0" w:space="0" w:color="auto"/>
              </w:divBdr>
              <w:divsChild>
                <w:div w:id="172191034">
                  <w:marLeft w:val="0"/>
                  <w:marRight w:val="0"/>
                  <w:marTop w:val="0"/>
                  <w:marBottom w:val="0"/>
                  <w:divBdr>
                    <w:top w:val="none" w:sz="0" w:space="0" w:color="auto"/>
                    <w:left w:val="none" w:sz="0" w:space="0" w:color="auto"/>
                    <w:bottom w:val="none" w:sz="0" w:space="0" w:color="auto"/>
                    <w:right w:val="none" w:sz="0" w:space="0" w:color="auto"/>
                  </w:divBdr>
                </w:div>
                <w:div w:id="2102753007">
                  <w:marLeft w:val="0"/>
                  <w:marRight w:val="0"/>
                  <w:marTop w:val="0"/>
                  <w:marBottom w:val="0"/>
                  <w:divBdr>
                    <w:top w:val="none" w:sz="0" w:space="0" w:color="auto"/>
                    <w:left w:val="none" w:sz="0" w:space="0" w:color="auto"/>
                    <w:bottom w:val="none" w:sz="0" w:space="0" w:color="auto"/>
                    <w:right w:val="none" w:sz="0" w:space="0" w:color="auto"/>
                  </w:divBdr>
                </w:div>
              </w:divsChild>
            </w:div>
            <w:div w:id="1568295566">
              <w:marLeft w:val="0"/>
              <w:marRight w:val="0"/>
              <w:marTop w:val="0"/>
              <w:marBottom w:val="0"/>
              <w:divBdr>
                <w:top w:val="none" w:sz="0" w:space="0" w:color="auto"/>
                <w:left w:val="none" w:sz="0" w:space="0" w:color="auto"/>
                <w:bottom w:val="none" w:sz="0" w:space="0" w:color="auto"/>
                <w:right w:val="none" w:sz="0" w:space="0" w:color="auto"/>
              </w:divBdr>
              <w:divsChild>
                <w:div w:id="683895064">
                  <w:marLeft w:val="0"/>
                  <w:marRight w:val="0"/>
                  <w:marTop w:val="0"/>
                  <w:marBottom w:val="0"/>
                  <w:divBdr>
                    <w:top w:val="none" w:sz="0" w:space="0" w:color="auto"/>
                    <w:left w:val="none" w:sz="0" w:space="0" w:color="auto"/>
                    <w:bottom w:val="none" w:sz="0" w:space="0" w:color="auto"/>
                    <w:right w:val="none" w:sz="0" w:space="0" w:color="auto"/>
                  </w:divBdr>
                </w:div>
              </w:divsChild>
            </w:div>
            <w:div w:id="1581257444">
              <w:marLeft w:val="0"/>
              <w:marRight w:val="0"/>
              <w:marTop w:val="0"/>
              <w:marBottom w:val="0"/>
              <w:divBdr>
                <w:top w:val="none" w:sz="0" w:space="0" w:color="auto"/>
                <w:left w:val="none" w:sz="0" w:space="0" w:color="auto"/>
                <w:bottom w:val="none" w:sz="0" w:space="0" w:color="auto"/>
                <w:right w:val="none" w:sz="0" w:space="0" w:color="auto"/>
              </w:divBdr>
              <w:divsChild>
                <w:div w:id="195434970">
                  <w:marLeft w:val="0"/>
                  <w:marRight w:val="0"/>
                  <w:marTop w:val="0"/>
                  <w:marBottom w:val="0"/>
                  <w:divBdr>
                    <w:top w:val="none" w:sz="0" w:space="0" w:color="auto"/>
                    <w:left w:val="none" w:sz="0" w:space="0" w:color="auto"/>
                    <w:bottom w:val="none" w:sz="0" w:space="0" w:color="auto"/>
                    <w:right w:val="none" w:sz="0" w:space="0" w:color="auto"/>
                  </w:divBdr>
                </w:div>
              </w:divsChild>
            </w:div>
            <w:div w:id="1591235965">
              <w:marLeft w:val="0"/>
              <w:marRight w:val="0"/>
              <w:marTop w:val="0"/>
              <w:marBottom w:val="0"/>
              <w:divBdr>
                <w:top w:val="none" w:sz="0" w:space="0" w:color="auto"/>
                <w:left w:val="none" w:sz="0" w:space="0" w:color="auto"/>
                <w:bottom w:val="none" w:sz="0" w:space="0" w:color="auto"/>
                <w:right w:val="none" w:sz="0" w:space="0" w:color="auto"/>
              </w:divBdr>
              <w:divsChild>
                <w:div w:id="789471331">
                  <w:marLeft w:val="0"/>
                  <w:marRight w:val="0"/>
                  <w:marTop w:val="0"/>
                  <w:marBottom w:val="0"/>
                  <w:divBdr>
                    <w:top w:val="none" w:sz="0" w:space="0" w:color="auto"/>
                    <w:left w:val="none" w:sz="0" w:space="0" w:color="auto"/>
                    <w:bottom w:val="none" w:sz="0" w:space="0" w:color="auto"/>
                    <w:right w:val="none" w:sz="0" w:space="0" w:color="auto"/>
                  </w:divBdr>
                </w:div>
              </w:divsChild>
            </w:div>
            <w:div w:id="1592817407">
              <w:marLeft w:val="0"/>
              <w:marRight w:val="0"/>
              <w:marTop w:val="0"/>
              <w:marBottom w:val="0"/>
              <w:divBdr>
                <w:top w:val="none" w:sz="0" w:space="0" w:color="auto"/>
                <w:left w:val="none" w:sz="0" w:space="0" w:color="auto"/>
                <w:bottom w:val="none" w:sz="0" w:space="0" w:color="auto"/>
                <w:right w:val="none" w:sz="0" w:space="0" w:color="auto"/>
              </w:divBdr>
              <w:divsChild>
                <w:div w:id="1280452299">
                  <w:marLeft w:val="0"/>
                  <w:marRight w:val="0"/>
                  <w:marTop w:val="0"/>
                  <w:marBottom w:val="0"/>
                  <w:divBdr>
                    <w:top w:val="none" w:sz="0" w:space="0" w:color="auto"/>
                    <w:left w:val="none" w:sz="0" w:space="0" w:color="auto"/>
                    <w:bottom w:val="none" w:sz="0" w:space="0" w:color="auto"/>
                    <w:right w:val="none" w:sz="0" w:space="0" w:color="auto"/>
                  </w:divBdr>
                </w:div>
              </w:divsChild>
            </w:div>
            <w:div w:id="1607271311">
              <w:marLeft w:val="0"/>
              <w:marRight w:val="0"/>
              <w:marTop w:val="0"/>
              <w:marBottom w:val="0"/>
              <w:divBdr>
                <w:top w:val="none" w:sz="0" w:space="0" w:color="auto"/>
                <w:left w:val="none" w:sz="0" w:space="0" w:color="auto"/>
                <w:bottom w:val="none" w:sz="0" w:space="0" w:color="auto"/>
                <w:right w:val="none" w:sz="0" w:space="0" w:color="auto"/>
              </w:divBdr>
              <w:divsChild>
                <w:div w:id="1134100529">
                  <w:marLeft w:val="0"/>
                  <w:marRight w:val="0"/>
                  <w:marTop w:val="0"/>
                  <w:marBottom w:val="0"/>
                  <w:divBdr>
                    <w:top w:val="none" w:sz="0" w:space="0" w:color="auto"/>
                    <w:left w:val="none" w:sz="0" w:space="0" w:color="auto"/>
                    <w:bottom w:val="none" w:sz="0" w:space="0" w:color="auto"/>
                    <w:right w:val="none" w:sz="0" w:space="0" w:color="auto"/>
                  </w:divBdr>
                </w:div>
              </w:divsChild>
            </w:div>
            <w:div w:id="1683703883">
              <w:marLeft w:val="0"/>
              <w:marRight w:val="0"/>
              <w:marTop w:val="0"/>
              <w:marBottom w:val="0"/>
              <w:divBdr>
                <w:top w:val="none" w:sz="0" w:space="0" w:color="auto"/>
                <w:left w:val="none" w:sz="0" w:space="0" w:color="auto"/>
                <w:bottom w:val="none" w:sz="0" w:space="0" w:color="auto"/>
                <w:right w:val="none" w:sz="0" w:space="0" w:color="auto"/>
              </w:divBdr>
              <w:divsChild>
                <w:div w:id="1100836401">
                  <w:marLeft w:val="0"/>
                  <w:marRight w:val="0"/>
                  <w:marTop w:val="0"/>
                  <w:marBottom w:val="0"/>
                  <w:divBdr>
                    <w:top w:val="none" w:sz="0" w:space="0" w:color="auto"/>
                    <w:left w:val="none" w:sz="0" w:space="0" w:color="auto"/>
                    <w:bottom w:val="none" w:sz="0" w:space="0" w:color="auto"/>
                    <w:right w:val="none" w:sz="0" w:space="0" w:color="auto"/>
                  </w:divBdr>
                </w:div>
              </w:divsChild>
            </w:div>
            <w:div w:id="1699234491">
              <w:marLeft w:val="0"/>
              <w:marRight w:val="0"/>
              <w:marTop w:val="0"/>
              <w:marBottom w:val="0"/>
              <w:divBdr>
                <w:top w:val="none" w:sz="0" w:space="0" w:color="auto"/>
                <w:left w:val="none" w:sz="0" w:space="0" w:color="auto"/>
                <w:bottom w:val="none" w:sz="0" w:space="0" w:color="auto"/>
                <w:right w:val="none" w:sz="0" w:space="0" w:color="auto"/>
              </w:divBdr>
              <w:divsChild>
                <w:div w:id="874464277">
                  <w:marLeft w:val="0"/>
                  <w:marRight w:val="0"/>
                  <w:marTop w:val="0"/>
                  <w:marBottom w:val="0"/>
                  <w:divBdr>
                    <w:top w:val="none" w:sz="0" w:space="0" w:color="auto"/>
                    <w:left w:val="none" w:sz="0" w:space="0" w:color="auto"/>
                    <w:bottom w:val="none" w:sz="0" w:space="0" w:color="auto"/>
                    <w:right w:val="none" w:sz="0" w:space="0" w:color="auto"/>
                  </w:divBdr>
                </w:div>
              </w:divsChild>
            </w:div>
            <w:div w:id="1712028897">
              <w:marLeft w:val="0"/>
              <w:marRight w:val="0"/>
              <w:marTop w:val="0"/>
              <w:marBottom w:val="0"/>
              <w:divBdr>
                <w:top w:val="none" w:sz="0" w:space="0" w:color="auto"/>
                <w:left w:val="none" w:sz="0" w:space="0" w:color="auto"/>
                <w:bottom w:val="none" w:sz="0" w:space="0" w:color="auto"/>
                <w:right w:val="none" w:sz="0" w:space="0" w:color="auto"/>
              </w:divBdr>
              <w:divsChild>
                <w:div w:id="412628501">
                  <w:marLeft w:val="0"/>
                  <w:marRight w:val="0"/>
                  <w:marTop w:val="0"/>
                  <w:marBottom w:val="0"/>
                  <w:divBdr>
                    <w:top w:val="none" w:sz="0" w:space="0" w:color="auto"/>
                    <w:left w:val="none" w:sz="0" w:space="0" w:color="auto"/>
                    <w:bottom w:val="none" w:sz="0" w:space="0" w:color="auto"/>
                    <w:right w:val="none" w:sz="0" w:space="0" w:color="auto"/>
                  </w:divBdr>
                </w:div>
              </w:divsChild>
            </w:div>
            <w:div w:id="1779333603">
              <w:marLeft w:val="0"/>
              <w:marRight w:val="0"/>
              <w:marTop w:val="0"/>
              <w:marBottom w:val="0"/>
              <w:divBdr>
                <w:top w:val="none" w:sz="0" w:space="0" w:color="auto"/>
                <w:left w:val="none" w:sz="0" w:space="0" w:color="auto"/>
                <w:bottom w:val="none" w:sz="0" w:space="0" w:color="auto"/>
                <w:right w:val="none" w:sz="0" w:space="0" w:color="auto"/>
              </w:divBdr>
              <w:divsChild>
                <w:div w:id="904071918">
                  <w:marLeft w:val="0"/>
                  <w:marRight w:val="0"/>
                  <w:marTop w:val="0"/>
                  <w:marBottom w:val="0"/>
                  <w:divBdr>
                    <w:top w:val="none" w:sz="0" w:space="0" w:color="auto"/>
                    <w:left w:val="none" w:sz="0" w:space="0" w:color="auto"/>
                    <w:bottom w:val="none" w:sz="0" w:space="0" w:color="auto"/>
                    <w:right w:val="none" w:sz="0" w:space="0" w:color="auto"/>
                  </w:divBdr>
                </w:div>
              </w:divsChild>
            </w:div>
            <w:div w:id="1784961142">
              <w:marLeft w:val="0"/>
              <w:marRight w:val="0"/>
              <w:marTop w:val="0"/>
              <w:marBottom w:val="0"/>
              <w:divBdr>
                <w:top w:val="none" w:sz="0" w:space="0" w:color="auto"/>
                <w:left w:val="none" w:sz="0" w:space="0" w:color="auto"/>
                <w:bottom w:val="none" w:sz="0" w:space="0" w:color="auto"/>
                <w:right w:val="none" w:sz="0" w:space="0" w:color="auto"/>
              </w:divBdr>
              <w:divsChild>
                <w:div w:id="565993054">
                  <w:marLeft w:val="0"/>
                  <w:marRight w:val="0"/>
                  <w:marTop w:val="0"/>
                  <w:marBottom w:val="0"/>
                  <w:divBdr>
                    <w:top w:val="none" w:sz="0" w:space="0" w:color="auto"/>
                    <w:left w:val="none" w:sz="0" w:space="0" w:color="auto"/>
                    <w:bottom w:val="none" w:sz="0" w:space="0" w:color="auto"/>
                    <w:right w:val="none" w:sz="0" w:space="0" w:color="auto"/>
                  </w:divBdr>
                </w:div>
              </w:divsChild>
            </w:div>
            <w:div w:id="1825118162">
              <w:marLeft w:val="0"/>
              <w:marRight w:val="0"/>
              <w:marTop w:val="0"/>
              <w:marBottom w:val="0"/>
              <w:divBdr>
                <w:top w:val="none" w:sz="0" w:space="0" w:color="auto"/>
                <w:left w:val="none" w:sz="0" w:space="0" w:color="auto"/>
                <w:bottom w:val="none" w:sz="0" w:space="0" w:color="auto"/>
                <w:right w:val="none" w:sz="0" w:space="0" w:color="auto"/>
              </w:divBdr>
              <w:divsChild>
                <w:div w:id="1051810134">
                  <w:marLeft w:val="0"/>
                  <w:marRight w:val="0"/>
                  <w:marTop w:val="0"/>
                  <w:marBottom w:val="0"/>
                  <w:divBdr>
                    <w:top w:val="none" w:sz="0" w:space="0" w:color="auto"/>
                    <w:left w:val="none" w:sz="0" w:space="0" w:color="auto"/>
                    <w:bottom w:val="none" w:sz="0" w:space="0" w:color="auto"/>
                    <w:right w:val="none" w:sz="0" w:space="0" w:color="auto"/>
                  </w:divBdr>
                </w:div>
              </w:divsChild>
            </w:div>
            <w:div w:id="1858612775">
              <w:marLeft w:val="0"/>
              <w:marRight w:val="0"/>
              <w:marTop w:val="0"/>
              <w:marBottom w:val="0"/>
              <w:divBdr>
                <w:top w:val="none" w:sz="0" w:space="0" w:color="auto"/>
                <w:left w:val="none" w:sz="0" w:space="0" w:color="auto"/>
                <w:bottom w:val="none" w:sz="0" w:space="0" w:color="auto"/>
                <w:right w:val="none" w:sz="0" w:space="0" w:color="auto"/>
              </w:divBdr>
              <w:divsChild>
                <w:div w:id="2024429270">
                  <w:marLeft w:val="0"/>
                  <w:marRight w:val="0"/>
                  <w:marTop w:val="0"/>
                  <w:marBottom w:val="0"/>
                  <w:divBdr>
                    <w:top w:val="none" w:sz="0" w:space="0" w:color="auto"/>
                    <w:left w:val="none" w:sz="0" w:space="0" w:color="auto"/>
                    <w:bottom w:val="none" w:sz="0" w:space="0" w:color="auto"/>
                    <w:right w:val="none" w:sz="0" w:space="0" w:color="auto"/>
                  </w:divBdr>
                </w:div>
              </w:divsChild>
            </w:div>
            <w:div w:id="1907760989">
              <w:marLeft w:val="0"/>
              <w:marRight w:val="0"/>
              <w:marTop w:val="0"/>
              <w:marBottom w:val="0"/>
              <w:divBdr>
                <w:top w:val="none" w:sz="0" w:space="0" w:color="auto"/>
                <w:left w:val="none" w:sz="0" w:space="0" w:color="auto"/>
                <w:bottom w:val="none" w:sz="0" w:space="0" w:color="auto"/>
                <w:right w:val="none" w:sz="0" w:space="0" w:color="auto"/>
              </w:divBdr>
              <w:divsChild>
                <w:div w:id="908688873">
                  <w:marLeft w:val="0"/>
                  <w:marRight w:val="0"/>
                  <w:marTop w:val="0"/>
                  <w:marBottom w:val="0"/>
                  <w:divBdr>
                    <w:top w:val="none" w:sz="0" w:space="0" w:color="auto"/>
                    <w:left w:val="none" w:sz="0" w:space="0" w:color="auto"/>
                    <w:bottom w:val="none" w:sz="0" w:space="0" w:color="auto"/>
                    <w:right w:val="none" w:sz="0" w:space="0" w:color="auto"/>
                  </w:divBdr>
                </w:div>
              </w:divsChild>
            </w:div>
            <w:div w:id="2045013963">
              <w:marLeft w:val="0"/>
              <w:marRight w:val="0"/>
              <w:marTop w:val="0"/>
              <w:marBottom w:val="0"/>
              <w:divBdr>
                <w:top w:val="none" w:sz="0" w:space="0" w:color="auto"/>
                <w:left w:val="none" w:sz="0" w:space="0" w:color="auto"/>
                <w:bottom w:val="none" w:sz="0" w:space="0" w:color="auto"/>
                <w:right w:val="none" w:sz="0" w:space="0" w:color="auto"/>
              </w:divBdr>
              <w:divsChild>
                <w:div w:id="12663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CC2A38A0704824B98D16BDA47741B04" ma:contentTypeVersion="2" ma:contentTypeDescription="Create a new document." ma:contentTypeScope="" ma:versionID="998cdc4599c747670cc5bf8ddf2692e0">
  <xsd:schema xmlns:xsd="http://www.w3.org/2001/XMLSchema" xmlns:xs="http://www.w3.org/2001/XMLSchema" xmlns:p="http://schemas.microsoft.com/office/2006/metadata/properties" xmlns:ns2="ea8e2655-ac37-4f2c-897d-aa92e91d3562" targetNamespace="http://schemas.microsoft.com/office/2006/metadata/properties" ma:root="true" ma:fieldsID="04682542ebfdb3096af2af9b62e0e9ed" ns2:_="">
    <xsd:import namespace="ea8e2655-ac37-4f2c-897d-aa92e91d35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8e2655-ac37-4f2c-897d-aa92e91d35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5A8C33-C631-1E4D-B9DE-4D559B79435F}">
  <ds:schemaRefs>
    <ds:schemaRef ds:uri="http://schemas.openxmlformats.org/officeDocument/2006/bibliography"/>
  </ds:schemaRefs>
</ds:datastoreItem>
</file>

<file path=customXml/itemProps2.xml><?xml version="1.0" encoding="utf-8"?>
<ds:datastoreItem xmlns:ds="http://schemas.openxmlformats.org/officeDocument/2006/customXml" ds:itemID="{A2B5C0B8-1F58-4ADE-A04B-70C0FC4ACF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8e2655-ac37-4f2c-897d-aa92e91d3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94CDDC-4C66-42A0-B485-B389F95A7D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57A7AEB-E55A-4A63-AFFE-E3E31D25ED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11138</Words>
  <Characters>61260</Characters>
  <Application>Microsoft Office Word</Application>
  <DocSecurity>0</DocSecurity>
  <Lines>510</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Méndez</dc:creator>
  <cp:keywords/>
  <dc:description/>
  <cp:lastModifiedBy>CARLOS DANIEL PEREZ SANCHEZ</cp:lastModifiedBy>
  <cp:revision>2</cp:revision>
  <dcterms:created xsi:type="dcterms:W3CDTF">2021-07-22T02:28:00Z</dcterms:created>
  <dcterms:modified xsi:type="dcterms:W3CDTF">2021-07-22T02:28:00Z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http://www.zotero.org/styles/nature</vt:lpwstr>
  </property>
  <property fmtid="{D5CDD505-2E9C-101B-9397-08002B2CF9AE}" pid="23" name="Mendeley Document_1">
    <vt:lpwstr>True</vt:lpwstr>
  </property>
  <property fmtid="{D5CDD505-2E9C-101B-9397-08002B2CF9AE}" pid="24" name="Mendeley Unique User Id_1">
    <vt:lpwstr>7c30cbf6-e4b3-3683-8d44-0eb19a6a117c</vt:lpwstr>
  </property>
  <property fmtid="{D5CDD505-2E9C-101B-9397-08002B2CF9AE}" pid="25" name="ContentTypeId">
    <vt:lpwstr>0x010100ECC2A38A0704824B98D16BDA47741B04</vt:lpwstr>
  </property>
</Properties>
</file>