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013B7" w14:textId="77777777" w:rsidR="00E710E5" w:rsidRPr="008C5BCC" w:rsidRDefault="00E710E5" w:rsidP="00E710E5">
      <w:pPr>
        <w:pStyle w:val="Default"/>
        <w:contextualSpacing/>
        <w:jc w:val="center"/>
        <w:rPr>
          <w:rStyle w:val="normaltextrun"/>
          <w:rFonts w:asciiTheme="minorHAnsi" w:hAnsiTheme="minorHAnsi" w:cstheme="minorHAnsi"/>
          <w:b/>
          <w:color w:val="000000" w:themeColor="text1"/>
        </w:rPr>
      </w:pPr>
      <w:r w:rsidRPr="008C5BCC">
        <w:rPr>
          <w:rStyle w:val="normaltextrun"/>
          <w:rFonts w:asciiTheme="minorHAnsi" w:hAnsiTheme="minorHAnsi" w:cstheme="minorHAnsi"/>
          <w:b/>
          <w:color w:val="000000" w:themeColor="text1"/>
        </w:rPr>
        <w:t xml:space="preserve">TEMPLATE </w:t>
      </w:r>
      <w:r w:rsidRPr="008C5BCC">
        <w:rPr>
          <w:rFonts w:asciiTheme="minorHAnsi" w:eastAsia="Calibri" w:hAnsiTheme="minorHAnsi" w:cstheme="minorHAnsi"/>
          <w:b/>
          <w:bCs/>
          <w:color w:val="000000" w:themeColor="text1"/>
        </w:rPr>
        <w:t>PARA ENTREGA DO PROJETO DA DISCIPLINA</w:t>
      </w:r>
      <w:r w:rsidRPr="008C5BCC">
        <w:rPr>
          <w:rStyle w:val="normaltextrun"/>
          <w:rFonts w:asciiTheme="minorHAnsi" w:hAnsiTheme="minorHAnsi" w:cstheme="minorHAnsi"/>
          <w:b/>
          <w:color w:val="000000" w:themeColor="text1"/>
        </w:rPr>
        <w:t xml:space="preserve"> </w:t>
      </w:r>
    </w:p>
    <w:p w14:paraId="27513B7C" w14:textId="30BF6EA4" w:rsidR="00E710E5" w:rsidRPr="00D40A7D" w:rsidRDefault="000F0D64" w:rsidP="00E710E5">
      <w:pPr>
        <w:pStyle w:val="Default"/>
        <w:contextualSpacing/>
        <w:jc w:val="center"/>
        <w:rPr>
          <w:rStyle w:val="normaltextrun"/>
          <w:rFonts w:asciiTheme="minorHAnsi" w:hAnsiTheme="minorHAnsi" w:cstheme="majorHAnsi"/>
          <w:b/>
          <w:color w:val="000000" w:themeColor="text1"/>
        </w:rPr>
      </w:pPr>
      <w:r w:rsidRPr="000F0D64">
        <w:rPr>
          <w:rStyle w:val="normaltextrun"/>
          <w:rFonts w:asciiTheme="minorHAnsi" w:hAnsiTheme="minorHAnsi" w:cstheme="majorHAnsi"/>
          <w:b/>
          <w:color w:val="000000" w:themeColor="text1"/>
        </w:rPr>
        <w:t>Projeto em Business Intelligence e Analytics</w:t>
      </w:r>
    </w:p>
    <w:p w14:paraId="7263BC04" w14:textId="1813F757" w:rsidR="00E710E5" w:rsidRPr="00D40A7D" w:rsidRDefault="00E710E5" w:rsidP="00E710E5">
      <w:pPr>
        <w:pStyle w:val="Default"/>
        <w:spacing w:after="480"/>
        <w:jc w:val="center"/>
        <w:rPr>
          <w:rStyle w:val="normaltextrun"/>
          <w:rFonts w:asciiTheme="minorHAnsi" w:hAnsiTheme="minorHAnsi" w:cstheme="majorBidi"/>
          <w:b/>
          <w:bCs/>
          <w:color w:val="000000" w:themeColor="text1"/>
        </w:rPr>
      </w:pPr>
      <w:r w:rsidRPr="00D40A7D">
        <w:rPr>
          <w:rStyle w:val="normaltextrun"/>
          <w:rFonts w:asciiTheme="minorHAnsi" w:hAnsiTheme="minorHAnsi" w:cstheme="majorBidi"/>
          <w:b/>
          <w:bCs/>
          <w:color w:val="000000" w:themeColor="text1"/>
        </w:rPr>
        <w:t xml:space="preserve">Fase </w:t>
      </w:r>
      <w:r w:rsidR="00330C9F">
        <w:rPr>
          <w:rStyle w:val="normaltextrun"/>
          <w:rFonts w:asciiTheme="minorHAnsi" w:hAnsiTheme="minorHAnsi" w:cstheme="majorBidi"/>
          <w:b/>
          <w:bCs/>
          <w:color w:val="000000" w:themeColor="text1"/>
        </w:rPr>
        <w:t>2</w:t>
      </w:r>
    </w:p>
    <w:p w14:paraId="7730D997" w14:textId="77777777" w:rsidR="00E710E5" w:rsidRPr="00A85D89" w:rsidRDefault="00E710E5" w:rsidP="00330C9F">
      <w:pPr>
        <w:shd w:val="clear" w:color="auto" w:fill="4664BE"/>
        <w:spacing w:after="0" w:line="240" w:lineRule="auto"/>
        <w:jc w:val="both"/>
        <w:rPr>
          <w:rFonts w:asciiTheme="minorHAnsi" w:hAnsiTheme="minorHAnsi" w:cstheme="minorHAnsi"/>
          <w:b/>
          <w:bCs/>
          <w:color w:val="FFFFFF" w:themeColor="background1"/>
          <w:spacing w:val="-2"/>
          <w:sz w:val="20"/>
          <w:szCs w:val="20"/>
        </w:rPr>
      </w:pPr>
      <w:r w:rsidRPr="00D25E88">
        <w:rPr>
          <w:rStyle w:val="normaltextrun"/>
          <w:rFonts w:asciiTheme="majorHAnsi" w:hAnsiTheme="majorHAnsi" w:cstheme="majorHAnsi"/>
          <w:b/>
          <w:color w:val="FFFFFF" w:themeColor="background1"/>
        </w:rPr>
        <w:t>Nome do estudante</w:t>
      </w:r>
      <w:r>
        <w:rPr>
          <w:rStyle w:val="normaltextrun"/>
          <w:rFonts w:asciiTheme="majorHAnsi" w:hAnsiTheme="majorHAnsi" w:cstheme="majorHAnsi"/>
          <w:b/>
          <w:color w:val="FFFFFF" w:themeColor="background1"/>
        </w:rPr>
        <w:t xml:space="preserve">: </w:t>
      </w:r>
      <w:r w:rsidRPr="00A85D89">
        <w:rPr>
          <w:rStyle w:val="normaltextrun"/>
          <w:rFonts w:asciiTheme="majorHAnsi" w:hAnsiTheme="majorHAnsi" w:cstheme="majorHAnsi"/>
          <w:b/>
          <w:color w:val="FFFFFF" w:themeColor="background1"/>
        </w:rPr>
        <w:t xml:space="preserve">Insira aqui seu nome  </w:t>
      </w:r>
    </w:p>
    <w:p w14:paraId="7961DCAA" w14:textId="1FEBB7FE" w:rsidR="003E41F5" w:rsidRPr="003E41F5" w:rsidRDefault="003E41F5" w:rsidP="003E41F5">
      <w:pPr>
        <w:spacing w:before="480" w:after="0" w:line="240" w:lineRule="auto"/>
        <w:rPr>
          <w:color w:val="963264"/>
        </w:rPr>
      </w:pPr>
      <w:r w:rsidRPr="003E41F5">
        <w:rPr>
          <w:b/>
          <w:color w:val="963264"/>
        </w:rPr>
        <w:t>Atenção:</w:t>
      </w:r>
      <w:r w:rsidRPr="003E41F5">
        <w:rPr>
          <w:color w:val="963264"/>
        </w:rPr>
        <w:t xml:space="preserve"> </w:t>
      </w:r>
      <w:r>
        <w:rPr>
          <w:color w:val="963264"/>
        </w:rPr>
        <w:t>U</w:t>
      </w:r>
      <w:r w:rsidRPr="003E41F5">
        <w:rPr>
          <w:color w:val="963264"/>
        </w:rPr>
        <w:t xml:space="preserve">tilize o template complementar (Template_Projeto_Fase 2_Apresentacao_Executiva) para estruturar a </w:t>
      </w:r>
      <w:r w:rsidRPr="003E41F5">
        <w:rPr>
          <w:b/>
          <w:color w:val="963264"/>
        </w:rPr>
        <w:t>APRESENTAÇÃO EXECUTIVA</w:t>
      </w:r>
      <w:r w:rsidRPr="003E41F5">
        <w:rPr>
          <w:color w:val="963264"/>
        </w:rPr>
        <w:t>.</w:t>
      </w:r>
    </w:p>
    <w:p w14:paraId="189D2C4E" w14:textId="3122C7C5" w:rsidR="006E6815" w:rsidRPr="00987B5B" w:rsidRDefault="004D1350" w:rsidP="004D1350">
      <w:pPr>
        <w:spacing w:before="720" w:after="60" w:line="240" w:lineRule="auto"/>
        <w:jc w:val="both"/>
        <w:rPr>
          <w:rFonts w:asciiTheme="minorHAnsi" w:hAnsiTheme="minorHAnsi" w:cstheme="minorHAnsi"/>
          <w:b/>
          <w:bCs/>
          <w:color w:val="4664BE"/>
          <w:sz w:val="24"/>
          <w:szCs w:val="23"/>
        </w:rPr>
      </w:pPr>
      <w:r>
        <w:rPr>
          <w:rFonts w:asciiTheme="minorHAnsi" w:hAnsiTheme="minorHAnsi" w:cstheme="minorHAnsi"/>
          <w:b/>
          <w:bCs/>
          <w:color w:val="4664BE"/>
          <w:sz w:val="24"/>
          <w:szCs w:val="23"/>
        </w:rPr>
        <w:t xml:space="preserve">1. </w:t>
      </w:r>
      <w:r w:rsidR="006E6815" w:rsidRPr="00987B5B">
        <w:rPr>
          <w:rFonts w:asciiTheme="minorHAnsi" w:hAnsiTheme="minorHAnsi" w:cstheme="minorHAnsi"/>
          <w:b/>
          <w:bCs/>
          <w:color w:val="4664BE"/>
          <w:sz w:val="24"/>
          <w:szCs w:val="23"/>
        </w:rPr>
        <w:t>Métricas para o negócio proposto (KPIs)</w:t>
      </w:r>
      <w:r>
        <w:rPr>
          <w:rFonts w:asciiTheme="minorHAnsi" w:hAnsiTheme="minorHAnsi" w:cstheme="minorHAnsi"/>
          <w:b/>
          <w:bCs/>
          <w:color w:val="4664BE"/>
          <w:sz w:val="24"/>
          <w:szCs w:val="23"/>
        </w:rPr>
        <w:t>:</w:t>
      </w:r>
    </w:p>
    <w:p w14:paraId="73D6AE29" w14:textId="28ED94B2" w:rsidR="004D1350" w:rsidRPr="000C08D3" w:rsidRDefault="00E503C9" w:rsidP="000C08D3">
      <w:pPr>
        <w:spacing w:after="0" w:line="360" w:lineRule="auto"/>
        <w:rPr>
          <w:rFonts w:ascii="Arial" w:hAnsi="Arial" w:cs="Arial"/>
          <w:color w:val="000000" w:themeColor="text1"/>
          <w:sz w:val="24"/>
        </w:rPr>
      </w:pPr>
      <w:r w:rsidRPr="000C08D3">
        <w:rPr>
          <w:rFonts w:ascii="Arial" w:hAnsi="Arial" w:cs="Arial"/>
          <w:color w:val="000000" w:themeColor="text1"/>
          <w:sz w:val="24"/>
        </w:rPr>
        <w:tab/>
      </w:r>
      <w:r w:rsidR="00132522" w:rsidRPr="00132522">
        <w:rPr>
          <w:rFonts w:ascii="Arial" w:hAnsi="Arial" w:cs="Arial"/>
          <w:color w:val="000000" w:themeColor="text1"/>
          <w:sz w:val="24"/>
        </w:rPr>
        <w:t>Os indicadores foram definidos com o objetivo de transformar as previsões de risco de rebaixamento em informações de apoio à análise do desempenho dos clubes. O dashboard apresenta seis indicadores principais:</w:t>
      </w:r>
    </w:p>
    <w:p w14:paraId="2F0B56CD" w14:textId="77777777" w:rsidR="00E503C9" w:rsidRPr="000C08D3" w:rsidRDefault="00E503C9" w:rsidP="000C08D3">
      <w:pPr>
        <w:spacing w:after="0" w:line="360" w:lineRule="auto"/>
        <w:rPr>
          <w:rFonts w:ascii="Arial" w:hAnsi="Arial" w:cs="Arial"/>
          <w:color w:val="000000" w:themeColor="text1"/>
          <w:sz w:val="24"/>
        </w:rPr>
      </w:pPr>
    </w:p>
    <w:p w14:paraId="1E135D7C" w14:textId="12D25925" w:rsidR="00E503C9" w:rsidRPr="000C08D3" w:rsidRDefault="00E503C9" w:rsidP="000C08D3">
      <w:pPr>
        <w:pStyle w:val="PargrafodaLista"/>
        <w:numPr>
          <w:ilvl w:val="0"/>
          <w:numId w:val="11"/>
        </w:numPr>
        <w:spacing w:after="0" w:line="360" w:lineRule="auto"/>
        <w:rPr>
          <w:rFonts w:ascii="Arial" w:hAnsi="Arial" w:cs="Arial"/>
          <w:color w:val="000000" w:themeColor="text1"/>
          <w:sz w:val="24"/>
        </w:rPr>
      </w:pPr>
      <w:r w:rsidRPr="000C08D3">
        <w:rPr>
          <w:rFonts w:ascii="Arial" w:hAnsi="Arial" w:cs="Arial"/>
          <w:b/>
          <w:bCs/>
          <w:color w:val="000000" w:themeColor="text1"/>
          <w:sz w:val="24"/>
        </w:rPr>
        <w:t>KPI 1 Divisão de risco dos clubes</w:t>
      </w:r>
      <w:r w:rsidRPr="000C08D3">
        <w:rPr>
          <w:rFonts w:ascii="Arial" w:hAnsi="Arial" w:cs="Arial"/>
          <w:color w:val="000000" w:themeColor="text1"/>
          <w:sz w:val="24"/>
        </w:rPr>
        <w:t xml:space="preserve">: </w:t>
      </w:r>
      <w:r w:rsidR="00027A9E">
        <w:rPr>
          <w:rFonts w:ascii="Arial" w:hAnsi="Arial" w:cs="Arial"/>
          <w:color w:val="000000" w:themeColor="text1"/>
          <w:sz w:val="24"/>
        </w:rPr>
        <w:t>u</w:t>
      </w:r>
      <w:r w:rsidRPr="000C08D3">
        <w:rPr>
          <w:rFonts w:ascii="Arial" w:hAnsi="Arial" w:cs="Arial"/>
          <w:color w:val="000000" w:themeColor="text1"/>
          <w:sz w:val="24"/>
        </w:rPr>
        <w:t>ma formula para definir os clubes que possuem risco baixo, medio, alto e muito alto de rebaixamento de acordo com os resultados da temporada;</w:t>
      </w:r>
    </w:p>
    <w:p w14:paraId="09890642" w14:textId="77777777" w:rsidR="00E503C9" w:rsidRPr="000C08D3" w:rsidRDefault="00E503C9" w:rsidP="000C08D3">
      <w:pPr>
        <w:spacing w:after="0" w:line="360" w:lineRule="auto"/>
        <w:rPr>
          <w:rFonts w:ascii="Arial" w:hAnsi="Arial" w:cs="Arial"/>
          <w:color w:val="000000" w:themeColor="text1"/>
          <w:sz w:val="24"/>
        </w:rPr>
      </w:pPr>
    </w:p>
    <w:p w14:paraId="11C3F882" w14:textId="6B1A543E" w:rsidR="00E503C9" w:rsidRPr="000C08D3" w:rsidRDefault="00E503C9" w:rsidP="000C08D3">
      <w:pPr>
        <w:pStyle w:val="PargrafodaLista"/>
        <w:numPr>
          <w:ilvl w:val="0"/>
          <w:numId w:val="11"/>
        </w:numPr>
        <w:spacing w:after="0" w:line="360" w:lineRule="auto"/>
        <w:rPr>
          <w:rFonts w:ascii="Arial" w:hAnsi="Arial" w:cs="Arial"/>
          <w:color w:val="000000" w:themeColor="text1"/>
          <w:sz w:val="24"/>
        </w:rPr>
      </w:pPr>
      <w:r w:rsidRPr="000C08D3">
        <w:rPr>
          <w:rFonts w:ascii="Arial" w:hAnsi="Arial" w:cs="Arial"/>
          <w:b/>
          <w:bCs/>
          <w:color w:val="000000" w:themeColor="text1"/>
          <w:sz w:val="24"/>
        </w:rPr>
        <w:t>KPI 2 Média de risco</w:t>
      </w:r>
      <w:r w:rsidRPr="000C08D3">
        <w:rPr>
          <w:rFonts w:ascii="Arial" w:hAnsi="Arial" w:cs="Arial"/>
          <w:color w:val="000000" w:themeColor="text1"/>
          <w:sz w:val="24"/>
        </w:rPr>
        <w:t xml:space="preserve">: </w:t>
      </w:r>
      <w:r w:rsidR="00027A9E">
        <w:rPr>
          <w:rFonts w:ascii="Arial" w:hAnsi="Arial" w:cs="Arial"/>
          <w:color w:val="000000" w:themeColor="text1"/>
          <w:sz w:val="24"/>
        </w:rPr>
        <w:t>t</w:t>
      </w:r>
      <w:r w:rsidRPr="000C08D3">
        <w:rPr>
          <w:rFonts w:ascii="Arial" w:hAnsi="Arial" w:cs="Arial"/>
          <w:color w:val="000000" w:themeColor="text1"/>
          <w:sz w:val="24"/>
        </w:rPr>
        <w:t>raça e média de risco para rebaixamento na temporada, traçando por todos os clubes;</w:t>
      </w:r>
    </w:p>
    <w:p w14:paraId="29DC2EA1" w14:textId="77777777" w:rsidR="00E503C9" w:rsidRPr="000C08D3" w:rsidRDefault="00E503C9" w:rsidP="000C08D3">
      <w:pPr>
        <w:spacing w:after="0" w:line="360" w:lineRule="auto"/>
        <w:rPr>
          <w:rFonts w:ascii="Arial" w:hAnsi="Arial" w:cs="Arial"/>
          <w:color w:val="000000" w:themeColor="text1"/>
          <w:sz w:val="24"/>
        </w:rPr>
      </w:pPr>
    </w:p>
    <w:p w14:paraId="31580540" w14:textId="62E85922" w:rsidR="00E503C9" w:rsidRPr="000C08D3" w:rsidRDefault="00E503C9" w:rsidP="000C08D3">
      <w:pPr>
        <w:pStyle w:val="PargrafodaLista"/>
        <w:numPr>
          <w:ilvl w:val="0"/>
          <w:numId w:val="11"/>
        </w:numPr>
        <w:spacing w:after="0" w:line="360" w:lineRule="auto"/>
        <w:rPr>
          <w:rFonts w:ascii="Arial" w:hAnsi="Arial" w:cs="Arial"/>
          <w:color w:val="000000" w:themeColor="text1"/>
          <w:sz w:val="24"/>
        </w:rPr>
      </w:pPr>
      <w:r w:rsidRPr="000C08D3">
        <w:rPr>
          <w:rFonts w:ascii="Arial" w:hAnsi="Arial" w:cs="Arial"/>
          <w:b/>
          <w:bCs/>
          <w:color w:val="000000" w:themeColor="text1"/>
          <w:sz w:val="24"/>
        </w:rPr>
        <w:t>KPI 3 Maior risco de rebaixamento:</w:t>
      </w:r>
      <w:r w:rsidRPr="000C08D3">
        <w:rPr>
          <w:rFonts w:ascii="Arial" w:hAnsi="Arial" w:cs="Arial"/>
          <w:color w:val="000000" w:themeColor="text1"/>
          <w:sz w:val="24"/>
        </w:rPr>
        <w:t xml:space="preserve"> </w:t>
      </w:r>
      <w:r w:rsidR="000C08D3">
        <w:rPr>
          <w:rFonts w:ascii="Arial" w:hAnsi="Arial" w:cs="Arial"/>
          <w:color w:val="000000" w:themeColor="text1"/>
          <w:sz w:val="24"/>
        </w:rPr>
        <w:t>trás</w:t>
      </w:r>
      <w:r w:rsidRPr="000C08D3">
        <w:rPr>
          <w:rFonts w:ascii="Arial" w:hAnsi="Arial" w:cs="Arial"/>
          <w:color w:val="000000" w:themeColor="text1"/>
          <w:sz w:val="24"/>
        </w:rPr>
        <w:t xml:space="preserve"> o nome e porcentagem de risco para rebaixamento do clube com maior risco;</w:t>
      </w:r>
    </w:p>
    <w:p w14:paraId="69A15324" w14:textId="77777777" w:rsidR="00E503C9" w:rsidRPr="000C08D3" w:rsidRDefault="00E503C9" w:rsidP="000C08D3">
      <w:pPr>
        <w:spacing w:after="0" w:line="360" w:lineRule="auto"/>
        <w:rPr>
          <w:rFonts w:ascii="Arial" w:hAnsi="Arial" w:cs="Arial"/>
          <w:color w:val="000000" w:themeColor="text1"/>
          <w:sz w:val="24"/>
        </w:rPr>
      </w:pPr>
    </w:p>
    <w:p w14:paraId="1F685DDA" w14:textId="26254E55" w:rsidR="00E503C9" w:rsidRPr="000C08D3" w:rsidRDefault="00E503C9" w:rsidP="000C08D3">
      <w:pPr>
        <w:pStyle w:val="PargrafodaLista"/>
        <w:numPr>
          <w:ilvl w:val="0"/>
          <w:numId w:val="11"/>
        </w:numPr>
        <w:spacing w:after="0" w:line="360" w:lineRule="auto"/>
        <w:rPr>
          <w:rFonts w:ascii="Arial" w:hAnsi="Arial" w:cs="Arial"/>
          <w:color w:val="000000" w:themeColor="text1"/>
          <w:sz w:val="24"/>
        </w:rPr>
      </w:pPr>
      <w:r w:rsidRPr="000C08D3">
        <w:rPr>
          <w:rFonts w:ascii="Arial" w:hAnsi="Arial" w:cs="Arial"/>
          <w:b/>
          <w:bCs/>
          <w:color w:val="000000" w:themeColor="text1"/>
          <w:sz w:val="24"/>
        </w:rPr>
        <w:t>KPI 4 Menor risco de rebaixamento:</w:t>
      </w:r>
      <w:r w:rsidRPr="000C08D3">
        <w:rPr>
          <w:rFonts w:ascii="Arial" w:hAnsi="Arial" w:cs="Arial"/>
          <w:color w:val="000000" w:themeColor="text1"/>
          <w:sz w:val="24"/>
        </w:rPr>
        <w:t xml:space="preserve"> </w:t>
      </w:r>
      <w:r w:rsidR="00027A9E">
        <w:rPr>
          <w:rFonts w:ascii="Arial" w:hAnsi="Arial" w:cs="Arial"/>
          <w:color w:val="000000" w:themeColor="text1"/>
          <w:sz w:val="24"/>
        </w:rPr>
        <w:t>inverso</w:t>
      </w:r>
      <w:r w:rsidRPr="000C08D3">
        <w:rPr>
          <w:rFonts w:ascii="Arial" w:hAnsi="Arial" w:cs="Arial"/>
          <w:color w:val="000000" w:themeColor="text1"/>
          <w:sz w:val="24"/>
        </w:rPr>
        <w:t xml:space="preserve"> do KPI 3, o clube com menor risco de rebaixamento;</w:t>
      </w:r>
    </w:p>
    <w:p w14:paraId="565C0B75" w14:textId="77777777" w:rsidR="00E503C9" w:rsidRPr="000C08D3" w:rsidRDefault="00E503C9" w:rsidP="000C08D3">
      <w:pPr>
        <w:spacing w:after="0" w:line="360" w:lineRule="auto"/>
        <w:rPr>
          <w:rFonts w:ascii="Arial" w:hAnsi="Arial" w:cs="Arial"/>
          <w:color w:val="000000" w:themeColor="text1"/>
          <w:sz w:val="24"/>
        </w:rPr>
      </w:pPr>
    </w:p>
    <w:p w14:paraId="7268F83A" w14:textId="3377F455" w:rsidR="00E503C9" w:rsidRPr="000C08D3" w:rsidRDefault="00E503C9" w:rsidP="000C08D3">
      <w:pPr>
        <w:pStyle w:val="PargrafodaLista"/>
        <w:numPr>
          <w:ilvl w:val="0"/>
          <w:numId w:val="11"/>
        </w:numPr>
        <w:spacing w:after="0" w:line="360" w:lineRule="auto"/>
        <w:rPr>
          <w:rFonts w:ascii="Arial" w:hAnsi="Arial" w:cs="Arial"/>
          <w:color w:val="000000" w:themeColor="text1"/>
          <w:sz w:val="24"/>
        </w:rPr>
      </w:pPr>
      <w:r w:rsidRPr="000C08D3">
        <w:rPr>
          <w:rFonts w:ascii="Arial" w:hAnsi="Arial" w:cs="Arial"/>
          <w:b/>
          <w:bCs/>
          <w:color w:val="000000" w:themeColor="text1"/>
          <w:sz w:val="24"/>
        </w:rPr>
        <w:t>KPI 5 Risco de rebaixamento por clube</w:t>
      </w:r>
      <w:r w:rsidR="000C08D3">
        <w:rPr>
          <w:rFonts w:ascii="Arial" w:hAnsi="Arial" w:cs="Arial"/>
          <w:b/>
          <w:bCs/>
          <w:color w:val="000000" w:themeColor="text1"/>
          <w:sz w:val="24"/>
        </w:rPr>
        <w:t xml:space="preserve">: </w:t>
      </w:r>
      <w:r w:rsidR="000C08D3" w:rsidRPr="000C08D3">
        <w:rPr>
          <w:rFonts w:ascii="Arial" w:hAnsi="Arial" w:cs="Arial"/>
          <w:color w:val="000000" w:themeColor="text1"/>
          <w:sz w:val="24"/>
        </w:rPr>
        <w:t>gráfico</w:t>
      </w:r>
      <w:r w:rsidRPr="000C08D3">
        <w:rPr>
          <w:rFonts w:ascii="Arial" w:hAnsi="Arial" w:cs="Arial"/>
          <w:color w:val="000000" w:themeColor="text1"/>
          <w:sz w:val="24"/>
        </w:rPr>
        <w:t xml:space="preserve"> de barras mostrando a </w:t>
      </w:r>
      <w:r w:rsidR="000C08D3">
        <w:rPr>
          <w:rFonts w:ascii="Arial" w:hAnsi="Arial" w:cs="Arial"/>
          <w:color w:val="000000" w:themeColor="text1"/>
          <w:sz w:val="24"/>
        </w:rPr>
        <w:t>porcentagem</w:t>
      </w:r>
      <w:r w:rsidRPr="000C08D3">
        <w:rPr>
          <w:rFonts w:ascii="Arial" w:hAnsi="Arial" w:cs="Arial"/>
          <w:color w:val="000000" w:themeColor="text1"/>
          <w:sz w:val="24"/>
        </w:rPr>
        <w:t xml:space="preserve"> de cada clube teve na temporada de 2025 de ser rebaixado, sendo do maior ao menor risco.</w:t>
      </w:r>
    </w:p>
    <w:p w14:paraId="6288EF81" w14:textId="77777777" w:rsidR="00E503C9" w:rsidRPr="000C08D3" w:rsidRDefault="00E503C9" w:rsidP="000C08D3">
      <w:pPr>
        <w:spacing w:after="0" w:line="360" w:lineRule="auto"/>
        <w:rPr>
          <w:rFonts w:ascii="Arial" w:hAnsi="Arial" w:cs="Arial"/>
          <w:color w:val="000000" w:themeColor="text1"/>
          <w:sz w:val="24"/>
        </w:rPr>
      </w:pPr>
    </w:p>
    <w:p w14:paraId="44653216" w14:textId="0591447E" w:rsidR="000C08D3" w:rsidRDefault="00E503C9" w:rsidP="000C08D3">
      <w:pPr>
        <w:pStyle w:val="PargrafodaLista"/>
        <w:numPr>
          <w:ilvl w:val="0"/>
          <w:numId w:val="11"/>
        </w:numPr>
        <w:spacing w:after="0" w:line="360" w:lineRule="auto"/>
        <w:rPr>
          <w:rFonts w:ascii="Arial" w:hAnsi="Arial" w:cs="Arial"/>
          <w:color w:val="000000" w:themeColor="text1"/>
          <w:sz w:val="24"/>
        </w:rPr>
      </w:pPr>
      <w:r w:rsidRPr="000C08D3">
        <w:rPr>
          <w:rFonts w:ascii="Arial" w:hAnsi="Arial" w:cs="Arial"/>
          <w:b/>
          <w:bCs/>
          <w:color w:val="000000" w:themeColor="text1"/>
          <w:sz w:val="24"/>
        </w:rPr>
        <w:lastRenderedPageBreak/>
        <w:t xml:space="preserve">KPI 6 Risco de rebaixamento ao longo </w:t>
      </w:r>
      <w:r w:rsidR="000C08D3">
        <w:rPr>
          <w:rFonts w:ascii="Arial" w:hAnsi="Arial" w:cs="Arial"/>
          <w:b/>
          <w:bCs/>
          <w:color w:val="000000" w:themeColor="text1"/>
          <w:sz w:val="24"/>
        </w:rPr>
        <w:t>das temporadas</w:t>
      </w:r>
      <w:r w:rsidRPr="000C08D3">
        <w:rPr>
          <w:rFonts w:ascii="Arial" w:hAnsi="Arial" w:cs="Arial"/>
          <w:b/>
          <w:bCs/>
          <w:color w:val="000000" w:themeColor="text1"/>
          <w:sz w:val="24"/>
        </w:rPr>
        <w:t xml:space="preserve"> (2014 – 2025):</w:t>
      </w:r>
      <w:r w:rsidRPr="000C08D3">
        <w:rPr>
          <w:rFonts w:ascii="Arial" w:hAnsi="Arial" w:cs="Arial"/>
          <w:color w:val="000000" w:themeColor="text1"/>
          <w:sz w:val="24"/>
        </w:rPr>
        <w:t xml:space="preserve"> o gráfico mais importante </w:t>
      </w:r>
      <w:r w:rsidR="000C08D3">
        <w:rPr>
          <w:rFonts w:ascii="Arial" w:hAnsi="Arial" w:cs="Arial"/>
          <w:color w:val="000000" w:themeColor="text1"/>
          <w:sz w:val="24"/>
        </w:rPr>
        <w:t>até</w:t>
      </w:r>
      <w:r w:rsidRPr="000C08D3">
        <w:rPr>
          <w:rFonts w:ascii="Arial" w:hAnsi="Arial" w:cs="Arial"/>
          <w:color w:val="000000" w:themeColor="text1"/>
          <w:sz w:val="24"/>
        </w:rPr>
        <w:t xml:space="preserve"> aqui, trazendo como os clubes que tiveram maior risco da temporada de 2025 agiram nas temporadas passadas, desde 2014.</w:t>
      </w:r>
    </w:p>
    <w:p w14:paraId="20043841" w14:textId="77777777" w:rsidR="000C08D3" w:rsidRDefault="000C08D3" w:rsidP="000C08D3">
      <w:pPr>
        <w:spacing w:after="0" w:line="360" w:lineRule="auto"/>
        <w:rPr>
          <w:rFonts w:ascii="Arial" w:hAnsi="Arial" w:cs="Arial"/>
          <w:color w:val="000000" w:themeColor="text1"/>
          <w:sz w:val="24"/>
        </w:rPr>
      </w:pPr>
    </w:p>
    <w:p w14:paraId="03ABC7AE" w14:textId="27F0DD9D" w:rsidR="00E503C9" w:rsidRPr="000C08D3" w:rsidRDefault="000C08D3" w:rsidP="000C08D3">
      <w:pPr>
        <w:spacing w:after="0" w:line="360" w:lineRule="auto"/>
        <w:ind w:firstLine="360"/>
        <w:rPr>
          <w:rFonts w:ascii="Arial" w:hAnsi="Arial" w:cs="Arial"/>
          <w:color w:val="000000" w:themeColor="text1"/>
          <w:sz w:val="24"/>
        </w:rPr>
      </w:pPr>
      <w:r>
        <w:rPr>
          <w:rFonts w:ascii="Arial" w:hAnsi="Arial" w:cs="Arial"/>
          <w:color w:val="000000" w:themeColor="text1"/>
          <w:sz w:val="24"/>
        </w:rPr>
        <w:t>O KPI 6 é o gráfico mais importante do dashboard, sabendo como as temporadas passadas ocorreram, pode se presumir que o clube está no caminho certo ou no errado, ao exemplo de Internacional, que ao longo das temporadas teve um aumento de chance de rebaixamento crescendo consideravelmente, os restantes das KPIs tende a ser para auxiliar na análise, útil para procurar um clube para qual investir, por exemplo.</w:t>
      </w:r>
    </w:p>
    <w:p w14:paraId="7B01B341" w14:textId="7761DCA2" w:rsidR="00987B5B" w:rsidRPr="004D1350" w:rsidRDefault="004D1350" w:rsidP="004D1350">
      <w:pPr>
        <w:spacing w:before="720" w:after="0" w:line="240" w:lineRule="auto"/>
        <w:jc w:val="both"/>
        <w:rPr>
          <w:rFonts w:asciiTheme="minorHAnsi" w:hAnsiTheme="minorHAnsi" w:cstheme="minorHAnsi"/>
          <w:b/>
          <w:bCs/>
          <w:color w:val="4664BE"/>
          <w:sz w:val="24"/>
          <w:szCs w:val="23"/>
        </w:rPr>
      </w:pPr>
      <w:r>
        <w:rPr>
          <w:rFonts w:asciiTheme="minorHAnsi" w:hAnsiTheme="minorHAnsi" w:cstheme="minorHAnsi"/>
          <w:b/>
          <w:bCs/>
          <w:color w:val="4664BE"/>
          <w:sz w:val="24"/>
          <w:szCs w:val="23"/>
        </w:rPr>
        <w:t xml:space="preserve">2. </w:t>
      </w:r>
      <w:r w:rsidR="006E6815" w:rsidRPr="004D1350">
        <w:rPr>
          <w:rFonts w:asciiTheme="minorHAnsi" w:hAnsiTheme="minorHAnsi" w:cstheme="minorHAnsi"/>
          <w:b/>
          <w:bCs/>
          <w:color w:val="4664BE"/>
          <w:sz w:val="24"/>
          <w:szCs w:val="23"/>
        </w:rPr>
        <w:t>Arquitetura da solução</w:t>
      </w:r>
      <w:r>
        <w:rPr>
          <w:rFonts w:asciiTheme="minorHAnsi" w:hAnsiTheme="minorHAnsi" w:cstheme="minorHAnsi"/>
          <w:b/>
          <w:bCs/>
          <w:color w:val="4664BE"/>
          <w:sz w:val="24"/>
          <w:szCs w:val="23"/>
        </w:rPr>
        <w:t xml:space="preserve"> </w:t>
      </w:r>
      <w:r w:rsidRPr="004D1350">
        <w:rPr>
          <w:rFonts w:asciiTheme="minorHAnsi" w:hAnsiTheme="minorHAnsi" w:cstheme="minorHAnsi"/>
          <w:b/>
          <w:bCs/>
          <w:color w:val="4664BE"/>
          <w:sz w:val="24"/>
          <w:szCs w:val="23"/>
        </w:rPr>
        <w:t>(</w:t>
      </w:r>
      <w:r>
        <w:rPr>
          <w:rFonts w:asciiTheme="minorHAnsi" w:hAnsiTheme="minorHAnsi" w:cstheme="minorHAnsi"/>
          <w:b/>
          <w:bCs/>
          <w:color w:val="4664BE"/>
          <w:sz w:val="24"/>
          <w:szCs w:val="23"/>
        </w:rPr>
        <w:t>f</w:t>
      </w:r>
      <w:r w:rsidRPr="004D1350">
        <w:rPr>
          <w:rFonts w:asciiTheme="minorHAnsi" w:hAnsiTheme="minorHAnsi" w:cstheme="minorHAnsi"/>
          <w:b/>
          <w:bCs/>
          <w:color w:val="4664BE"/>
          <w:sz w:val="24"/>
          <w:szCs w:val="23"/>
        </w:rPr>
        <w:t>erramentas, pipeline com as fases, repositórios, dependências)</w:t>
      </w:r>
      <w:r>
        <w:rPr>
          <w:rFonts w:asciiTheme="minorHAnsi" w:hAnsiTheme="minorHAnsi" w:cstheme="minorHAnsi"/>
          <w:b/>
          <w:bCs/>
          <w:color w:val="4664BE"/>
          <w:sz w:val="24"/>
          <w:szCs w:val="23"/>
        </w:rPr>
        <w:t>:</w:t>
      </w:r>
      <w:r w:rsidR="006E6815" w:rsidRPr="004D1350">
        <w:rPr>
          <w:rFonts w:asciiTheme="minorHAnsi" w:hAnsiTheme="minorHAnsi" w:cstheme="minorHAnsi"/>
          <w:b/>
          <w:bCs/>
          <w:color w:val="4664BE"/>
          <w:sz w:val="24"/>
          <w:szCs w:val="23"/>
        </w:rPr>
        <w:t xml:space="preserve"> </w:t>
      </w:r>
    </w:p>
    <w:p w14:paraId="4671B422" w14:textId="0A4F496D" w:rsidR="006E6815" w:rsidRPr="004D1350" w:rsidRDefault="00CA1FF4" w:rsidP="004D1350">
      <w:pPr>
        <w:spacing w:after="60" w:line="240" w:lineRule="auto"/>
        <w:jc w:val="both"/>
        <w:rPr>
          <w:rFonts w:asciiTheme="minorHAnsi" w:hAnsiTheme="minorHAnsi" w:cstheme="minorHAnsi"/>
          <w:bCs/>
          <w:color w:val="7B7B7B" w:themeColor="accent3" w:themeShade="BF"/>
          <w:szCs w:val="21"/>
        </w:rPr>
      </w:pPr>
      <w:r w:rsidRPr="00CA1FF4">
        <w:rPr>
          <w:rFonts w:asciiTheme="minorHAnsi" w:hAnsiTheme="minorHAnsi" w:cstheme="minorHAnsi"/>
          <w:bCs/>
          <w:color w:val="7B7B7B" w:themeColor="accent3" w:themeShade="BF"/>
          <w:szCs w:val="21"/>
        </w:rPr>
        <w:t>Descreva aqui a arquitetura da solução de BI implementada. Adicione diagramas com os componentes, descreva as ferramentas e plataformas selecionadas, repositórios e eventuais dependências.</w:t>
      </w:r>
    </w:p>
    <w:p w14:paraId="3CB4C852" w14:textId="3FFCC307" w:rsidR="004D1350" w:rsidRDefault="00132522" w:rsidP="004D1350">
      <w:pPr>
        <w:spacing w:after="0" w:line="240" w:lineRule="auto"/>
        <w:rPr>
          <w:color w:val="000000" w:themeColor="text1"/>
          <w:sz w:val="28"/>
          <w:szCs w:val="24"/>
        </w:rPr>
      </w:pPr>
      <w:r>
        <w:rPr>
          <w:color w:val="000000" w:themeColor="text1"/>
          <w:sz w:val="24"/>
        </w:rPr>
        <w:tab/>
      </w:r>
      <w:r>
        <w:rPr>
          <w:color w:val="000000" w:themeColor="text1"/>
          <w:sz w:val="28"/>
          <w:szCs w:val="24"/>
        </w:rPr>
        <w:t>A soluçao foi estruturada em etapas de preparação dos dados, modelagem preditiva e visualização dos resultados. Os dados utilizados no projeto foram incialmente analisados e preparados no Python, resultando em uma base analítica organizada em nível clube e temporada. Essa base foi utilizada como entrada para o notebook de modelagem preditiva na Fase 2.</w:t>
      </w:r>
    </w:p>
    <w:p w14:paraId="537C2402" w14:textId="51B87DD1" w:rsidR="00132522" w:rsidRDefault="00132522" w:rsidP="004D1350">
      <w:pPr>
        <w:spacing w:after="0" w:line="240" w:lineRule="auto"/>
        <w:rPr>
          <w:color w:val="000000" w:themeColor="text1"/>
          <w:sz w:val="28"/>
          <w:szCs w:val="24"/>
        </w:rPr>
      </w:pPr>
      <w:r>
        <w:rPr>
          <w:color w:val="000000" w:themeColor="text1"/>
          <w:sz w:val="28"/>
          <w:szCs w:val="24"/>
        </w:rPr>
        <w:tab/>
        <w:t>Na etapa de modelgaem, foi utilizda Regressão Logística para classificação do risco de rebaixamento. A avaliação foi realizada respeitando a ordem temporal de cada temporada, por meio de validação cruzada temporal com janela expansiva. Essa abordagem evita embaralhamento dos dados históricos e permite avaliar o modelo utilizando temporadas futuras em relaçao ao período utilizando para treinamento.</w:t>
      </w:r>
    </w:p>
    <w:p w14:paraId="29EB2606" w14:textId="39D7C6C3" w:rsidR="00132522" w:rsidRDefault="00132522" w:rsidP="004D1350">
      <w:pPr>
        <w:spacing w:after="0" w:line="240" w:lineRule="auto"/>
        <w:rPr>
          <w:color w:val="000000" w:themeColor="text1"/>
          <w:sz w:val="28"/>
          <w:szCs w:val="24"/>
        </w:rPr>
      </w:pPr>
      <w:r>
        <w:rPr>
          <w:color w:val="000000" w:themeColor="text1"/>
          <w:sz w:val="28"/>
          <w:szCs w:val="24"/>
        </w:rPr>
        <w:tab/>
        <w:t>Após  a validação, foi construído o modelo utilizado para gerar as previsões temporais da temporada de 2025. O modelo final utiliza a posição final do clube na temporada como variável explicativa e gera uma probabilidade prevista de rebaixamento. Os resultados forma exportados para um arquivo CSV consolidado, contendo histocio eas previsoes, que posteriormente é utilizado como fonte de dados no Tableau.</w:t>
      </w:r>
    </w:p>
    <w:p w14:paraId="360E9A91" w14:textId="0873B92B" w:rsidR="009D0651" w:rsidRPr="00132522" w:rsidRDefault="009D0651" w:rsidP="004D1350">
      <w:pPr>
        <w:spacing w:after="0" w:line="240" w:lineRule="auto"/>
        <w:rPr>
          <w:color w:val="000000" w:themeColor="text1"/>
          <w:sz w:val="28"/>
          <w:szCs w:val="24"/>
        </w:rPr>
      </w:pPr>
      <w:r>
        <w:rPr>
          <w:color w:val="000000" w:themeColor="text1"/>
          <w:sz w:val="28"/>
          <w:szCs w:val="24"/>
        </w:rPr>
        <w:tab/>
        <w:t>Insrir uma imagem, aqui.</w:t>
      </w:r>
    </w:p>
    <w:p w14:paraId="31978F74" w14:textId="315B571D" w:rsidR="006E6815" w:rsidRDefault="004D1350" w:rsidP="004D1350">
      <w:pPr>
        <w:spacing w:before="720" w:after="0" w:line="240" w:lineRule="auto"/>
        <w:jc w:val="both"/>
        <w:rPr>
          <w:rFonts w:asciiTheme="minorHAnsi" w:hAnsiTheme="minorHAnsi" w:cstheme="minorHAnsi"/>
          <w:b/>
          <w:bCs/>
          <w:color w:val="4664BE"/>
          <w:sz w:val="24"/>
          <w:szCs w:val="23"/>
        </w:rPr>
      </w:pPr>
      <w:r>
        <w:rPr>
          <w:rFonts w:asciiTheme="minorHAnsi" w:hAnsiTheme="minorHAnsi" w:cstheme="minorHAnsi"/>
          <w:b/>
          <w:bCs/>
          <w:color w:val="4664BE"/>
          <w:sz w:val="24"/>
          <w:szCs w:val="23"/>
        </w:rPr>
        <w:t xml:space="preserve">3. </w:t>
      </w:r>
      <w:r w:rsidR="006E6815">
        <w:rPr>
          <w:rFonts w:asciiTheme="minorHAnsi" w:hAnsiTheme="minorHAnsi" w:cstheme="minorHAnsi"/>
          <w:b/>
          <w:bCs/>
          <w:color w:val="4664BE"/>
          <w:sz w:val="24"/>
          <w:szCs w:val="23"/>
        </w:rPr>
        <w:t>Solução de BI</w:t>
      </w:r>
      <w:r w:rsidR="002D3273">
        <w:rPr>
          <w:rFonts w:asciiTheme="minorHAnsi" w:hAnsiTheme="minorHAnsi" w:cstheme="minorHAnsi"/>
          <w:b/>
          <w:bCs/>
          <w:color w:val="4664BE"/>
          <w:sz w:val="24"/>
          <w:szCs w:val="23"/>
        </w:rPr>
        <w:t>:</w:t>
      </w:r>
    </w:p>
    <w:p w14:paraId="4118D05E" w14:textId="6DD84269" w:rsidR="008E1EB0" w:rsidRPr="004D1350" w:rsidRDefault="00CA1FF4" w:rsidP="004D1350">
      <w:pPr>
        <w:spacing w:after="0" w:line="240" w:lineRule="auto"/>
        <w:jc w:val="both"/>
        <w:rPr>
          <w:rFonts w:asciiTheme="minorHAnsi" w:hAnsiTheme="minorHAnsi" w:cstheme="minorHAnsi"/>
          <w:bCs/>
          <w:color w:val="7B7B7B" w:themeColor="accent3" w:themeShade="BF"/>
          <w:szCs w:val="21"/>
        </w:rPr>
      </w:pPr>
      <w:r w:rsidRPr="00CA1FF4">
        <w:rPr>
          <w:rFonts w:asciiTheme="minorHAnsi" w:hAnsiTheme="minorHAnsi" w:cstheme="minorHAnsi"/>
          <w:bCs/>
          <w:color w:val="7B7B7B" w:themeColor="accent3" w:themeShade="BF"/>
          <w:szCs w:val="21"/>
        </w:rPr>
        <w:lastRenderedPageBreak/>
        <w:t>Descreva a solução implementada. Link para o código fonte, dicionário de dados, dashboards e análises realizadas.</w:t>
      </w:r>
      <w:r>
        <w:rPr>
          <w:rFonts w:asciiTheme="minorHAnsi" w:hAnsiTheme="minorHAnsi" w:cstheme="minorHAnsi"/>
          <w:bCs/>
          <w:color w:val="7B7B7B" w:themeColor="accent3" w:themeShade="BF"/>
          <w:szCs w:val="21"/>
        </w:rPr>
        <w:t xml:space="preserve"> No </w:t>
      </w:r>
      <w:r w:rsidR="00987B5B" w:rsidRPr="004D1350">
        <w:rPr>
          <w:rFonts w:asciiTheme="minorHAnsi" w:hAnsiTheme="minorHAnsi" w:cstheme="minorHAnsi"/>
          <w:bCs/>
          <w:color w:val="7B7B7B" w:themeColor="accent3" w:themeShade="BF"/>
          <w:szCs w:val="21"/>
        </w:rPr>
        <w:t xml:space="preserve">Link de acesso para o repositório na plataforma </w:t>
      </w:r>
      <w:r w:rsidR="004D1350" w:rsidRPr="004D1350">
        <w:rPr>
          <w:rFonts w:asciiTheme="minorHAnsi" w:hAnsiTheme="minorHAnsi" w:cstheme="minorHAnsi"/>
          <w:bCs/>
          <w:color w:val="7B7B7B" w:themeColor="accent3" w:themeShade="BF"/>
          <w:szCs w:val="21"/>
        </w:rPr>
        <w:t>GitHub</w:t>
      </w:r>
      <w:r w:rsidR="00987B5B" w:rsidRPr="004D1350">
        <w:rPr>
          <w:rFonts w:asciiTheme="minorHAnsi" w:hAnsiTheme="minorHAnsi" w:cstheme="minorHAnsi"/>
          <w:bCs/>
          <w:color w:val="7B7B7B" w:themeColor="accent3" w:themeShade="BF"/>
          <w:szCs w:val="21"/>
        </w:rPr>
        <w:t xml:space="preserve"> </w:t>
      </w:r>
      <w:r>
        <w:rPr>
          <w:rFonts w:asciiTheme="minorHAnsi" w:hAnsiTheme="minorHAnsi" w:cstheme="minorHAnsi"/>
          <w:bCs/>
          <w:color w:val="7B7B7B" w:themeColor="accent3" w:themeShade="BF"/>
          <w:szCs w:val="21"/>
        </w:rPr>
        <w:t>apresente</w:t>
      </w:r>
      <w:r w:rsidR="00987B5B" w:rsidRPr="004D1350">
        <w:rPr>
          <w:rFonts w:asciiTheme="minorHAnsi" w:hAnsiTheme="minorHAnsi" w:cstheme="minorHAnsi"/>
          <w:bCs/>
          <w:color w:val="7B7B7B" w:themeColor="accent3" w:themeShade="BF"/>
          <w:szCs w:val="21"/>
        </w:rPr>
        <w:t>:</w:t>
      </w:r>
    </w:p>
    <w:p w14:paraId="094F60F7" w14:textId="1201C5DF" w:rsidR="006E6815" w:rsidRPr="004D1350" w:rsidRDefault="004D1350" w:rsidP="004D1350">
      <w:pPr>
        <w:spacing w:after="0" w:line="240" w:lineRule="auto"/>
        <w:jc w:val="both"/>
        <w:rPr>
          <w:rFonts w:asciiTheme="minorHAnsi" w:hAnsiTheme="minorHAnsi" w:cstheme="minorHAnsi"/>
          <w:bCs/>
          <w:color w:val="7B7B7B" w:themeColor="accent3" w:themeShade="BF"/>
          <w:szCs w:val="21"/>
        </w:rPr>
      </w:pPr>
      <w:r w:rsidRPr="004D1350">
        <w:rPr>
          <w:rFonts w:asciiTheme="minorHAnsi" w:hAnsiTheme="minorHAnsi" w:cstheme="minorHAnsi"/>
          <w:bCs/>
          <w:color w:val="7B7B7B" w:themeColor="accent3" w:themeShade="BF"/>
          <w:szCs w:val="21"/>
        </w:rPr>
        <w:t xml:space="preserve">• </w:t>
      </w:r>
      <w:r w:rsidR="006E6815" w:rsidRPr="004D1350">
        <w:rPr>
          <w:rFonts w:asciiTheme="minorHAnsi" w:hAnsiTheme="minorHAnsi" w:cstheme="minorHAnsi"/>
          <w:bCs/>
          <w:color w:val="7B7B7B" w:themeColor="accent3" w:themeShade="BF"/>
          <w:szCs w:val="21"/>
        </w:rPr>
        <w:t>Código fonte de preparação, coleta, limpeza, processamento de dados.</w:t>
      </w:r>
    </w:p>
    <w:p w14:paraId="4547A811" w14:textId="3F79C7F9" w:rsidR="006E6815" w:rsidRPr="004D1350" w:rsidRDefault="004D1350" w:rsidP="004D1350">
      <w:pPr>
        <w:spacing w:after="0" w:line="240" w:lineRule="auto"/>
        <w:jc w:val="both"/>
        <w:rPr>
          <w:rFonts w:asciiTheme="minorHAnsi" w:hAnsiTheme="minorHAnsi" w:cstheme="minorHAnsi"/>
          <w:bCs/>
          <w:color w:val="7B7B7B" w:themeColor="accent3" w:themeShade="BF"/>
          <w:szCs w:val="21"/>
        </w:rPr>
      </w:pPr>
      <w:r w:rsidRPr="004D1350">
        <w:rPr>
          <w:rFonts w:asciiTheme="minorHAnsi" w:hAnsiTheme="minorHAnsi" w:cstheme="minorHAnsi"/>
          <w:bCs/>
          <w:color w:val="7B7B7B" w:themeColor="accent3" w:themeShade="BF"/>
          <w:szCs w:val="21"/>
        </w:rPr>
        <w:t xml:space="preserve">• </w:t>
      </w:r>
      <w:r w:rsidR="006E6815" w:rsidRPr="004D1350">
        <w:rPr>
          <w:rFonts w:asciiTheme="minorHAnsi" w:hAnsiTheme="minorHAnsi" w:cstheme="minorHAnsi"/>
          <w:bCs/>
          <w:color w:val="7B7B7B" w:themeColor="accent3" w:themeShade="BF"/>
          <w:szCs w:val="21"/>
        </w:rPr>
        <w:t>Os Dashboards (visualizações) publicados na ferramenta escolhida.</w:t>
      </w:r>
    </w:p>
    <w:p w14:paraId="690760D3" w14:textId="237234AD" w:rsidR="006E6815" w:rsidRPr="004D1350" w:rsidRDefault="004D1350" w:rsidP="004D1350">
      <w:pPr>
        <w:spacing w:after="60" w:line="240" w:lineRule="auto"/>
        <w:jc w:val="both"/>
        <w:rPr>
          <w:rFonts w:asciiTheme="minorHAnsi" w:hAnsiTheme="minorHAnsi" w:cstheme="minorHAnsi"/>
          <w:bCs/>
          <w:color w:val="7B7B7B" w:themeColor="accent3" w:themeShade="BF"/>
          <w:sz w:val="21"/>
          <w:szCs w:val="21"/>
        </w:rPr>
      </w:pPr>
      <w:r w:rsidRPr="004D1350">
        <w:rPr>
          <w:rFonts w:asciiTheme="minorHAnsi" w:hAnsiTheme="minorHAnsi" w:cstheme="minorHAnsi"/>
          <w:bCs/>
          <w:color w:val="7B7B7B" w:themeColor="accent3" w:themeShade="BF"/>
          <w:szCs w:val="21"/>
        </w:rPr>
        <w:t xml:space="preserve">• </w:t>
      </w:r>
      <w:r w:rsidR="006E6815" w:rsidRPr="004D1350">
        <w:rPr>
          <w:rFonts w:asciiTheme="minorHAnsi" w:hAnsiTheme="minorHAnsi" w:cstheme="minorHAnsi"/>
          <w:bCs/>
          <w:color w:val="7B7B7B" w:themeColor="accent3" w:themeShade="BF"/>
          <w:szCs w:val="21"/>
        </w:rPr>
        <w:t>Documentação do código no GitHub.</w:t>
      </w:r>
    </w:p>
    <w:p w14:paraId="109D1F55" w14:textId="257E45FE" w:rsidR="001B7499" w:rsidRDefault="006E6815" w:rsidP="004D1350">
      <w:pPr>
        <w:spacing w:after="0" w:line="240" w:lineRule="auto"/>
        <w:rPr>
          <w:color w:val="000000" w:themeColor="text1"/>
          <w:sz w:val="24"/>
        </w:rPr>
      </w:pPr>
      <w:r w:rsidRPr="008E1EB0">
        <w:rPr>
          <w:color w:val="000000" w:themeColor="text1"/>
          <w:sz w:val="24"/>
        </w:rPr>
        <w:t>Insira aqui o link.</w:t>
      </w:r>
    </w:p>
    <w:sectPr w:rsidR="001B7499" w:rsidSect="007A3045">
      <w:headerReference w:type="default" r:id="rId11"/>
      <w:footerReference w:type="default" r:id="rId12"/>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F204B" w14:textId="77777777" w:rsidR="004E6F3E" w:rsidRDefault="004E6F3E" w:rsidP="00177382">
      <w:pPr>
        <w:spacing w:after="0" w:line="240" w:lineRule="auto"/>
      </w:pPr>
      <w:r>
        <w:separator/>
      </w:r>
    </w:p>
  </w:endnote>
  <w:endnote w:type="continuationSeparator" w:id="0">
    <w:p w14:paraId="3E408A11" w14:textId="77777777" w:rsidR="004E6F3E" w:rsidRDefault="004E6F3E" w:rsidP="00177382">
      <w:pPr>
        <w:spacing w:after="0" w:line="240" w:lineRule="auto"/>
      </w:pPr>
      <w:r>
        <w:continuationSeparator/>
      </w:r>
    </w:p>
  </w:endnote>
  <w:endnote w:type="continuationNotice" w:id="1">
    <w:p w14:paraId="357A5193" w14:textId="77777777" w:rsidR="004E6F3E" w:rsidRDefault="004E6F3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4CF96" w14:textId="1FED1E86" w:rsidR="00201534" w:rsidRDefault="00201534" w:rsidP="0075283D">
    <w:pPr>
      <w:pStyle w:val="Rodap"/>
      <w:spacing w:after="240"/>
    </w:pPr>
    <w:r>
      <w:rPr>
        <w:noProof/>
        <w:color w:val="2B579A"/>
        <w:shd w:val="clear" w:color="auto" w:fill="E6E6E6"/>
      </w:rPr>
      <mc:AlternateContent>
        <mc:Choice Requires="wps">
          <w:drawing>
            <wp:anchor distT="0" distB="0" distL="114300" distR="114300" simplePos="0" relativeHeight="251658241" behindDoc="0" locked="0" layoutInCell="1" allowOverlap="1" wp14:anchorId="1004357E" wp14:editId="08A1800B">
              <wp:simplePos x="0" y="0"/>
              <wp:positionH relativeFrom="margin">
                <wp:posOffset>-183515</wp:posOffset>
              </wp:positionH>
              <wp:positionV relativeFrom="paragraph">
                <wp:posOffset>256540</wp:posOffset>
              </wp:positionV>
              <wp:extent cx="6120000" cy="0"/>
              <wp:effectExtent l="0" t="0" r="0" b="0"/>
              <wp:wrapNone/>
              <wp:docPr id="2" name="Conector de Seta Reta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straightConnector1">
                        <a:avLst/>
                      </a:prstGeom>
                      <a:noFill/>
                      <a:ln w="9525">
                        <a:solidFill>
                          <a:srgbClr val="0066B3"/>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21F263" id="_x0000_t32" coordsize="21600,21600" o:spt="32" o:oned="t" path="m,l21600,21600e" filled="f">
              <v:path arrowok="t" fillok="f" o:connecttype="none"/>
              <o:lock v:ext="edit" shapetype="t"/>
            </v:shapetype>
            <v:shape id="Conector de Seta Reta 2" o:spid="_x0000_s1026" type="#_x0000_t32" style="position:absolute;margin-left:-14.45pt;margin-top:20.2pt;width:481.9pt;height:0;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" strokecolor="#0066b3">
              <w10:wrap anchorx="margin"/>
            </v:shape>
          </w:pict>
        </mc:Fallback>
      </mc:AlternateContent>
    </w:r>
  </w:p>
  <w:p w14:paraId="351BBCB7" w14:textId="77777777" w:rsidR="00201534" w:rsidRPr="0075283D" w:rsidRDefault="00201534" w:rsidP="00177382">
    <w:pPr>
      <w:pStyle w:val="Rodap"/>
      <w:jc w:val="center"/>
      <w:rPr>
        <w:color w:val="595959" w:themeColor="text1" w:themeTint="A6"/>
        <w:sz w:val="18"/>
      </w:rPr>
    </w:pPr>
    <w:r w:rsidRPr="0075283D">
      <w:rPr>
        <w:color w:val="595959" w:themeColor="text1" w:themeTint="A6"/>
        <w:sz w:val="18"/>
      </w:rPr>
      <w:t>Campus Central Av. Ipiranga, 6681 | CEP 90619-900 | Porto Alegre, RS – Brasil Fone: (51) 3320-3503 |</w:t>
    </w:r>
  </w:p>
  <w:p w14:paraId="5EE94D1A" w14:textId="6EA117D2" w:rsidR="00201534" w:rsidRPr="0075283D" w:rsidRDefault="00201534" w:rsidP="00177382">
    <w:pPr>
      <w:pStyle w:val="Rodap"/>
      <w:jc w:val="center"/>
      <w:rPr>
        <w:color w:val="595959" w:themeColor="text1" w:themeTint="A6"/>
        <w:sz w:val="18"/>
      </w:rPr>
    </w:pPr>
    <w:r w:rsidRPr="0075283D">
      <w:rPr>
        <w:color w:val="595959" w:themeColor="text1" w:themeTint="A6"/>
        <w:sz w:val="18"/>
      </w:rPr>
      <w:t>E-mail: relacionamento.gradonline@pucrs.br | www.online.pucrs.br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75863" w14:textId="77777777" w:rsidR="004E6F3E" w:rsidRDefault="004E6F3E" w:rsidP="00177382">
      <w:pPr>
        <w:spacing w:after="0" w:line="240" w:lineRule="auto"/>
      </w:pPr>
      <w:r>
        <w:separator/>
      </w:r>
    </w:p>
  </w:footnote>
  <w:footnote w:type="continuationSeparator" w:id="0">
    <w:p w14:paraId="4B476F5A" w14:textId="77777777" w:rsidR="004E6F3E" w:rsidRDefault="004E6F3E" w:rsidP="00177382">
      <w:pPr>
        <w:spacing w:after="0" w:line="240" w:lineRule="auto"/>
      </w:pPr>
      <w:r>
        <w:continuationSeparator/>
      </w:r>
    </w:p>
  </w:footnote>
  <w:footnote w:type="continuationNotice" w:id="1">
    <w:p w14:paraId="07FDE1BC" w14:textId="77777777" w:rsidR="004E6F3E" w:rsidRDefault="004E6F3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41079" w14:textId="15F70CCB" w:rsidR="00201534" w:rsidRDefault="00201534" w:rsidP="00C24D78">
    <w:pPr>
      <w:pStyle w:val="Cabealho"/>
      <w:tabs>
        <w:tab w:val="clear" w:pos="4252"/>
      </w:tabs>
      <w:spacing w:after="240"/>
      <w:jc w:val="center"/>
    </w:pPr>
    <w:r>
      <w:rPr>
        <w:noProof/>
        <w:color w:val="2B579A"/>
        <w:shd w:val="clear" w:color="auto" w:fill="E6E6E6"/>
      </w:rPr>
      <w:drawing>
        <wp:anchor distT="0" distB="0" distL="114300" distR="114300" simplePos="0" relativeHeight="251658240" behindDoc="0" locked="0" layoutInCell="1" allowOverlap="1" wp14:anchorId="41B28317" wp14:editId="5DCCDFF7">
          <wp:simplePos x="0" y="0"/>
          <wp:positionH relativeFrom="column">
            <wp:posOffset>-182245</wp:posOffset>
          </wp:positionH>
          <wp:positionV relativeFrom="paragraph">
            <wp:posOffset>-200025</wp:posOffset>
          </wp:positionV>
          <wp:extent cx="6120000" cy="788977"/>
          <wp:effectExtent l="0" t="0" r="0" b="0"/>
          <wp:wrapTopAndBottom/>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rotWithShape="1">
                  <a:blip r:embed="rId1">
                    <a:extLst>
                      <a:ext uri="{28A0092B-C50C-407E-A947-70E740481C1C}">
                        <a14:useLocalDpi xmlns:a14="http://schemas.microsoft.com/office/drawing/2010/main" val="0"/>
                      </a:ext>
                    </a:extLst>
                  </a:blip>
                  <a:srcRect b="5557"/>
                  <a:stretch/>
                </pic:blipFill>
                <pic:spPr bwMode="auto">
                  <a:xfrm>
                    <a:off x="0" y="0"/>
                    <a:ext cx="6120000" cy="78897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4271"/>
    <w:multiLevelType w:val="hybridMultilevel"/>
    <w:tmpl w:val="F4063FA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38A3FB0"/>
    <w:multiLevelType w:val="hybridMultilevel"/>
    <w:tmpl w:val="1AB8450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8406935"/>
    <w:multiLevelType w:val="hybridMultilevel"/>
    <w:tmpl w:val="BE16C5B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F602755"/>
    <w:multiLevelType w:val="hybridMultilevel"/>
    <w:tmpl w:val="B9349042"/>
    <w:lvl w:ilvl="0" w:tplc="A94AE71C">
      <w:start w:val="1"/>
      <w:numFmt w:val="bullet"/>
      <w:lvlText w:val=""/>
      <w:lvlJc w:val="left"/>
      <w:pPr>
        <w:ind w:left="720" w:hanging="360"/>
      </w:pPr>
      <w:rPr>
        <w:rFonts w:ascii="Symbol" w:eastAsia="Calibri"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0F53D3D"/>
    <w:multiLevelType w:val="hybridMultilevel"/>
    <w:tmpl w:val="398898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44150ED9"/>
    <w:multiLevelType w:val="hybridMultilevel"/>
    <w:tmpl w:val="95A0A50A"/>
    <w:lvl w:ilvl="0" w:tplc="20A227EA">
      <w:start w:val="1"/>
      <w:numFmt w:val="bullet"/>
      <w:lvlText w:val="•"/>
      <w:lvlJc w:val="left"/>
      <w:pPr>
        <w:ind w:left="720" w:hanging="360"/>
      </w:pPr>
      <w:rPr>
        <w:rFonts w:ascii="Segoe UI" w:hAnsi="Segoe UI" w:hint="default"/>
        <w:color w:val="404040" w:themeColor="text1" w:themeTint="BF"/>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7BA0145"/>
    <w:multiLevelType w:val="hybridMultilevel"/>
    <w:tmpl w:val="B8B6A6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5D6B22BB"/>
    <w:multiLevelType w:val="hybridMultilevel"/>
    <w:tmpl w:val="1532A7B8"/>
    <w:lvl w:ilvl="0" w:tplc="1E20F92C">
      <w:start w:val="1"/>
      <w:numFmt w:val="bullet"/>
      <w:lvlText w:val="•"/>
      <w:lvlJc w:val="left"/>
      <w:pPr>
        <w:ind w:left="720" w:hanging="360"/>
      </w:pPr>
      <w:rPr>
        <w:rFonts w:ascii="Segoe UI" w:hAnsi="Segoe U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726CE266"/>
    <w:multiLevelType w:val="hybridMultilevel"/>
    <w:tmpl w:val="57607F34"/>
    <w:lvl w:ilvl="0" w:tplc="8FC63B02">
      <w:start w:val="1"/>
      <w:numFmt w:val="bullet"/>
      <w:lvlText w:val="-"/>
      <w:lvlJc w:val="left"/>
      <w:pPr>
        <w:ind w:left="720" w:hanging="360"/>
      </w:pPr>
      <w:rPr>
        <w:rFonts w:ascii="Aptos" w:hAnsi="Aptos" w:hint="default"/>
        <w:b/>
      </w:rPr>
    </w:lvl>
    <w:lvl w:ilvl="1" w:tplc="7F660288">
      <w:start w:val="1"/>
      <w:numFmt w:val="bullet"/>
      <w:lvlText w:val="o"/>
      <w:lvlJc w:val="left"/>
      <w:pPr>
        <w:ind w:left="1440" w:hanging="360"/>
      </w:pPr>
      <w:rPr>
        <w:rFonts w:ascii="Courier New" w:hAnsi="Courier New" w:hint="default"/>
      </w:rPr>
    </w:lvl>
    <w:lvl w:ilvl="2" w:tplc="5978CB60">
      <w:start w:val="1"/>
      <w:numFmt w:val="bullet"/>
      <w:lvlText w:val=""/>
      <w:lvlJc w:val="left"/>
      <w:pPr>
        <w:ind w:left="2160" w:hanging="360"/>
      </w:pPr>
      <w:rPr>
        <w:rFonts w:ascii="Wingdings" w:hAnsi="Wingdings" w:hint="default"/>
      </w:rPr>
    </w:lvl>
    <w:lvl w:ilvl="3" w:tplc="E06AEACE">
      <w:start w:val="1"/>
      <w:numFmt w:val="bullet"/>
      <w:lvlText w:val=""/>
      <w:lvlJc w:val="left"/>
      <w:pPr>
        <w:ind w:left="2880" w:hanging="360"/>
      </w:pPr>
      <w:rPr>
        <w:rFonts w:ascii="Symbol" w:hAnsi="Symbol" w:hint="default"/>
      </w:rPr>
    </w:lvl>
    <w:lvl w:ilvl="4" w:tplc="A2E48508">
      <w:start w:val="1"/>
      <w:numFmt w:val="bullet"/>
      <w:lvlText w:val="o"/>
      <w:lvlJc w:val="left"/>
      <w:pPr>
        <w:ind w:left="3600" w:hanging="360"/>
      </w:pPr>
      <w:rPr>
        <w:rFonts w:ascii="Courier New" w:hAnsi="Courier New" w:hint="default"/>
      </w:rPr>
    </w:lvl>
    <w:lvl w:ilvl="5" w:tplc="041E6C84">
      <w:start w:val="1"/>
      <w:numFmt w:val="bullet"/>
      <w:lvlText w:val=""/>
      <w:lvlJc w:val="left"/>
      <w:pPr>
        <w:ind w:left="4320" w:hanging="360"/>
      </w:pPr>
      <w:rPr>
        <w:rFonts w:ascii="Wingdings" w:hAnsi="Wingdings" w:hint="default"/>
      </w:rPr>
    </w:lvl>
    <w:lvl w:ilvl="6" w:tplc="81341486">
      <w:start w:val="1"/>
      <w:numFmt w:val="bullet"/>
      <w:lvlText w:val=""/>
      <w:lvlJc w:val="left"/>
      <w:pPr>
        <w:ind w:left="5040" w:hanging="360"/>
      </w:pPr>
      <w:rPr>
        <w:rFonts w:ascii="Symbol" w:hAnsi="Symbol" w:hint="default"/>
      </w:rPr>
    </w:lvl>
    <w:lvl w:ilvl="7" w:tplc="9F04D988">
      <w:start w:val="1"/>
      <w:numFmt w:val="bullet"/>
      <w:lvlText w:val="o"/>
      <w:lvlJc w:val="left"/>
      <w:pPr>
        <w:ind w:left="5760" w:hanging="360"/>
      </w:pPr>
      <w:rPr>
        <w:rFonts w:ascii="Courier New" w:hAnsi="Courier New" w:hint="default"/>
      </w:rPr>
    </w:lvl>
    <w:lvl w:ilvl="8" w:tplc="EAECE0C0">
      <w:start w:val="1"/>
      <w:numFmt w:val="bullet"/>
      <w:lvlText w:val=""/>
      <w:lvlJc w:val="left"/>
      <w:pPr>
        <w:ind w:left="6480" w:hanging="360"/>
      </w:pPr>
      <w:rPr>
        <w:rFonts w:ascii="Wingdings" w:hAnsi="Wingdings" w:hint="default"/>
      </w:rPr>
    </w:lvl>
  </w:abstractNum>
  <w:abstractNum w:abstractNumId="9" w15:restartNumberingAfterBreak="0">
    <w:nsid w:val="7E0B4856"/>
    <w:multiLevelType w:val="hybridMultilevel"/>
    <w:tmpl w:val="839C6E2E"/>
    <w:lvl w:ilvl="0" w:tplc="04160001">
      <w:start w:val="1"/>
      <w:numFmt w:val="bullet"/>
      <w:lvlText w:val=""/>
      <w:lvlJc w:val="left"/>
      <w:pPr>
        <w:ind w:left="780" w:hanging="360"/>
      </w:pPr>
      <w:rPr>
        <w:rFonts w:ascii="Symbol" w:hAnsi="Symbol" w:hint="default"/>
      </w:rPr>
    </w:lvl>
    <w:lvl w:ilvl="1" w:tplc="04160003" w:tentative="1">
      <w:start w:val="1"/>
      <w:numFmt w:val="bullet"/>
      <w:lvlText w:val="o"/>
      <w:lvlJc w:val="left"/>
      <w:pPr>
        <w:ind w:left="1500" w:hanging="360"/>
      </w:pPr>
      <w:rPr>
        <w:rFonts w:ascii="Courier New" w:hAnsi="Courier New" w:cs="Courier New" w:hint="default"/>
      </w:rPr>
    </w:lvl>
    <w:lvl w:ilvl="2" w:tplc="04160005" w:tentative="1">
      <w:start w:val="1"/>
      <w:numFmt w:val="bullet"/>
      <w:lvlText w:val=""/>
      <w:lvlJc w:val="left"/>
      <w:pPr>
        <w:ind w:left="2220" w:hanging="360"/>
      </w:pPr>
      <w:rPr>
        <w:rFonts w:ascii="Wingdings" w:hAnsi="Wingdings" w:hint="default"/>
      </w:rPr>
    </w:lvl>
    <w:lvl w:ilvl="3" w:tplc="04160001" w:tentative="1">
      <w:start w:val="1"/>
      <w:numFmt w:val="bullet"/>
      <w:lvlText w:val=""/>
      <w:lvlJc w:val="left"/>
      <w:pPr>
        <w:ind w:left="2940" w:hanging="360"/>
      </w:pPr>
      <w:rPr>
        <w:rFonts w:ascii="Symbol" w:hAnsi="Symbol" w:hint="default"/>
      </w:rPr>
    </w:lvl>
    <w:lvl w:ilvl="4" w:tplc="04160003" w:tentative="1">
      <w:start w:val="1"/>
      <w:numFmt w:val="bullet"/>
      <w:lvlText w:val="o"/>
      <w:lvlJc w:val="left"/>
      <w:pPr>
        <w:ind w:left="3660" w:hanging="360"/>
      </w:pPr>
      <w:rPr>
        <w:rFonts w:ascii="Courier New" w:hAnsi="Courier New" w:cs="Courier New" w:hint="default"/>
      </w:rPr>
    </w:lvl>
    <w:lvl w:ilvl="5" w:tplc="04160005" w:tentative="1">
      <w:start w:val="1"/>
      <w:numFmt w:val="bullet"/>
      <w:lvlText w:val=""/>
      <w:lvlJc w:val="left"/>
      <w:pPr>
        <w:ind w:left="4380" w:hanging="360"/>
      </w:pPr>
      <w:rPr>
        <w:rFonts w:ascii="Wingdings" w:hAnsi="Wingdings" w:hint="default"/>
      </w:rPr>
    </w:lvl>
    <w:lvl w:ilvl="6" w:tplc="04160001" w:tentative="1">
      <w:start w:val="1"/>
      <w:numFmt w:val="bullet"/>
      <w:lvlText w:val=""/>
      <w:lvlJc w:val="left"/>
      <w:pPr>
        <w:ind w:left="5100" w:hanging="360"/>
      </w:pPr>
      <w:rPr>
        <w:rFonts w:ascii="Symbol" w:hAnsi="Symbol" w:hint="default"/>
      </w:rPr>
    </w:lvl>
    <w:lvl w:ilvl="7" w:tplc="04160003" w:tentative="1">
      <w:start w:val="1"/>
      <w:numFmt w:val="bullet"/>
      <w:lvlText w:val="o"/>
      <w:lvlJc w:val="left"/>
      <w:pPr>
        <w:ind w:left="5820" w:hanging="360"/>
      </w:pPr>
      <w:rPr>
        <w:rFonts w:ascii="Courier New" w:hAnsi="Courier New" w:cs="Courier New" w:hint="default"/>
      </w:rPr>
    </w:lvl>
    <w:lvl w:ilvl="8" w:tplc="04160005" w:tentative="1">
      <w:start w:val="1"/>
      <w:numFmt w:val="bullet"/>
      <w:lvlText w:val=""/>
      <w:lvlJc w:val="left"/>
      <w:pPr>
        <w:ind w:left="6540" w:hanging="360"/>
      </w:pPr>
      <w:rPr>
        <w:rFonts w:ascii="Wingdings" w:hAnsi="Wingdings" w:hint="default"/>
      </w:rPr>
    </w:lvl>
  </w:abstractNum>
  <w:abstractNum w:abstractNumId="10" w15:restartNumberingAfterBreak="0">
    <w:nsid w:val="7F0C4138"/>
    <w:multiLevelType w:val="hybridMultilevel"/>
    <w:tmpl w:val="A56E0A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343361266">
    <w:abstractNumId w:val="9"/>
  </w:num>
  <w:num w:numId="2" w16cid:durableId="490296437">
    <w:abstractNumId w:val="4"/>
  </w:num>
  <w:num w:numId="3" w16cid:durableId="1402487599">
    <w:abstractNumId w:val="1"/>
  </w:num>
  <w:num w:numId="4" w16cid:durableId="786239233">
    <w:abstractNumId w:val="2"/>
  </w:num>
  <w:num w:numId="5" w16cid:durableId="938560739">
    <w:abstractNumId w:val="6"/>
  </w:num>
  <w:num w:numId="6" w16cid:durableId="1925644386">
    <w:abstractNumId w:val="0"/>
  </w:num>
  <w:num w:numId="7" w16cid:durableId="24402972">
    <w:abstractNumId w:val="5"/>
  </w:num>
  <w:num w:numId="8" w16cid:durableId="1973435626">
    <w:abstractNumId w:val="7"/>
  </w:num>
  <w:num w:numId="9" w16cid:durableId="1737387406">
    <w:abstractNumId w:val="8"/>
  </w:num>
  <w:num w:numId="10" w16cid:durableId="1955676462">
    <w:abstractNumId w:val="3"/>
  </w:num>
  <w:num w:numId="11" w16cid:durableId="5704288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382"/>
    <w:rsid w:val="000072FC"/>
    <w:rsid w:val="00025FAB"/>
    <w:rsid w:val="00027A9E"/>
    <w:rsid w:val="00027CDA"/>
    <w:rsid w:val="00060A24"/>
    <w:rsid w:val="000616C6"/>
    <w:rsid w:val="000807E8"/>
    <w:rsid w:val="0008335A"/>
    <w:rsid w:val="000901DD"/>
    <w:rsid w:val="00096A5F"/>
    <w:rsid w:val="000A2420"/>
    <w:rsid w:val="000B1792"/>
    <w:rsid w:val="000B46B1"/>
    <w:rsid w:val="000B7D0D"/>
    <w:rsid w:val="000C01EC"/>
    <w:rsid w:val="000C08D3"/>
    <w:rsid w:val="000D6974"/>
    <w:rsid w:val="000E14A8"/>
    <w:rsid w:val="000F0D64"/>
    <w:rsid w:val="000F22CB"/>
    <w:rsid w:val="000F271F"/>
    <w:rsid w:val="00102DB7"/>
    <w:rsid w:val="00111945"/>
    <w:rsid w:val="00132522"/>
    <w:rsid w:val="00132F84"/>
    <w:rsid w:val="00143A1A"/>
    <w:rsid w:val="0014523F"/>
    <w:rsid w:val="00150BA9"/>
    <w:rsid w:val="00153695"/>
    <w:rsid w:val="00166739"/>
    <w:rsid w:val="001669F0"/>
    <w:rsid w:val="001719AB"/>
    <w:rsid w:val="00172D1F"/>
    <w:rsid w:val="00173CA6"/>
    <w:rsid w:val="00177382"/>
    <w:rsid w:val="00191B0C"/>
    <w:rsid w:val="001A2AD5"/>
    <w:rsid w:val="001B7499"/>
    <w:rsid w:val="001C100D"/>
    <w:rsid w:val="001D294C"/>
    <w:rsid w:val="001D7182"/>
    <w:rsid w:val="001E1289"/>
    <w:rsid w:val="001E5FD0"/>
    <w:rsid w:val="00201534"/>
    <w:rsid w:val="0020554A"/>
    <w:rsid w:val="00205C7B"/>
    <w:rsid w:val="00225044"/>
    <w:rsid w:val="00232559"/>
    <w:rsid w:val="00232CC6"/>
    <w:rsid w:val="00237417"/>
    <w:rsid w:val="0024341B"/>
    <w:rsid w:val="00244728"/>
    <w:rsid w:val="002463F2"/>
    <w:rsid w:val="00251284"/>
    <w:rsid w:val="00263A92"/>
    <w:rsid w:val="00274526"/>
    <w:rsid w:val="00290583"/>
    <w:rsid w:val="00290D3E"/>
    <w:rsid w:val="0029243C"/>
    <w:rsid w:val="002A736B"/>
    <w:rsid w:val="002A7C90"/>
    <w:rsid w:val="002D08A5"/>
    <w:rsid w:val="002D1990"/>
    <w:rsid w:val="002D3273"/>
    <w:rsid w:val="002D39BC"/>
    <w:rsid w:val="002D6628"/>
    <w:rsid w:val="002D721A"/>
    <w:rsid w:val="002E54FE"/>
    <w:rsid w:val="002E5ECB"/>
    <w:rsid w:val="002F0236"/>
    <w:rsid w:val="002F076F"/>
    <w:rsid w:val="002F6C3B"/>
    <w:rsid w:val="00301FD5"/>
    <w:rsid w:val="0031127E"/>
    <w:rsid w:val="00324E0C"/>
    <w:rsid w:val="00327773"/>
    <w:rsid w:val="00330C9F"/>
    <w:rsid w:val="00332F85"/>
    <w:rsid w:val="003362D4"/>
    <w:rsid w:val="0033716F"/>
    <w:rsid w:val="00345887"/>
    <w:rsid w:val="00376E8F"/>
    <w:rsid w:val="00380E70"/>
    <w:rsid w:val="00384B6A"/>
    <w:rsid w:val="0038714B"/>
    <w:rsid w:val="003872C3"/>
    <w:rsid w:val="00390C60"/>
    <w:rsid w:val="00390D78"/>
    <w:rsid w:val="003A5138"/>
    <w:rsid w:val="003C2298"/>
    <w:rsid w:val="003C2B91"/>
    <w:rsid w:val="003D006E"/>
    <w:rsid w:val="003D3C5A"/>
    <w:rsid w:val="003E41F5"/>
    <w:rsid w:val="003E6431"/>
    <w:rsid w:val="003F30DD"/>
    <w:rsid w:val="0040365B"/>
    <w:rsid w:val="004042C4"/>
    <w:rsid w:val="00405F43"/>
    <w:rsid w:val="00406E59"/>
    <w:rsid w:val="00420BE2"/>
    <w:rsid w:val="00434845"/>
    <w:rsid w:val="00455107"/>
    <w:rsid w:val="004770A9"/>
    <w:rsid w:val="00484920"/>
    <w:rsid w:val="004909CA"/>
    <w:rsid w:val="004909F4"/>
    <w:rsid w:val="00490B54"/>
    <w:rsid w:val="004A5521"/>
    <w:rsid w:val="004C67B1"/>
    <w:rsid w:val="004D1350"/>
    <w:rsid w:val="004D2934"/>
    <w:rsid w:val="004E6F3E"/>
    <w:rsid w:val="004F0BE5"/>
    <w:rsid w:val="00501CC4"/>
    <w:rsid w:val="00510FCD"/>
    <w:rsid w:val="0052648E"/>
    <w:rsid w:val="00527B2A"/>
    <w:rsid w:val="00535676"/>
    <w:rsid w:val="00545AC4"/>
    <w:rsid w:val="005619B8"/>
    <w:rsid w:val="00570735"/>
    <w:rsid w:val="005746FF"/>
    <w:rsid w:val="00577FE4"/>
    <w:rsid w:val="00592EEB"/>
    <w:rsid w:val="005A1406"/>
    <w:rsid w:val="005A1F8B"/>
    <w:rsid w:val="005B0DD8"/>
    <w:rsid w:val="005B77EF"/>
    <w:rsid w:val="005C2520"/>
    <w:rsid w:val="005D365B"/>
    <w:rsid w:val="005E4FC9"/>
    <w:rsid w:val="005F43BD"/>
    <w:rsid w:val="00600A9F"/>
    <w:rsid w:val="006029F2"/>
    <w:rsid w:val="00603546"/>
    <w:rsid w:val="00604746"/>
    <w:rsid w:val="006053DE"/>
    <w:rsid w:val="00610D52"/>
    <w:rsid w:val="00613D67"/>
    <w:rsid w:val="0062624E"/>
    <w:rsid w:val="00667125"/>
    <w:rsid w:val="00681C72"/>
    <w:rsid w:val="0069731F"/>
    <w:rsid w:val="006B0E5A"/>
    <w:rsid w:val="006D0134"/>
    <w:rsid w:val="006D03B0"/>
    <w:rsid w:val="006D50B9"/>
    <w:rsid w:val="006D59D2"/>
    <w:rsid w:val="006E2D22"/>
    <w:rsid w:val="006E6815"/>
    <w:rsid w:val="006F15F9"/>
    <w:rsid w:val="006F65C7"/>
    <w:rsid w:val="00703661"/>
    <w:rsid w:val="00732E0E"/>
    <w:rsid w:val="007336C0"/>
    <w:rsid w:val="00751CAB"/>
    <w:rsid w:val="0075283D"/>
    <w:rsid w:val="007621C3"/>
    <w:rsid w:val="0076764F"/>
    <w:rsid w:val="007724D4"/>
    <w:rsid w:val="00781B26"/>
    <w:rsid w:val="00785D0C"/>
    <w:rsid w:val="00787B21"/>
    <w:rsid w:val="00793CAB"/>
    <w:rsid w:val="007A3045"/>
    <w:rsid w:val="007A3655"/>
    <w:rsid w:val="007A378B"/>
    <w:rsid w:val="007A64C2"/>
    <w:rsid w:val="007B6657"/>
    <w:rsid w:val="007B68FB"/>
    <w:rsid w:val="007C1F41"/>
    <w:rsid w:val="007C7D74"/>
    <w:rsid w:val="007D3B0F"/>
    <w:rsid w:val="007D569B"/>
    <w:rsid w:val="007E3CC7"/>
    <w:rsid w:val="007E5681"/>
    <w:rsid w:val="007E5B19"/>
    <w:rsid w:val="00824ADF"/>
    <w:rsid w:val="008475AF"/>
    <w:rsid w:val="0085365C"/>
    <w:rsid w:val="00862631"/>
    <w:rsid w:val="0086550C"/>
    <w:rsid w:val="0087291D"/>
    <w:rsid w:val="00874965"/>
    <w:rsid w:val="00874A19"/>
    <w:rsid w:val="0087649A"/>
    <w:rsid w:val="0088463C"/>
    <w:rsid w:val="008B6FA5"/>
    <w:rsid w:val="008C5BCC"/>
    <w:rsid w:val="008D0251"/>
    <w:rsid w:val="008D146A"/>
    <w:rsid w:val="008D5E39"/>
    <w:rsid w:val="008D6F75"/>
    <w:rsid w:val="008E1EB0"/>
    <w:rsid w:val="008E1F98"/>
    <w:rsid w:val="008F259A"/>
    <w:rsid w:val="008F6266"/>
    <w:rsid w:val="0090016E"/>
    <w:rsid w:val="00904967"/>
    <w:rsid w:val="009073AE"/>
    <w:rsid w:val="009118C5"/>
    <w:rsid w:val="00915816"/>
    <w:rsid w:val="009244B7"/>
    <w:rsid w:val="00927E02"/>
    <w:rsid w:val="00935FFE"/>
    <w:rsid w:val="00937B11"/>
    <w:rsid w:val="00964640"/>
    <w:rsid w:val="00974916"/>
    <w:rsid w:val="0097772E"/>
    <w:rsid w:val="00987B5B"/>
    <w:rsid w:val="00992936"/>
    <w:rsid w:val="00994A4D"/>
    <w:rsid w:val="00996501"/>
    <w:rsid w:val="009A2470"/>
    <w:rsid w:val="009A316D"/>
    <w:rsid w:val="009B388C"/>
    <w:rsid w:val="009D0651"/>
    <w:rsid w:val="009E4611"/>
    <w:rsid w:val="009F0E6F"/>
    <w:rsid w:val="009F7A57"/>
    <w:rsid w:val="00A04BB7"/>
    <w:rsid w:val="00A409ED"/>
    <w:rsid w:val="00A435AE"/>
    <w:rsid w:val="00A43FB9"/>
    <w:rsid w:val="00A462A9"/>
    <w:rsid w:val="00A5224A"/>
    <w:rsid w:val="00A630C3"/>
    <w:rsid w:val="00A632FC"/>
    <w:rsid w:val="00A66161"/>
    <w:rsid w:val="00A836AE"/>
    <w:rsid w:val="00A841A6"/>
    <w:rsid w:val="00A9104B"/>
    <w:rsid w:val="00AA0E27"/>
    <w:rsid w:val="00AB1231"/>
    <w:rsid w:val="00AB2AC4"/>
    <w:rsid w:val="00AC558C"/>
    <w:rsid w:val="00AD196B"/>
    <w:rsid w:val="00AE1158"/>
    <w:rsid w:val="00AE1BB0"/>
    <w:rsid w:val="00AE4D56"/>
    <w:rsid w:val="00B035B4"/>
    <w:rsid w:val="00B12FF7"/>
    <w:rsid w:val="00B2305C"/>
    <w:rsid w:val="00B23D4A"/>
    <w:rsid w:val="00B24C95"/>
    <w:rsid w:val="00B3623C"/>
    <w:rsid w:val="00B37C56"/>
    <w:rsid w:val="00B463BB"/>
    <w:rsid w:val="00B464B9"/>
    <w:rsid w:val="00B53361"/>
    <w:rsid w:val="00B57712"/>
    <w:rsid w:val="00BC36D6"/>
    <w:rsid w:val="00BF62CF"/>
    <w:rsid w:val="00C00D94"/>
    <w:rsid w:val="00C225E1"/>
    <w:rsid w:val="00C24D78"/>
    <w:rsid w:val="00C25A7B"/>
    <w:rsid w:val="00C40628"/>
    <w:rsid w:val="00C5239A"/>
    <w:rsid w:val="00C6162E"/>
    <w:rsid w:val="00C65616"/>
    <w:rsid w:val="00C806F9"/>
    <w:rsid w:val="00C82A48"/>
    <w:rsid w:val="00C93471"/>
    <w:rsid w:val="00C93C24"/>
    <w:rsid w:val="00C93C29"/>
    <w:rsid w:val="00C9440D"/>
    <w:rsid w:val="00C950F6"/>
    <w:rsid w:val="00C95ED3"/>
    <w:rsid w:val="00C96949"/>
    <w:rsid w:val="00CA075E"/>
    <w:rsid w:val="00CA1FF4"/>
    <w:rsid w:val="00CA61B1"/>
    <w:rsid w:val="00CB0D1E"/>
    <w:rsid w:val="00CB1A62"/>
    <w:rsid w:val="00CB2D81"/>
    <w:rsid w:val="00CB5247"/>
    <w:rsid w:val="00CC05D0"/>
    <w:rsid w:val="00D02894"/>
    <w:rsid w:val="00D115D7"/>
    <w:rsid w:val="00D152ED"/>
    <w:rsid w:val="00D221F4"/>
    <w:rsid w:val="00D27B30"/>
    <w:rsid w:val="00D326C2"/>
    <w:rsid w:val="00D35E95"/>
    <w:rsid w:val="00D40271"/>
    <w:rsid w:val="00D71A02"/>
    <w:rsid w:val="00DA5E51"/>
    <w:rsid w:val="00DA6B7A"/>
    <w:rsid w:val="00DA7C89"/>
    <w:rsid w:val="00DB058D"/>
    <w:rsid w:val="00DB6704"/>
    <w:rsid w:val="00DB7578"/>
    <w:rsid w:val="00DB7E23"/>
    <w:rsid w:val="00DC4006"/>
    <w:rsid w:val="00DC696B"/>
    <w:rsid w:val="00DD1452"/>
    <w:rsid w:val="00DE468B"/>
    <w:rsid w:val="00DF1C69"/>
    <w:rsid w:val="00DF33F6"/>
    <w:rsid w:val="00DF5F93"/>
    <w:rsid w:val="00DF61C9"/>
    <w:rsid w:val="00E02AEA"/>
    <w:rsid w:val="00E04407"/>
    <w:rsid w:val="00E111F1"/>
    <w:rsid w:val="00E2425E"/>
    <w:rsid w:val="00E252D7"/>
    <w:rsid w:val="00E259A2"/>
    <w:rsid w:val="00E2629E"/>
    <w:rsid w:val="00E3003C"/>
    <w:rsid w:val="00E3535A"/>
    <w:rsid w:val="00E402F0"/>
    <w:rsid w:val="00E503C9"/>
    <w:rsid w:val="00E554CC"/>
    <w:rsid w:val="00E55E3C"/>
    <w:rsid w:val="00E56C2D"/>
    <w:rsid w:val="00E57225"/>
    <w:rsid w:val="00E710E5"/>
    <w:rsid w:val="00E73D62"/>
    <w:rsid w:val="00E77885"/>
    <w:rsid w:val="00E96C10"/>
    <w:rsid w:val="00E96EDC"/>
    <w:rsid w:val="00EB2E41"/>
    <w:rsid w:val="00EF0502"/>
    <w:rsid w:val="00EF13BB"/>
    <w:rsid w:val="00EF4D9A"/>
    <w:rsid w:val="00F00338"/>
    <w:rsid w:val="00F06FC4"/>
    <w:rsid w:val="00F26026"/>
    <w:rsid w:val="00F30428"/>
    <w:rsid w:val="00F36FD9"/>
    <w:rsid w:val="00F43143"/>
    <w:rsid w:val="00FC1C02"/>
    <w:rsid w:val="00FD4C63"/>
    <w:rsid w:val="00FE3291"/>
    <w:rsid w:val="00FE5146"/>
    <w:rsid w:val="00FF5445"/>
    <w:rsid w:val="2BCC57A0"/>
    <w:rsid w:val="2CD47E43"/>
    <w:rsid w:val="2DC6DEC5"/>
    <w:rsid w:val="431F40F5"/>
    <w:rsid w:val="4E9B040C"/>
    <w:rsid w:val="6253E34C"/>
    <w:rsid w:val="68E06BE5"/>
    <w:rsid w:val="7BF08E8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8F67B0"/>
  <w15:chartTrackingRefBased/>
  <w15:docId w15:val="{A63B8255-8F8C-473D-ADAD-0627EFBF6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54FE"/>
    <w:pPr>
      <w:spacing w:after="200" w:line="276" w:lineRule="auto"/>
    </w:pPr>
    <w:rPr>
      <w:rFonts w:ascii="Calibri" w:eastAsia="Calibri" w:hAnsi="Calibri" w:cs="Times New Roman"/>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177382"/>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177382"/>
  </w:style>
  <w:style w:type="paragraph" w:styleId="Rodap">
    <w:name w:val="footer"/>
    <w:basedOn w:val="Normal"/>
    <w:link w:val="RodapCarter"/>
    <w:uiPriority w:val="99"/>
    <w:unhideWhenUsed/>
    <w:rsid w:val="00177382"/>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177382"/>
  </w:style>
  <w:style w:type="table" w:styleId="TabelacomGrelha">
    <w:name w:val="Table Grid"/>
    <w:basedOn w:val="Tabelanormal"/>
    <w:uiPriority w:val="39"/>
    <w:rsid w:val="00501C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F13BB"/>
    <w:pPr>
      <w:autoSpaceDE w:val="0"/>
      <w:autoSpaceDN w:val="0"/>
      <w:adjustRightInd w:val="0"/>
      <w:spacing w:after="0" w:line="240" w:lineRule="auto"/>
    </w:pPr>
    <w:rPr>
      <w:rFonts w:ascii="Tahoma" w:eastAsia="Times New Roman" w:hAnsi="Tahoma" w:cs="Tahoma"/>
      <w:color w:val="000000"/>
      <w:sz w:val="24"/>
      <w:szCs w:val="24"/>
      <w:lang w:eastAsia="pt-BR"/>
    </w:rPr>
  </w:style>
  <w:style w:type="character" w:customStyle="1" w:styleId="normaltextrun">
    <w:name w:val="normaltextrun"/>
    <w:basedOn w:val="Tipodeletrapredefinidodopargrafo"/>
    <w:rsid w:val="00EF13BB"/>
  </w:style>
  <w:style w:type="character" w:styleId="Mencionar">
    <w:name w:val="Mention"/>
    <w:basedOn w:val="Tipodeletrapredefinidodopargrafo"/>
    <w:uiPriority w:val="99"/>
    <w:unhideWhenUsed/>
    <w:rPr>
      <w:color w:val="2B579A"/>
      <w:shd w:val="clear" w:color="auto" w:fill="E6E6E6"/>
    </w:rPr>
  </w:style>
  <w:style w:type="paragraph" w:styleId="Textodecomentrio">
    <w:name w:val="annotation text"/>
    <w:basedOn w:val="Normal"/>
    <w:link w:val="TextodecomentrioCarter"/>
    <w:uiPriority w:val="99"/>
    <w:semiHidden/>
    <w:unhideWhenUsed/>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Pr>
      <w:rFonts w:ascii="Calibri" w:eastAsia="Calibri" w:hAnsi="Calibri" w:cs="Times New Roman"/>
      <w:sz w:val="20"/>
      <w:szCs w:val="20"/>
    </w:rPr>
  </w:style>
  <w:style w:type="character" w:styleId="Refdecomentrio">
    <w:name w:val="annotation reference"/>
    <w:basedOn w:val="Tipodeletrapredefinidodopargrafo"/>
    <w:uiPriority w:val="99"/>
    <w:semiHidden/>
    <w:unhideWhenUsed/>
    <w:rPr>
      <w:sz w:val="16"/>
      <w:szCs w:val="16"/>
    </w:rPr>
  </w:style>
  <w:style w:type="paragraph" w:styleId="Textodebalo">
    <w:name w:val="Balloon Text"/>
    <w:basedOn w:val="Normal"/>
    <w:link w:val="TextodebaloCarter"/>
    <w:uiPriority w:val="99"/>
    <w:semiHidden/>
    <w:unhideWhenUsed/>
    <w:rsid w:val="00406E59"/>
    <w:pPr>
      <w:spacing w:after="0"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406E59"/>
    <w:rPr>
      <w:rFonts w:ascii="Segoe UI" w:eastAsia="Calibri" w:hAnsi="Segoe UI" w:cs="Segoe UI"/>
      <w:sz w:val="18"/>
      <w:szCs w:val="18"/>
    </w:rPr>
  </w:style>
  <w:style w:type="paragraph" w:styleId="PargrafodaLista">
    <w:name w:val="List Paragraph"/>
    <w:basedOn w:val="Normal"/>
    <w:uiPriority w:val="34"/>
    <w:qFormat/>
    <w:rsid w:val="00874A1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8426758">
      <w:bodyDiv w:val="1"/>
      <w:marLeft w:val="0"/>
      <w:marRight w:val="0"/>
      <w:marTop w:val="0"/>
      <w:marBottom w:val="0"/>
      <w:divBdr>
        <w:top w:val="none" w:sz="0" w:space="0" w:color="auto"/>
        <w:left w:val="none" w:sz="0" w:space="0" w:color="auto"/>
        <w:bottom w:val="none" w:sz="0" w:space="0" w:color="auto"/>
        <w:right w:val="none" w:sz="0" w:space="0" w:color="auto"/>
      </w:divBdr>
    </w:div>
    <w:div w:id="1581253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microsoft.com/office/2019/05/relationships/documenttasks" Target="documenttasks/documenttasks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522CC527-565A-4DFD-8764-37A337AB3252}">
    <t:Anchor>
      <t:Comment id="1348091823"/>
    </t:Anchor>
    <t:History>
      <t:Event id="{6CCDD9AA-D1C2-44D5-B801-1E4B663EB337}" time="2023-08-04T17:24:24.515Z">
        <t:Attribution userId="S::10088710@pucrs.br::251454d2-2cb3-4f9f-9dba-4296c9b80080" userProvider="AD" userName="Ana Paula Rezende Monteiro"/>
        <t:Anchor>
          <t:Comment id="1348091823"/>
        </t:Anchor>
        <t:Create/>
      </t:Event>
      <t:Event id="{5A652C87-8A73-45AF-94EB-AC2243D2B138}" time="2023-08-04T17:24:24.515Z">
        <t:Attribution userId="S::10088710@pucrs.br::251454d2-2cb3-4f9f-9dba-4296c9b80080" userProvider="AD" userName="Ana Paula Rezende Monteiro"/>
        <t:Anchor>
          <t:Comment id="1348091823"/>
        </t:Anchor>
        <t:Assign userId="S::10087745@pucrs.br::116fd44e-507e-4426-a177-f6817e88f05f" userProvider="AD" userName="Andressa Da Rosa Vega"/>
      </t:Event>
      <t:Event id="{F69228AE-5504-40A5-9222-97D5168815AB}" time="2023-08-04T17:24:24.515Z">
        <t:Attribution userId="S::10088710@pucrs.br::251454d2-2cb3-4f9f-9dba-4296c9b80080" userProvider="AD" userName="Ana Paula Rezende Monteiro"/>
        <t:Anchor>
          <t:Comment id="1348091823"/>
        </t:Anchor>
        <t:SetTitle title="@Andressa Da Rosa Vega sinalisando que precisa de edição, se quiser posso tentar fazer."/>
      </t:Event>
    </t:History>
  </t:Task>
</t:Task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B048A1A6D184364FB502BBB6EBF2C3D9" ma:contentTypeVersion="14" ma:contentTypeDescription="Crie um novo documento." ma:contentTypeScope="" ma:versionID="d7146710810563b9c6e4c1a91b60f5f9">
  <xsd:schema xmlns:xsd="http://www.w3.org/2001/XMLSchema" xmlns:xs="http://www.w3.org/2001/XMLSchema" xmlns:p="http://schemas.microsoft.com/office/2006/metadata/properties" xmlns:ns3="73bd2b1f-886a-4f1d-b0bb-23f49d491aa9" xmlns:ns4="85818a3c-b8e7-4f75-b80a-610982c277d3" targetNamespace="http://schemas.microsoft.com/office/2006/metadata/properties" ma:root="true" ma:fieldsID="8b8875638ef7369d6012dd60a980de1b" ns3:_="" ns4:_="">
    <xsd:import namespace="73bd2b1f-886a-4f1d-b0bb-23f49d491aa9"/>
    <xsd:import namespace="85818a3c-b8e7-4f75-b80a-610982c277d3"/>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bd2b1f-886a-4f1d-b0bb-23f49d491aa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5818a3c-b8e7-4f75-b80a-610982c277d3" elementFormDefault="qualified">
    <xsd:import namespace="http://schemas.microsoft.com/office/2006/documentManagement/types"/>
    <xsd:import namespace="http://schemas.microsoft.com/office/infopath/2007/PartnerControls"/>
    <xsd:element name="SharedWithUsers" ma:index="11"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hes de Compartilhado Com" ma:internalName="SharedWithDetails" ma:readOnly="true">
      <xsd:simpleType>
        <xsd:restriction base="dms:Note">
          <xsd:maxLength value="255"/>
        </xsd:restriction>
      </xsd:simpleType>
    </xsd:element>
    <xsd:element name="SharingHintHash" ma:index="13"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73bd2b1f-886a-4f1d-b0bb-23f49d491aa9" xsi:nil="true"/>
  </documentManagement>
</p:properties>
</file>

<file path=customXml/itemProps1.xml><?xml version="1.0" encoding="utf-8"?>
<ds:datastoreItem xmlns:ds="http://schemas.openxmlformats.org/officeDocument/2006/customXml" ds:itemID="{F61111CE-2DDF-46E8-9D66-B3D8C921A39E}">
  <ds:schemaRefs>
    <ds:schemaRef ds:uri="http://schemas.openxmlformats.org/officeDocument/2006/bibliography"/>
  </ds:schemaRefs>
</ds:datastoreItem>
</file>

<file path=customXml/itemProps2.xml><?xml version="1.0" encoding="utf-8"?>
<ds:datastoreItem xmlns:ds="http://schemas.openxmlformats.org/officeDocument/2006/customXml" ds:itemID="{0593B9FC-456C-46BA-ABE7-4E86A6CE6864}">
  <ds:schemaRefs>
    <ds:schemaRef ds:uri="http://schemas.microsoft.com/sharepoint/v3/contenttype/forms"/>
  </ds:schemaRefs>
</ds:datastoreItem>
</file>

<file path=customXml/itemProps3.xml><?xml version="1.0" encoding="utf-8"?>
<ds:datastoreItem xmlns:ds="http://schemas.openxmlformats.org/officeDocument/2006/customXml" ds:itemID="{D06ADA8E-DF43-49D2-A0A1-50B9B3A2B0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bd2b1f-886a-4f1d-b0bb-23f49d491aa9"/>
    <ds:schemaRef ds:uri="85818a3c-b8e7-4f75-b80a-610982c277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0811A0B-354D-477E-AF27-C929DD9532C2}">
  <ds:schemaRefs>
    <ds:schemaRef ds:uri="http://schemas.microsoft.com/office/2006/metadata/properties"/>
    <ds:schemaRef ds:uri="http://schemas.microsoft.com/office/infopath/2007/PartnerControls"/>
    <ds:schemaRef ds:uri="73bd2b1f-886a-4f1d-b0bb-23f49d491aa9"/>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3</Pages>
  <Words>577</Words>
  <Characters>3119</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Luana Trindade</dc:creator>
  <cp:keywords/>
  <dc:description/>
  <cp:lastModifiedBy>FELIPE PINHEIRO FOSSA</cp:lastModifiedBy>
  <cp:revision>171</cp:revision>
  <dcterms:created xsi:type="dcterms:W3CDTF">2023-11-14T18:30:00Z</dcterms:created>
  <dcterms:modified xsi:type="dcterms:W3CDTF">2026-08-31T21:27:00Z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0x010100B048A1A6D184364FB502BBB6EBF2C3D9</vt:lpwstr>
  </property>
</Properties>
</file>