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426" w:hanging="426"/>
        <w:jc w:val="both"/>
        <w:rPr>
          <w:rFonts w:ascii="Times" w:cs="Times" w:eastAsia="Times" w:hAnsi="Times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Introdução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5188585</wp:posOffset>
            </wp:positionH>
            <wp:positionV relativeFrom="paragraph">
              <wp:posOffset>-984579</wp:posOffset>
            </wp:positionV>
            <wp:extent cx="1545590" cy="609600"/>
            <wp:effectExtent b="0" l="0" r="0" t="0"/>
            <wp:wrapNone/>
            <wp:docPr descr="C:\Users\Heitor\Dropbox\Projects\public\Icarus-FSAE\Software\assets\logos\logoufrj.png" id="11268" name="image1.png"/>
            <a:graphic>
              <a:graphicData uri="http://schemas.openxmlformats.org/drawingml/2006/picture">
                <pic:pic>
                  <pic:nvPicPr>
                    <pic:cNvPr descr="C:\Users\Heitor\Dropbox\Projects\public\Icarus-FSAE\Software\assets\logos\logoufrj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20" w:line="360" w:lineRule="auto"/>
        <w:ind w:left="42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relatório tem como objetivo deixar arquivado as condições de contorno utilizadas nas simulações térmicas no ano de 2020. Este relatório não substitui a leitura do fichário da área, do capítulo 3 do Limpert, e do paper da SAE “Thermal analysis of brake disc system applied to light vehicles”.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426" w:hanging="426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Simulação com uma frenagem: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426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Foram feitas simulações contendo apenas uma frenagem, de 100km/h até o repouso com 1,5g de desaceleração. Essa situação foi escolhida, pois representa a frenagem com a máxima desaceleração do novo pneu, adquirido neste ano, partindo da velocidade máxima alcançada no primeiro treino da temporada.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Heat Flow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K= 1,03149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M= 304 kg (estipulando que o protótipo possua 355kg com piloto, entre eixo de 1,58m; distancia do C.G. ao eixo dianteiro de 0,759m e altura do C.G. de 0,353m)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Y= 0,83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Logo,</w:t>
      </w:r>
    </w:p>
    <w:p w:rsidR="00000000" w:rsidDel="00000000" w:rsidP="00000000" w:rsidRDefault="00000000" w:rsidRPr="00000000" w14:paraId="0000000A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  <m:t xml:space="preserve">(t)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a"/>
            <w:sz w:val="24"/>
            <w:szCs w:val="24"/>
            <w:u w:val="none"/>
            <w:shd w:fill="auto" w:val="clear"/>
            <w:vertAlign w:val="baseline"/>
          </w:rPr>
          <m:t xml:space="preserve">=1,03149×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  <m:t xml:space="preserve">304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a"/>
            <w:sz w:val="24"/>
            <w:szCs w:val="24"/>
            <w:u w:val="none"/>
            <w:shd w:fill="auto" w:val="clear"/>
            <w:vertAlign w:val="baseline"/>
          </w:rPr>
          <m:t xml:space="preserve">×1,5×9,81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a"/>
            <w:sz w:val="24"/>
            <w:szCs w:val="24"/>
            <w:u w:val="none"/>
            <w:shd w:fill="auto" w:val="clear"/>
            <w:vertAlign w:val="baseline"/>
          </w:rPr>
          <m:t>×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  <m:t xml:space="preserve">(t)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a"/>
            <w:sz w:val="24"/>
            <w:szCs w:val="24"/>
            <w:u w:val="none"/>
            <w:shd w:fill="auto" w:val="clear"/>
            <w:vertAlign w:val="baseline"/>
          </w:rPr>
          <m:t xml:space="preserve">×0,83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Calculando para cada tempo temos: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934771" cy="3227859"/>
            <wp:effectExtent b="0" l="0" r="0" t="0"/>
            <wp:docPr id="1127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771" cy="3227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Convection Coefficient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O Technical Paper da SAE, apresenta duas formas de se calcular o coeficiente de convecção, o primeiro considerando uma placa plana,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onde l é  o diâmetro do disco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não o raio do mesmo, como era utilizado pela equipe: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569030" cy="1801660"/>
            <wp:effectExtent b="0" l="0" r="0" t="0"/>
            <wp:docPr id="1126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9030" cy="1801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 o segundo, considerando um tubo sofrendo convecção em sua área transversal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diâmetro D (diâmetro do disco).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27486" cy="2115268"/>
            <wp:effectExtent b="0" l="0" r="0" t="0"/>
            <wp:docPr id="1127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7486" cy="2115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segunda aproximação apresenta valores intermediários entre os escoamentos turbulento e laminar do modelo de placa. Isso, somado ao fato do número de Reynolds ficar na faixa de valores entre 40.000 e 400.000, me fez escolher o modelo, que sendo calculado nos dá: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87889" cy="3161289"/>
            <wp:effectExtent b="0" l="0" r="0" t="0"/>
            <wp:docPr id="1127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889" cy="3161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Radiação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Assim como nos anos anteriores, o coeficiente de emissividade utilizado foi de 0,18 para o disco de freio.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426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Simulação com múltiplas frenagens: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Foram feitas simulações contendo múltiplas frenagens em sequência a fim de se descobrir a faixa de trabalho do disco. As entradas da simulação levaram em consideração os dados aquisitados em 2017.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2470150"/>
            <wp:effectExtent b="0" l="0" r="0" t="0"/>
            <wp:docPr id="1127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6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Esses dados correspondem a um ciclo contendo uma aceleração do repouso até 60 km/h aproximadamente, seguida de frenagem até o repouso novamente.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426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Adendo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firstLine="0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Os dados para as simulações se encontram no Drive em 2020 &gt; Dinâmica Veicular &gt; Freios &gt; Simulacoes &gt; Disco 2020 &gt; Dianteiro &gt; Termico &gt; Dados.</w:t>
      </w:r>
    </w:p>
    <w:p w:rsidR="00000000" w:rsidDel="00000000" w:rsidP="00000000" w:rsidRDefault="00000000" w:rsidRPr="00000000" w14:paraId="0000001F">
      <w:pPr>
        <w:spacing w:after="120" w:line="360" w:lineRule="auto"/>
        <w:ind w:left="284" w:firstLine="425.00000000000006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869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rPr>
          <w:rFonts w:ascii="Times" w:cs="Times" w:eastAsia="Times" w:hAnsi="Times"/>
          <w:color w:val="bfbfb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16 de julho de 2020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right"/>
        <w:rPr>
          <w:rFonts w:ascii="Times" w:cs="Times" w:eastAsia="Times" w:hAnsi="Times"/>
          <w:smallCaps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mallCaps w:val="1"/>
          <w:sz w:val="24"/>
          <w:szCs w:val="24"/>
          <w:rtl w:val="0"/>
        </w:rPr>
        <w:t xml:space="preserve">Matheus Dias da Rocha</w:t>
      </w:r>
    </w:p>
    <w:p w:rsidR="00000000" w:rsidDel="00000000" w:rsidP="00000000" w:rsidRDefault="00000000" w:rsidRPr="00000000" w14:paraId="00000025">
      <w:pPr>
        <w:spacing w:after="0" w:line="240" w:lineRule="auto"/>
        <w:jc w:val="right"/>
        <w:rPr>
          <w:rFonts w:ascii="Times" w:cs="Times" w:eastAsia="Times" w:hAnsi="Times"/>
          <w:smallCaps w:val="1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smallCaps w:val="1"/>
          <w:sz w:val="16"/>
          <w:szCs w:val="16"/>
          <w:rtl w:val="0"/>
        </w:rPr>
        <w:t xml:space="preserve">Membro de Freios</w:t>
      </w:r>
    </w:p>
    <w:p w:rsidR="00000000" w:rsidDel="00000000" w:rsidP="00000000" w:rsidRDefault="00000000" w:rsidRPr="00000000" w14:paraId="00000026">
      <w:pPr>
        <w:spacing w:after="0" w:line="240" w:lineRule="auto"/>
        <w:jc w:val="right"/>
        <w:rPr>
          <w:rFonts w:ascii="Times" w:cs="Times" w:eastAsia="Times" w:hAnsi="Times"/>
          <w:smallCaps w:val="1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smallCaps w:val="1"/>
          <w:sz w:val="16"/>
          <w:szCs w:val="16"/>
          <w:rtl w:val="0"/>
        </w:rPr>
        <w:t xml:space="preserve">m-diasdarocha@poli.ufrj.br</w:t>
      </w:r>
    </w:p>
    <w:p w:rsidR="00000000" w:rsidDel="00000000" w:rsidP="00000000" w:rsidRDefault="00000000" w:rsidRPr="00000000" w14:paraId="00000027">
      <w:pPr>
        <w:spacing w:after="0" w:line="240" w:lineRule="auto"/>
        <w:jc w:val="right"/>
        <w:rPr>
          <w:rFonts w:ascii="Times" w:cs="Times" w:eastAsia="Times" w:hAnsi="Times"/>
          <w:smallCaps w:val="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pgSz w:h="16838" w:w="11906"/>
      <w:pgMar w:bottom="851" w:top="851" w:left="851" w:right="849" w:header="0" w:foot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theus Dias da Rocha" w:id="0" w:date="2020-10-05T17:14:53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troca do 420 para o 1045 esse fator subiu para 0,86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Liberation Sans"/>
  <w:font w:name="Times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720"/>
      </w:tabs>
      <w:spacing w:after="120" w:before="240" w:line="240" w:lineRule="auto"/>
      <w:jc w:val="center"/>
      <w:rPr>
        <w:rFonts w:ascii="Times" w:cs="Times" w:eastAsia="Times" w:hAnsi="Times"/>
        <w:b w:val="1"/>
        <w:smallCaps w:val="1"/>
        <w:sz w:val="28"/>
        <w:szCs w:val="28"/>
      </w:rPr>
    </w:pPr>
    <w:r w:rsidDel="00000000" w:rsidR="00000000" w:rsidRPr="00000000">
      <w:rPr>
        <w:rFonts w:ascii="Times" w:cs="Times" w:eastAsia="Times" w:hAnsi="Times"/>
        <w:b w:val="1"/>
        <w:smallCaps w:val="1"/>
        <w:sz w:val="32"/>
        <w:szCs w:val="32"/>
        <w:rtl w:val="0"/>
      </w:rPr>
      <w:t xml:space="preserve">Relatório de Arquivamento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-276223</wp:posOffset>
          </wp:positionH>
          <wp:positionV relativeFrom="paragraph">
            <wp:posOffset>138113</wp:posOffset>
          </wp:positionV>
          <wp:extent cx="1603375" cy="962025"/>
          <wp:effectExtent b="0" l="0" r="0" t="0"/>
          <wp:wrapNone/>
          <wp:docPr descr="C:\Users\Eduardo\Dropbox\2016\01) Projeto\09) Design\Logotipos\Logo 2016 Transparente.fw.png" id="11274" name="image4.png"/>
          <a:graphic>
            <a:graphicData uri="http://schemas.openxmlformats.org/drawingml/2006/picture">
              <pic:pic>
                <pic:nvPicPr>
                  <pic:cNvPr descr="C:\Users\Eduardo\Dropbox\2016\01) Projeto\09) Design\Logotipos\Logo 2016 Transparente.fw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3375" cy="9620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720"/>
      </w:tabs>
      <w:spacing w:after="0" w:line="240" w:lineRule="auto"/>
      <w:jc w:val="center"/>
      <w:rPr>
        <w:rFonts w:ascii="Times" w:cs="Times" w:eastAsia="Times" w:hAnsi="Times"/>
        <w:b w:val="1"/>
        <w:smallCaps w:val="1"/>
        <w:sz w:val="28"/>
        <w:szCs w:val="28"/>
      </w:rPr>
    </w:pPr>
    <w:r w:rsidDel="00000000" w:rsidR="00000000" w:rsidRPr="00000000">
      <w:rPr>
        <w:rFonts w:ascii="Times" w:cs="Times" w:eastAsia="Times" w:hAnsi="Times"/>
        <w:b w:val="1"/>
        <w:smallCaps w:val="1"/>
        <w:sz w:val="28"/>
        <w:szCs w:val="28"/>
        <w:rtl w:val="0"/>
      </w:rPr>
      <w:t xml:space="preserve">Disco de Freio 2020 </w:t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720"/>
      </w:tabs>
      <w:spacing w:after="0" w:before="120" w:line="240" w:lineRule="auto"/>
      <w:jc w:val="center"/>
      <w:rPr>
        <w:rFonts w:ascii="Times" w:cs="Times" w:eastAsia="Times" w:hAnsi="Times"/>
        <w:b w:val="1"/>
        <w:smallCaps w:val="1"/>
        <w:sz w:val="24"/>
        <w:szCs w:val="24"/>
      </w:rPr>
    </w:pPr>
    <w:r w:rsidDel="00000000" w:rsidR="00000000" w:rsidRPr="00000000">
      <w:rPr>
        <w:rFonts w:ascii="Times" w:cs="Times" w:eastAsia="Times" w:hAnsi="Times"/>
        <w:b w:val="1"/>
        <w:smallCaps w:val="1"/>
        <w:sz w:val="24"/>
        <w:szCs w:val="24"/>
        <w:rtl w:val="0"/>
      </w:rPr>
      <w:t xml:space="preserve">Equipe Icarus de Formula SAE – UFRJ                              </w:t>
    </w:r>
  </w:p>
  <w:p w:rsidR="00000000" w:rsidDel="00000000" w:rsidP="00000000" w:rsidRDefault="00000000" w:rsidRPr="00000000" w14:paraId="0000002B">
    <w:pPr>
      <w:spacing w:after="120" w:before="120" w:line="360" w:lineRule="auto"/>
      <w:jc w:val="center"/>
      <w:rPr>
        <w:rFonts w:ascii="Times" w:cs="Times" w:eastAsia="Times" w:hAnsi="Times"/>
        <w:sz w:val="24"/>
        <w:szCs w:val="24"/>
      </w:rPr>
    </w:pPr>
    <w:r w:rsidDel="00000000" w:rsidR="00000000" w:rsidRPr="00000000">
      <w:rPr>
        <w:rFonts w:ascii="Times" w:cs="Times" w:eastAsia="Times" w:hAnsi="Times"/>
        <w:sz w:val="24"/>
        <w:szCs w:val="24"/>
        <w:rtl w:val="0"/>
      </w:rPr>
      <w:t xml:space="preserve">Área: Freios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sid w:val="00653AFF"/>
    <w:pPr>
      <w:suppressAutoHyphens w:val="1"/>
    </w:p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Corpodotexto"/>
    <w:pPr>
      <w:keepNext w:val="1"/>
      <w:spacing w:after="120" w:before="240"/>
    </w:pPr>
    <w:rPr>
      <w:rFonts w:ascii="Liberation Sans" w:cs="Mangal" w:eastAsia="Microsoft YaHei" w:hAnsi="Liberation Sans"/>
      <w:sz w:val="28"/>
      <w:szCs w:val="2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26181C"/>
    <w:rPr>
      <w:rFonts w:ascii="Tahoma" w:cs="Tahoma" w:hAnsi="Tahoma"/>
      <w:sz w:val="16"/>
      <w:szCs w:val="16"/>
    </w:rPr>
  </w:style>
  <w:style w:type="character" w:styleId="CabealhoChar" w:customStyle="1">
    <w:name w:val="Cabeçalho Char"/>
    <w:basedOn w:val="Fontepargpadro"/>
    <w:link w:val="Cabealho"/>
    <w:uiPriority w:val="99"/>
    <w:rsid w:val="0026181C"/>
  </w:style>
  <w:style w:type="character" w:styleId="RodapChar" w:customStyle="1">
    <w:name w:val="Rodapé Char"/>
    <w:basedOn w:val="Fontepargpadro"/>
    <w:link w:val="Rodap"/>
    <w:uiPriority w:val="99"/>
    <w:rsid w:val="0026181C"/>
  </w:style>
  <w:style w:type="character" w:styleId="AddressChar" w:customStyle="1">
    <w:name w:val="Address Char"/>
    <w:link w:val="Address"/>
    <w:rsid w:val="00330115"/>
    <w:rPr>
      <w:rFonts w:ascii="Times" w:cs="Times New Roman" w:eastAsia="Times New Roman" w:hAnsi="Times"/>
      <w:sz w:val="24"/>
      <w:szCs w:val="20"/>
      <w:lang w:eastAsia="pt-BR"/>
    </w:rPr>
  </w:style>
  <w:style w:type="character" w:styleId="TitleChar" w:customStyle="1">
    <w:name w:val="Title Char"/>
    <w:basedOn w:val="Fontepargpadro"/>
    <w:link w:val="Ttulododocumento"/>
    <w:rsid w:val="00330115"/>
    <w:rPr>
      <w:rFonts w:ascii="Times" w:cs="Arial" w:eastAsia="Times New Roman" w:hAnsi="Times"/>
      <w:b w:val="1"/>
      <w:bCs w:val="1"/>
      <w:sz w:val="32"/>
      <w:szCs w:val="32"/>
      <w:lang w:eastAsia="pt-BR" w:val="en-US"/>
    </w:rPr>
  </w:style>
  <w:style w:type="character" w:styleId="Marcas" w:customStyle="1">
    <w:name w:val="Marcas"/>
    <w:rPr>
      <w:rFonts w:ascii="OpenSymbol" w:cs="OpenSymbol" w:eastAsia="OpenSymbol" w:hAnsi="OpenSymbol"/>
    </w:rPr>
  </w:style>
  <w:style w:type="character" w:styleId="ListLabel1" w:customStyle="1">
    <w:name w:val="ListLabel 1"/>
    <w:rPr>
      <w:rFonts w:cs="Symbol"/>
    </w:rPr>
  </w:style>
  <w:style w:type="character" w:styleId="ListLabel2" w:customStyle="1">
    <w:name w:val="ListLabel 2"/>
    <w:rPr>
      <w:rFonts w:cs="OpenSymbol"/>
    </w:rPr>
  </w:style>
  <w:style w:type="character" w:styleId="Smbolosdenumerao" w:customStyle="1">
    <w:name w:val="Símbolos de numeração"/>
  </w:style>
  <w:style w:type="paragraph" w:styleId="Corpodotexto" w:customStyle="1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ndice" w:customStyle="1">
    <w:name w:val="Índice"/>
    <w:basedOn w:val="Normal"/>
    <w:pPr>
      <w:suppressLineNumbers w:val="1"/>
    </w:pPr>
    <w:rPr>
      <w:rFonts w:cs="Mangal"/>
    </w:rPr>
  </w:style>
  <w:style w:type="paragraph" w:styleId="PargrafodaLista">
    <w:name w:val="List Paragraph"/>
    <w:basedOn w:val="Normal"/>
    <w:uiPriority w:val="34"/>
    <w:qFormat w:val="1"/>
    <w:rsid w:val="0026181C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26181C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 w:val="1"/>
    <w:rsid w:val="0026181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26181C"/>
    <w:pPr>
      <w:tabs>
        <w:tab w:val="center" w:pos="4252"/>
        <w:tab w:val="right" w:pos="8504"/>
      </w:tabs>
      <w:spacing w:after="0" w:line="240" w:lineRule="auto"/>
    </w:pPr>
  </w:style>
  <w:style w:type="paragraph" w:styleId="Author" w:customStyle="1">
    <w:name w:val="Author"/>
    <w:basedOn w:val="Normal"/>
    <w:rsid w:val="00330115"/>
    <w:pPr>
      <w:tabs>
        <w:tab w:val="left" w:pos="720"/>
      </w:tabs>
      <w:spacing w:after="0" w:before="240" w:line="240" w:lineRule="auto"/>
      <w:jc w:val="center"/>
    </w:pPr>
    <w:rPr>
      <w:rFonts w:ascii="Times" w:cs="Times New Roman" w:eastAsia="Times New Roman" w:hAnsi="Times"/>
      <w:b w:val="1"/>
      <w:sz w:val="24"/>
      <w:szCs w:val="24"/>
      <w:lang w:val="en-US"/>
    </w:rPr>
  </w:style>
  <w:style w:type="paragraph" w:styleId="Address" w:customStyle="1">
    <w:name w:val="Address"/>
    <w:basedOn w:val="Normal"/>
    <w:link w:val="AddressChar"/>
    <w:autoRedefine w:val="1"/>
    <w:rsid w:val="00330115"/>
    <w:pPr>
      <w:tabs>
        <w:tab w:val="left" w:pos="720"/>
      </w:tabs>
      <w:spacing w:after="0" w:before="240" w:line="240" w:lineRule="auto"/>
      <w:jc w:val="center"/>
    </w:pPr>
    <w:rPr>
      <w:rFonts w:ascii="Times" w:cs="Times New Roman" w:eastAsia="Times New Roman" w:hAnsi="Times"/>
      <w:sz w:val="24"/>
      <w:szCs w:val="20"/>
    </w:rPr>
  </w:style>
  <w:style w:type="paragraph" w:styleId="Ttulododocumento" w:customStyle="1">
    <w:name w:val="Título do documento"/>
    <w:basedOn w:val="Normal"/>
    <w:link w:val="TitleChar"/>
    <w:qFormat w:val="1"/>
    <w:rsid w:val="00330115"/>
    <w:pPr>
      <w:tabs>
        <w:tab w:val="left" w:pos="720"/>
      </w:tabs>
      <w:spacing w:after="0" w:before="240" w:line="240" w:lineRule="auto"/>
      <w:ind w:firstLine="397"/>
      <w:jc w:val="center"/>
    </w:pPr>
    <w:rPr>
      <w:rFonts w:ascii="Times" w:cs="Arial" w:eastAsia="Times New Roman" w:hAnsi="Times"/>
      <w:b w:val="1"/>
      <w:bCs w:val="1"/>
      <w:sz w:val="32"/>
      <w:szCs w:val="32"/>
      <w:lang w:val="en-US"/>
    </w:rPr>
  </w:style>
  <w:style w:type="paragraph" w:styleId="Contedodatabela" w:customStyle="1">
    <w:name w:val="Conteúdo da tabela"/>
    <w:basedOn w:val="Normal"/>
  </w:style>
  <w:style w:type="character" w:styleId="Hyperlink">
    <w:name w:val="Hyperlink"/>
    <w:basedOn w:val="Fontepargpadro"/>
    <w:uiPriority w:val="99"/>
    <w:unhideWhenUsed w:val="1"/>
    <w:rsid w:val="007C1B3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0C25A6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80380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803809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803809"/>
    <w:rPr>
      <w:color w:val="00000a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803809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803809"/>
    <w:rPr>
      <w:b w:val="1"/>
      <w:bCs w:val="1"/>
      <w:color w:val="00000a"/>
      <w:szCs w:val="20"/>
    </w:rPr>
  </w:style>
  <w:style w:type="table" w:styleId="Tabelacomgrade">
    <w:name w:val="Table Grid"/>
    <w:basedOn w:val="Tabelanormal"/>
    <w:uiPriority w:val="39"/>
    <w:rsid w:val="008B56A2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apple-tab-span" w:customStyle="1">
    <w:name w:val="apple-tab-span"/>
    <w:basedOn w:val="Fontepargpadro"/>
    <w:rsid w:val="00AA4605"/>
  </w:style>
  <w:style w:type="character" w:styleId="TextodoEspaoReservado">
    <w:name w:val="Placeholder Text"/>
    <w:basedOn w:val="Fontepargpadro"/>
    <w:uiPriority w:val="99"/>
    <w:semiHidden w:val="1"/>
    <w:rsid w:val="002371DD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header" Target="header2.xml"/><Relationship Id="rId14" Type="http://schemas.openxmlformats.org/officeDocument/2006/relationships/image" Target="media/image2.png"/><Relationship Id="rId16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78w+oC7W/EHzLiAFlRTcANTjEQ==">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2020-07-16T18:28:00Z</dcterms:created>
  <dc:creator>Heitor</dc:creator>
</cp:coreProperties>
</file>