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F850" w14:textId="77777777" w:rsidR="00C4682D" w:rsidRDefault="00C4682D">
      <w:pPr>
        <w:rPr>
          <w:b/>
          <w:bCs/>
          <w:sz w:val="40"/>
          <w:szCs w:val="40"/>
        </w:rPr>
      </w:pPr>
      <w:r w:rsidRPr="00C4682D">
        <w:rPr>
          <w:b/>
          <w:bCs/>
          <w:sz w:val="40"/>
          <w:szCs w:val="40"/>
        </w:rPr>
        <w:t>Padronização nomes do banco</w:t>
      </w:r>
    </w:p>
    <w:p w14:paraId="605EFE56" w14:textId="77777777" w:rsidR="00C4682D" w:rsidRPr="00C4682D" w:rsidRDefault="00C4682D">
      <w:pPr>
        <w:rPr>
          <w:b/>
          <w:bCs/>
          <w:sz w:val="24"/>
          <w:szCs w:val="24"/>
        </w:rPr>
      </w:pPr>
    </w:p>
    <w:p w14:paraId="37500AF3" w14:textId="77777777" w:rsidR="00C4682D" w:rsidRPr="00C4682D" w:rsidRDefault="00C4682D">
      <w:pPr>
        <w:rPr>
          <w:b/>
          <w:bCs/>
          <w:sz w:val="24"/>
          <w:szCs w:val="24"/>
        </w:rPr>
      </w:pPr>
      <w:r w:rsidRPr="00C4682D">
        <w:rPr>
          <w:b/>
          <w:bCs/>
          <w:sz w:val="24"/>
          <w:szCs w:val="24"/>
        </w:rPr>
        <w:t>-Nomes em português</w:t>
      </w:r>
    </w:p>
    <w:p w14:paraId="14C0E0B9" w14:textId="77777777" w:rsidR="00C4682D" w:rsidRDefault="00C4682D">
      <w:pPr>
        <w:rPr>
          <w:b/>
          <w:bCs/>
          <w:sz w:val="24"/>
          <w:szCs w:val="24"/>
        </w:rPr>
      </w:pPr>
    </w:p>
    <w:p w14:paraId="4679E7E2" w14:textId="77777777" w:rsidR="00C4682D" w:rsidRDefault="00C4682D">
      <w:pPr>
        <w:rPr>
          <w:b/>
          <w:bCs/>
          <w:sz w:val="24"/>
          <w:szCs w:val="24"/>
        </w:rPr>
      </w:pPr>
      <w:r w:rsidRPr="00C4682D">
        <w:rPr>
          <w:b/>
          <w:bCs/>
          <w:sz w:val="24"/>
          <w:szCs w:val="24"/>
        </w:rPr>
        <w:t>-</w:t>
      </w:r>
      <w:proofErr w:type="spellStart"/>
      <w:r w:rsidRPr="00C4682D">
        <w:rPr>
          <w:b/>
          <w:bCs/>
          <w:sz w:val="24"/>
          <w:szCs w:val="24"/>
        </w:rPr>
        <w:t>Sneakcase</w:t>
      </w:r>
      <w:proofErr w:type="spellEnd"/>
      <w:r w:rsidRPr="00C4682D">
        <w:rPr>
          <w:b/>
          <w:bCs/>
          <w:sz w:val="24"/>
          <w:szCs w:val="24"/>
        </w:rPr>
        <w:t xml:space="preserve"> “&lt;nome&gt;_&lt;resto do nome&gt;”</w:t>
      </w:r>
    </w:p>
    <w:p w14:paraId="4DC1984D" w14:textId="77777777" w:rsidR="00C4682D" w:rsidRDefault="00C4682D">
      <w:pPr>
        <w:rPr>
          <w:b/>
          <w:bCs/>
          <w:sz w:val="24"/>
          <w:szCs w:val="24"/>
        </w:rPr>
      </w:pPr>
    </w:p>
    <w:p w14:paraId="16FC9B97" w14:textId="77777777" w:rsidR="00C4682D" w:rsidRPr="00C4682D" w:rsidRDefault="00C468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-Sem acentos</w:t>
      </w:r>
    </w:p>
    <w:p w14:paraId="73E9AC9F" w14:textId="77777777" w:rsidR="00C4682D" w:rsidRDefault="00C4682D">
      <w:pPr>
        <w:rPr>
          <w:b/>
          <w:bCs/>
          <w:sz w:val="24"/>
          <w:szCs w:val="24"/>
        </w:rPr>
      </w:pPr>
    </w:p>
    <w:p w14:paraId="66903583" w14:textId="77777777" w:rsidR="00C4682D" w:rsidRPr="00C4682D" w:rsidRDefault="00C4682D">
      <w:pPr>
        <w:rPr>
          <w:b/>
          <w:bCs/>
          <w:sz w:val="24"/>
          <w:szCs w:val="24"/>
        </w:rPr>
      </w:pPr>
      <w:r w:rsidRPr="00C4682D">
        <w:rPr>
          <w:b/>
          <w:bCs/>
          <w:sz w:val="24"/>
          <w:szCs w:val="24"/>
        </w:rPr>
        <w:t>-Objetos no banco:</w:t>
      </w:r>
    </w:p>
    <w:p w14:paraId="4561D634" w14:textId="77777777" w:rsidR="00C4682D" w:rsidRDefault="00C4682D">
      <w:pPr>
        <w:rPr>
          <w:sz w:val="20"/>
          <w:szCs w:val="20"/>
        </w:rPr>
      </w:pPr>
      <w:r>
        <w:rPr>
          <w:sz w:val="20"/>
          <w:szCs w:val="20"/>
        </w:rPr>
        <w:t>Tabela</w:t>
      </w:r>
      <w:proofErr w:type="gramStart"/>
      <w:r>
        <w:rPr>
          <w:sz w:val="20"/>
          <w:szCs w:val="20"/>
        </w:rPr>
        <w:t>: ”</w:t>
      </w:r>
      <w:proofErr w:type="spellStart"/>
      <w:r>
        <w:rPr>
          <w:sz w:val="20"/>
          <w:szCs w:val="20"/>
        </w:rPr>
        <w:t>tb</w:t>
      </w:r>
      <w:proofErr w:type="spellEnd"/>
      <w:proofErr w:type="gramEnd"/>
      <w:r>
        <w:rPr>
          <w:sz w:val="20"/>
          <w:szCs w:val="20"/>
        </w:rPr>
        <w:t>_&lt;nome da tabela&gt;”</w:t>
      </w:r>
    </w:p>
    <w:p w14:paraId="55636D25" w14:textId="77777777" w:rsidR="00C4682D" w:rsidRDefault="00C4682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vw</w:t>
      </w:r>
      <w:proofErr w:type="spellEnd"/>
      <w:r>
        <w:rPr>
          <w:sz w:val="20"/>
          <w:szCs w:val="20"/>
        </w:rPr>
        <w:t xml:space="preserve">_&lt;nome da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>&gt;”</w:t>
      </w:r>
    </w:p>
    <w:p w14:paraId="625EFFA1" w14:textId="77777777" w:rsidR="00C4682D" w:rsidRDefault="00C4682D">
      <w:pPr>
        <w:rPr>
          <w:sz w:val="20"/>
          <w:szCs w:val="20"/>
          <w:lang w:val="en-US"/>
        </w:rPr>
      </w:pPr>
      <w:r w:rsidRPr="00C4682D">
        <w:rPr>
          <w:sz w:val="20"/>
          <w:szCs w:val="20"/>
          <w:lang w:val="en-US"/>
        </w:rPr>
        <w:t>Materialized view: “</w:t>
      </w:r>
      <w:proofErr w:type="spellStart"/>
      <w:r w:rsidRPr="00C4682D">
        <w:rPr>
          <w:sz w:val="20"/>
          <w:szCs w:val="20"/>
          <w:lang w:val="en-US"/>
        </w:rPr>
        <w:t>mvw</w:t>
      </w:r>
      <w:proofErr w:type="spellEnd"/>
      <w:r w:rsidRPr="00C4682D">
        <w:rPr>
          <w:sz w:val="20"/>
          <w:szCs w:val="20"/>
          <w:lang w:val="en-US"/>
        </w:rPr>
        <w:t>_&lt;</w:t>
      </w:r>
      <w:proofErr w:type="spellStart"/>
      <w:r w:rsidRPr="00C4682D">
        <w:rPr>
          <w:sz w:val="20"/>
          <w:szCs w:val="20"/>
          <w:lang w:val="en-US"/>
        </w:rPr>
        <w:t>nome</w:t>
      </w:r>
      <w:proofErr w:type="spellEnd"/>
      <w:r w:rsidRPr="00C4682D">
        <w:rPr>
          <w:sz w:val="20"/>
          <w:szCs w:val="20"/>
          <w:lang w:val="en-US"/>
        </w:rPr>
        <w:t xml:space="preserve"> da view&gt;”</w:t>
      </w:r>
    </w:p>
    <w:p w14:paraId="71819F7F" w14:textId="77777777" w:rsidR="00C4682D" w:rsidRDefault="00C4682D">
      <w:pPr>
        <w:rPr>
          <w:sz w:val="20"/>
          <w:szCs w:val="20"/>
        </w:rPr>
      </w:pPr>
      <w:r w:rsidRPr="00C4682D">
        <w:rPr>
          <w:sz w:val="20"/>
          <w:szCs w:val="20"/>
        </w:rPr>
        <w:t>Função: “</w:t>
      </w:r>
      <w:proofErr w:type="spellStart"/>
      <w:r w:rsidRPr="00C4682D">
        <w:rPr>
          <w:sz w:val="20"/>
          <w:szCs w:val="20"/>
        </w:rPr>
        <w:t>fn</w:t>
      </w:r>
      <w:proofErr w:type="spellEnd"/>
      <w:r w:rsidRPr="00C4682D">
        <w:rPr>
          <w:sz w:val="20"/>
          <w:szCs w:val="20"/>
        </w:rPr>
        <w:t>_&lt;nome da fun</w:t>
      </w:r>
      <w:r>
        <w:rPr>
          <w:sz w:val="20"/>
          <w:szCs w:val="20"/>
        </w:rPr>
        <w:t>ção</w:t>
      </w:r>
      <w:r w:rsidRPr="00C4682D">
        <w:rPr>
          <w:sz w:val="20"/>
          <w:szCs w:val="20"/>
        </w:rPr>
        <w:t>&gt;”</w:t>
      </w:r>
    </w:p>
    <w:p w14:paraId="14D0CD71" w14:textId="77777777" w:rsidR="00C4682D" w:rsidRPr="00C4682D" w:rsidRDefault="00C4682D">
      <w:pPr>
        <w:rPr>
          <w:sz w:val="20"/>
          <w:szCs w:val="20"/>
        </w:rPr>
      </w:pPr>
      <w:r>
        <w:rPr>
          <w:sz w:val="20"/>
          <w:szCs w:val="20"/>
        </w:rPr>
        <w:t>Função trigger: “</w:t>
      </w:r>
      <w:proofErr w:type="spellStart"/>
      <w:r>
        <w:rPr>
          <w:sz w:val="20"/>
          <w:szCs w:val="20"/>
        </w:rPr>
        <w:t>fntrg</w:t>
      </w:r>
      <w:proofErr w:type="spellEnd"/>
      <w:r>
        <w:rPr>
          <w:sz w:val="20"/>
          <w:szCs w:val="20"/>
        </w:rPr>
        <w:t xml:space="preserve">_&lt;nome da </w:t>
      </w:r>
      <w:proofErr w:type="spellStart"/>
      <w:r>
        <w:rPr>
          <w:sz w:val="20"/>
          <w:szCs w:val="20"/>
        </w:rPr>
        <w:t>fução</w:t>
      </w:r>
      <w:proofErr w:type="spellEnd"/>
      <w:r>
        <w:rPr>
          <w:sz w:val="20"/>
          <w:szCs w:val="20"/>
        </w:rPr>
        <w:t>&gt;”</w:t>
      </w:r>
    </w:p>
    <w:p w14:paraId="296616BC" w14:textId="77777777" w:rsidR="00C4682D" w:rsidRDefault="00C4682D">
      <w:pPr>
        <w:rPr>
          <w:sz w:val="20"/>
          <w:szCs w:val="20"/>
        </w:rPr>
      </w:pPr>
      <w:r>
        <w:rPr>
          <w:sz w:val="20"/>
          <w:szCs w:val="20"/>
        </w:rPr>
        <w:t>Trigger: “</w:t>
      </w:r>
      <w:proofErr w:type="spellStart"/>
      <w:r>
        <w:rPr>
          <w:sz w:val="20"/>
          <w:szCs w:val="20"/>
        </w:rPr>
        <w:t>trg</w:t>
      </w:r>
      <w:proofErr w:type="spellEnd"/>
      <w:r>
        <w:rPr>
          <w:sz w:val="20"/>
          <w:szCs w:val="20"/>
        </w:rPr>
        <w:t>_&lt;nome da trigger&gt;”</w:t>
      </w:r>
    </w:p>
    <w:p w14:paraId="4C82E3FE" w14:textId="77777777" w:rsidR="00C4682D" w:rsidRDefault="00C4682D">
      <w:pPr>
        <w:rPr>
          <w:sz w:val="20"/>
          <w:szCs w:val="20"/>
        </w:rPr>
      </w:pPr>
    </w:p>
    <w:p w14:paraId="54715BDE" w14:textId="77777777" w:rsidR="00C4682D" w:rsidRPr="00C4682D" w:rsidRDefault="00C4682D">
      <w:pPr>
        <w:rPr>
          <w:b/>
          <w:bCs/>
          <w:sz w:val="24"/>
          <w:szCs w:val="24"/>
        </w:rPr>
      </w:pPr>
      <w:r w:rsidRPr="00C4682D">
        <w:rPr>
          <w:b/>
          <w:bCs/>
          <w:sz w:val="24"/>
          <w:szCs w:val="24"/>
        </w:rPr>
        <w:t>-Campos no banco</w:t>
      </w:r>
    </w:p>
    <w:p w14:paraId="1BDE3043" w14:textId="77777777" w:rsidR="00C4682D" w:rsidRDefault="00C4682D">
      <w:pPr>
        <w:rPr>
          <w:sz w:val="20"/>
          <w:szCs w:val="20"/>
        </w:rPr>
      </w:pPr>
      <w:r>
        <w:rPr>
          <w:sz w:val="20"/>
          <w:szCs w:val="20"/>
        </w:rPr>
        <w:t xml:space="preserve">Primary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pk</w:t>
      </w:r>
      <w:proofErr w:type="spellEnd"/>
      <w:r>
        <w:rPr>
          <w:sz w:val="20"/>
          <w:szCs w:val="20"/>
        </w:rPr>
        <w:t xml:space="preserve">_&lt;nome da tabela&gt;” – tipo </w:t>
      </w:r>
      <w:r w:rsidR="00D47DF5">
        <w:rPr>
          <w:sz w:val="20"/>
          <w:szCs w:val="20"/>
        </w:rPr>
        <w:t>serial</w:t>
      </w:r>
    </w:p>
    <w:p w14:paraId="35EE414C" w14:textId="77777777" w:rsidR="00D47DF5" w:rsidRDefault="00D47DF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Foreign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_&lt;nome da tabela de origem&gt;” – tipo </w:t>
      </w:r>
      <w:proofErr w:type="spellStart"/>
      <w:r>
        <w:rPr>
          <w:sz w:val="20"/>
          <w:szCs w:val="20"/>
        </w:rPr>
        <w:t>integer</w:t>
      </w:r>
      <w:proofErr w:type="spellEnd"/>
    </w:p>
    <w:p w14:paraId="104BDAFA" w14:textId="77777777" w:rsidR="00D47DF5" w:rsidRDefault="00D47DF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de arquivo: “</w:t>
      </w:r>
      <w:proofErr w:type="spellStart"/>
      <w:r>
        <w:rPr>
          <w:sz w:val="20"/>
          <w:szCs w:val="20"/>
        </w:rPr>
        <w:t>arq</w:t>
      </w:r>
      <w:proofErr w:type="spellEnd"/>
      <w:r>
        <w:rPr>
          <w:sz w:val="20"/>
          <w:szCs w:val="20"/>
        </w:rPr>
        <w:t xml:space="preserve">_&lt;nome do campo&gt;” – tipo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500)</w:t>
      </w:r>
    </w:p>
    <w:p w14:paraId="491C5E8B" w14:textId="77777777" w:rsidR="00D47DF5" w:rsidRPr="00C4682D" w:rsidRDefault="00D47DF5">
      <w:pPr>
        <w:rPr>
          <w:sz w:val="20"/>
          <w:szCs w:val="20"/>
        </w:rPr>
      </w:pPr>
      <w:r>
        <w:rPr>
          <w:sz w:val="20"/>
          <w:szCs w:val="20"/>
        </w:rPr>
        <w:t xml:space="preserve">Campos no geral: “&lt;tipo do campo resumido&gt;_&lt;nome do campo&gt;” –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str_nome</w:t>
      </w:r>
      <w:proofErr w:type="spellEnd"/>
      <w:r>
        <w:rPr>
          <w:sz w:val="20"/>
          <w:szCs w:val="20"/>
        </w:rPr>
        <w:t>”</w:t>
      </w:r>
    </w:p>
    <w:sectPr w:rsidR="00D47DF5" w:rsidRPr="00C46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2D"/>
    <w:rsid w:val="00B761F6"/>
    <w:rsid w:val="00C4682D"/>
    <w:rsid w:val="00D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E66B"/>
  <w15:chartTrackingRefBased/>
  <w15:docId w15:val="{BB2A71EE-99E6-4540-91B3-EDB402C5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Ricardo Ramos Miotto</dc:creator>
  <cp:keywords/>
  <dc:description/>
  <cp:lastModifiedBy>Felipe Ricardo Ramos Miotto</cp:lastModifiedBy>
  <cp:revision>1</cp:revision>
  <dcterms:created xsi:type="dcterms:W3CDTF">2024-05-13T12:24:00Z</dcterms:created>
  <dcterms:modified xsi:type="dcterms:W3CDTF">2024-05-13T12:39:00Z</dcterms:modified>
</cp:coreProperties>
</file>