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5.jpeg" ContentType="image/jpeg"/>
  <Override PartName="/word/media/image14.png" ContentType="image/png"/>
  <Override PartName="/word/media/image5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2.odttf" ContentType="application/vnd.openxmlformats-officedocument.obfuscatedFont"/>
  <Override PartName="/word/fonts/font1.odttf" ContentType="application/vnd.openxmlformats-officedocument.obfuscatedFont"/>
  <Override PartName="/word/fonts/font28.odttf" ContentType="application/vnd.openxmlformats-officedocument.obfuscatedFont"/>
  <Override PartName="/word/fonts/font16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25.odttf" ContentType="application/vnd.openxmlformats-officedocument.obfuscatedFont"/>
  <Override PartName="/word/fonts/font24.odttf" ContentType="application/vnd.openxmlformats-officedocument.obfuscatedFont"/>
  <Override PartName="/word/fonts/font23.odttf" ContentType="application/vnd.openxmlformats-officedocument.obfuscatedFont"/>
  <Override PartName="/word/fonts/font22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" w:after="120"/>
        <w:jc w:val="center"/>
        <w:rPr>
          <w:sz w:val="32"/>
          <w:szCs w:val="32"/>
        </w:rPr>
      </w:pPr>
      <w:r>
        <w:rPr>
          <w:sz w:val="32"/>
          <w:szCs w:val="32"/>
        </w:rPr>
        <w:t>Sistema de E-commerce para Agência de Viagem Oceanun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2º Semestre – Análise e Desenvolvimento de Sistemas</w:t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Projeto Integrador ADS II</w:t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Felipe da Costa Robinson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Gabriel Vitor Barbosa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Kevin Hou Jung Wu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Matheus Fernandes da Silva</w:t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Campinas, SP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rPr>
              <w:color w:val="auto"/>
            </w:rPr>
          </w:pPr>
          <w:r>
            <w:br w:type="page"/>
          </w:r>
          <w:r>
            <w:rPr>
              <w:color w:val="auto"/>
            </w:rPr>
            <w:t>Sumário</w:t>
          </w:r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242972990">
            <w:r>
              <w:rPr>
                <w:webHidden/>
                <w:rStyle w:val="IndexLink"/>
              </w:rPr>
              <w:t>2. Contexto e Problema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OceanunSec3">
            <w:r>
              <w:rPr>
                <w:webHidden/>
                <w:rStyle w:val="IndexLink"/>
              </w:rPr>
              <w:t>3. Objetivo e escopo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_TocOceanunSec3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OceanunSec31">
            <w:r>
              <w:rPr>
                <w:webHidden/>
                <w:rStyle w:val="IndexLink"/>
              </w:rPr>
              <w:t>3.1 Dentro do escopo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_TocOceanunSec31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OceanunSec32">
            <w:r>
              <w:rPr>
                <w:webHidden/>
                <w:rStyle w:val="IndexLink"/>
              </w:rPr>
              <w:t>3.2 Fora do escopo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_TocOceanunSec32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1">
            <w:r>
              <w:rPr>
                <w:webHidden/>
                <w:rStyle w:val="IndexLink"/>
              </w:rPr>
              <w:t>4. Público-alvo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2">
            <w:r>
              <w:rPr>
                <w:webHidden/>
                <w:rStyle w:val="IndexLink"/>
              </w:rPr>
              <w:t>Atores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4">
            <w:r>
              <w:rPr>
                <w:webHidden/>
                <w:rStyle w:val="IndexLink"/>
              </w:rPr>
              <w:t>5. Levantamento de Requisitos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5">
            <w:r>
              <w:rPr>
                <w:webHidden/>
                <w:rStyle w:val="IndexLink"/>
              </w:rPr>
              <w:t>Requisitos Funcionais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6">
            <w:r>
              <w:rPr>
                <w:webHidden/>
                <w:rStyle w:val="IndexLink"/>
              </w:rPr>
              <w:t>Requisitos Não-Funcionais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7">
            <w:r>
              <w:rPr>
                <w:webHidden/>
                <w:rStyle w:val="IndexLink"/>
              </w:rPr>
              <w:t>Diagrama de Casos de Uso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8">
            <w:r>
              <w:rPr>
                <w:webHidden/>
                <w:rStyle w:val="IndexLink"/>
              </w:rPr>
              <w:t>Narrativas dos Casos de Uso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9">
            <w:r>
              <w:rPr>
                <w:webHidden/>
                <w:rStyle w:val="IndexLink"/>
              </w:rPr>
              <w:t>6. Artefato Técnico do Semestre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0">
            <w:r>
              <w:rPr>
                <w:webHidden/>
                <w:rStyle w:val="IndexLink"/>
              </w:rPr>
              <w:t>6.1 Interface e protótipo de Front-end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1">
            <w:r>
              <w:rPr>
                <w:webHidden/>
                <w:rStyle w:val="IndexLink"/>
              </w:rPr>
              <w:t>6.2 Modelo Entidade-Relacionamento (MER)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2">
            <w:r>
              <w:rPr>
                <w:webHidden/>
                <w:rStyle w:val="IndexLink"/>
              </w:rPr>
              <w:t>6.3 Esquema físico do banco de dados e script DDL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3">
            <w:r>
              <w:rPr>
                <w:webHidden/>
                <w:rStyle w:val="IndexLink"/>
              </w:rPr>
              <w:t>6.4 SGBD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4">
            <w:r>
              <w:rPr>
                <w:webHidden/>
                <w:rStyle w:val="IndexLink"/>
              </w:rPr>
              <w:t>6.5 Plano inicial de segurança e LGPD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5">
            <w:r>
              <w:rPr>
                <w:webHidden/>
                <w:rStyle w:val="IndexLink"/>
              </w:rPr>
              <w:t>6.6 Plano de Testes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6">
            <w:r>
              <w:rPr>
                <w:webHidden/>
                <w:rStyle w:val="IndexLink"/>
              </w:rPr>
              <w:t>7. Metodologia e Gestão do Projeto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7">
            <w:r>
              <w:rPr>
                <w:webHidden/>
                <w:rStyle w:val="IndexLink"/>
              </w:rPr>
              <w:t>7.1 Gestão de Configuração de Software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8">
            <w:r>
              <w:rPr>
                <w:webHidden/>
                <w:rStyle w:val="IndexLink"/>
              </w:rPr>
              <w:t>7.2 Métricas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9">
            <w:r>
              <w:rPr>
                <w:webHidden/>
                <w:rStyle w:val="IndexLink"/>
              </w:rPr>
              <w:t>Cálculo do número de pontos de função estimado para 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0">
            <w:r>
              <w:rPr>
                <w:webHidden/>
                <w:rStyle w:val="IndexLink"/>
              </w:rPr>
              <w:t>Métricas para acompanhar o desenvolvimento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1">
            <w:r>
              <w:rPr>
                <w:webHidden/>
                <w:rStyle w:val="IndexLink"/>
                <w:b/>
                <w:bCs/>
              </w:rPr>
              <w:t>Métricas de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2">
            <w:r>
              <w:rPr>
                <w:webHidden/>
                <w:rStyle w:val="IndexLink"/>
                <w:b/>
                <w:bCs/>
              </w:rPr>
              <w:t>Métricas de produtividade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3">
            <w:r>
              <w:rPr>
                <w:webHidden/>
                <w:rStyle w:val="IndexLink"/>
                <w:b/>
                <w:bCs/>
              </w:rPr>
              <w:t>Métricas Específicas para WebApps (Arquitetura e Interface)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4">
            <w:r>
              <w:rPr>
                <w:webHidden/>
                <w:rStyle w:val="IndexLink"/>
              </w:rPr>
              <w:t>7.3 SCRUM e planejamento de sprints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5">
            <w:r>
              <w:rPr>
                <w:webHidden/>
                <w:rStyle w:val="IndexLink"/>
              </w:rPr>
              <w:t>Definição do backlog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6">
            <w:r>
              <w:rPr>
                <w:webHidden/>
                <w:rStyle w:val="IndexLink"/>
              </w:rPr>
              <w:t>Definição da primeira sprint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7">
            <w:r>
              <w:rPr>
                <w:webHidden/>
                <w:rStyle w:val="IndexLink"/>
              </w:rPr>
              <w:t>Simulação da primeira sprint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8">
            <w:r>
              <w:rPr>
                <w:webHidden/>
                <w:rStyle w:val="IndexLink"/>
              </w:rPr>
              <w:t>Burndown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9">
            <w:r>
              <w:rPr>
                <w:webHidden/>
                <w:rStyle w:val="IndexLink"/>
              </w:rPr>
              <w:t>8. Evidências de Execução da Extensão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20">
            <w:r>
              <w:rPr>
                <w:webHidden/>
                <w:rStyle w:val="IndexLink"/>
              </w:rPr>
              <w:t>9. Próximos Passos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21">
            <w:r>
              <w:rPr>
                <w:webHidden/>
                <w:rStyle w:val="IndexLink"/>
              </w:rPr>
              <w:t>10. Anexos e 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spacing w:lineRule="auto" w:line="240" w:before="0" w:after="0"/>
        <w:jc w:val="left"/>
        <w:rPr>
          <w:sz w:val="40"/>
          <w:szCs w:val="40"/>
        </w:rPr>
      </w:pPr>
      <w:r>
        <w:rPr>
          <w:sz w:val="40"/>
          <w:szCs w:val="40"/>
        </w:rPr>
      </w:r>
      <w:bookmarkStart w:id="0" w:name="_Toc242971740"/>
      <w:bookmarkStart w:id="1" w:name="_Toc242971740"/>
      <w:r>
        <w:br w:type="page"/>
      </w:r>
    </w:p>
    <w:p>
      <w:pPr>
        <w:pStyle w:val="Heading1"/>
        <w:spacing w:before="0" w:after="120"/>
        <w:rPr/>
      </w:pPr>
      <w:bookmarkStart w:id="2" w:name="_Toc242971740"/>
      <w:bookmarkStart w:id="3" w:name="_Toc242972990"/>
      <w:r>
        <w:rPr/>
        <w:t>2. Contexto e Problema</w:t>
      </w:r>
      <w:bookmarkEnd w:id="2"/>
      <w:bookmarkEnd w:id="3"/>
    </w:p>
    <w:p>
      <w:pPr>
        <w:pStyle w:val="Normal"/>
        <w:rPr/>
      </w:pPr>
      <w:r>
        <w:rPr/>
        <w:t>A agência de viagens Oceanun atua na comercialização de pacotes turísticos, hospedagens e cruzeiros. Este trabalho tem como objetivo planejar e modelar um sistema de e-commerce para a Oceanun, consolidando o contexto do projeto, os requisitos do sistema, os artefatos técnicos desenvolvidos no semestre e a organização do trabalho da equipe.</w:t>
      </w:r>
    </w:p>
    <w:p>
      <w:pPr>
        <w:pStyle w:val="Heading1"/>
        <w:rPr/>
      </w:pPr>
      <w:bookmarkStart w:id="4" w:name="_TocOceanunSec3"/>
      <w:r>
        <w:rPr/>
        <w:t>3. Objetivo e escopo</w:t>
      </w:r>
      <w:bookmarkEnd w:id="4"/>
    </w:p>
    <w:p>
      <w:pPr>
        <w:pStyle w:val="Normal"/>
        <w:rPr/>
      </w:pPr>
      <w:r>
        <w:rPr/>
        <w:t>O objetivo é planejar e modelar um sistema de e-commerce para a agência Oceanun, reunindo em uma única plataforma a consulta e a compra de pacotes e hospedagens, além das rotinas de atendimento e gestão da agência.</w:t>
      </w:r>
    </w:p>
    <w:p>
      <w:pPr>
        <w:pStyle w:val="Heading2"/>
        <w:rPr>
          <w:sz w:val="24"/>
          <w:szCs w:val="24"/>
        </w:rPr>
      </w:pPr>
      <w:bookmarkStart w:id="5" w:name="_TocOceanunSec31"/>
      <w:r>
        <w:rPr/>
        <w:t>3.1 Dentro do escopo</w:t>
      </w:r>
      <w:bookmarkEnd w:id="5"/>
    </w:p>
    <w:p>
      <w:pPr>
        <w:pStyle w:val="Normal"/>
        <w:rPr/>
      </w:pPr>
      <w:r>
        <w:rPr/>
        <w:t>Inclui a consulta ao catálogo com preços e disponibilidade; cadastro e autenticação de clientes; carrinho, checkout e integração com pagamento; confirmação de reservas por e-mail, com voucher e comprovante em PDF; administração de inventário, preços e pedidos; cadastro e pesquisa de clientes; tarefas, lembretes, acompanhamento por Kanban e notificações de prazos; relatórios de vendas para consulta, com filtros, gráficos e exportação; e controles de segurança, acesso e tratamento de dados conforme a LGPD.</w:t>
      </w:r>
    </w:p>
    <w:p>
      <w:pPr>
        <w:pStyle w:val="Heading2"/>
        <w:rPr>
          <w:sz w:val="24"/>
          <w:szCs w:val="24"/>
        </w:rPr>
      </w:pPr>
      <w:bookmarkStart w:id="6" w:name="_TocOceanunSec32"/>
      <w:r>
        <w:rPr/>
        <w:t>3.2 Fora do escopo</w:t>
      </w:r>
      <w:bookmarkEnd w:id="6"/>
    </w:p>
    <w:p>
      <w:pPr>
        <w:pStyle w:val="Normal"/>
        <w:rPr/>
      </w:pPr>
      <w:r>
        <w:rPr/>
        <w:t>Não inclui substituir a planilha financeira nem executar a gestão contábil ou financeira da agência: os relatórios são apenas para visualização. Também não inclui desenvolver os serviços externos de pagamento e e-mail, mas sim integrá-los. A captura automática de leads de redes sociais ou WhatsApp para o RD Station permanece uma oportunidade futura. A implementação integral do sistema, a integração do banco de dados e os testes estão previstos para o semestre seguinte, não sendo entregas deste semestre.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7" w:name="_Toc242972991"/>
      <w:bookmarkStart w:id="8" w:name="_Toc242971741"/>
      <w:r>
        <w:rPr/>
        <w:t>4. Público-alvo</w:t>
      </w:r>
      <w:bookmarkEnd w:id="7"/>
      <w:bookmarkEnd w:id="8"/>
    </w:p>
    <w:p>
      <w:pPr>
        <w:pStyle w:val="Heading2"/>
        <w:rPr>
          <w:sz w:val="24"/>
          <w:szCs w:val="24"/>
        </w:rPr>
      </w:pPr>
      <w:bookmarkStart w:id="9" w:name="_Toc242972992"/>
      <w:bookmarkStart w:id="10" w:name="_ah4wlfimp76z"/>
      <w:bookmarkEnd w:id="10"/>
      <w:r>
        <w:rPr/>
        <w:t>Atores</w:t>
      </w:r>
      <w:bookmarkEnd w:id="9"/>
    </w:p>
    <w:tbl>
      <w:tblPr>
        <w:tblW w:w="903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2280"/>
        <w:gridCol w:w="1740"/>
        <w:gridCol w:w="5010"/>
      </w:tblGrid>
      <w:tr>
        <w:trPr>
          <w:tblHeader w:val="true"/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Atores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Tipo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Ações realizadas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Cliente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Navegar pelo catálogo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Adicionar itens ao carrinho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Realizar o cadastro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Efetuar o pagamento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Gestor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Gerenciar o inventário (quartos/produtos)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Alterar preços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Visualizar relatórios de vendas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Confirmar pedidos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Cadastrar colaboradores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Atendente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Cadastrar e editar clientes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Pesquisar clientes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Criar tarefas e lembretes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Acompanhar clientes por fase de atendimento (Kanban)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Receber notificação de prazos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API de Pagamento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Validar os dados do cartão de crédito e autorizar a transação financeira.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Serviço de E-mail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Enviar confirmação e comprovante via e-mail para o cliente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11" w:name="_Toc242972994"/>
      <w:r>
        <w:rPr/>
        <w:t>5. Levantamento de Requisitos</w:t>
      </w:r>
      <w:bookmarkEnd w:id="11"/>
    </w:p>
    <w:p>
      <w:pPr>
        <w:pStyle w:val="Heading2"/>
        <w:rPr>
          <w:sz w:val="24"/>
          <w:szCs w:val="24"/>
        </w:rPr>
      </w:pPr>
      <w:bookmarkStart w:id="12" w:name="_Toc242972995"/>
      <w:bookmarkStart w:id="13" w:name="_bk224p6b0cs5"/>
      <w:bookmarkEnd w:id="13"/>
      <w:r>
        <w:rPr/>
        <w:t>Requisitos Funcionais</w:t>
      </w:r>
      <w:bookmarkEnd w:id="12"/>
    </w:p>
    <w:tbl>
      <w:tblPr>
        <w:tblW w:w="900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960"/>
        <w:gridCol w:w="2983"/>
        <w:gridCol w:w="5057"/>
      </w:tblGrid>
      <w:tr>
        <w:trPr>
          <w:tblHeader w:val="true"/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RF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Ação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RF01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Consultar Catálogo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usuário filtre e visualize as opções de quartos, hospedagens e pacotes de viagens disponíveis, exibindo fotos, descrições detalhadas, valores e disponibilidade em tempo real.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RF02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do Carrinho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cliente selecione múltiplos itens (pacotes) e os armazene em um carrinho virtual, calculando o subtotal dinamicamente antes de prosseguir para a etapa de finalização da compra.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RF03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Gerenciar Cadastro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cliente realize operações como criar, ler, atualizar e excluir seu próprio perfil, mediante validação de campos obrigatórios como Nome, CPF válido, E-mail e Telefone, retornando alertas específicos para cada campo caso existam dados incorretos ou incompletos.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RF04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Realizar Checkout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consolidar os itens do carrinho, calcular o valor total da compra, incluindo taxas administrativas, impostos locais e cupons de desconto aplicados, e apresentar o resumo detalhado antes de direcionar o usuário para o pagamento.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RF05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Integrar com Pagamento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enviar os dados da transação para a API de Pagamento e receber a confirmação (sucesso ou falha). Caso falhe, o usuário pode tentar novamente 3 vezes antes de cancelar a transação.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RF06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Emitir Confirmação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Após a confirmação de pagamento aprovado pelo gateway, o sistema deve disparar automaticamente um e-mail para o cliente contendo o voucher da reserva, o código localizador e o comprovante detalhado em formato PDF.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RF07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Administrar Inventário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administrador cadastre, altere ou remova itens (viagens/pacotes/hospedagens) do catálogo.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RF08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Atualizar Preços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administrador altere os valores dos produtos cadastrados, suportando a configuração de tarifas dinâmicas ou sazonais (como valores diferenciados para feriados e alta temporada).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RF09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Gerar Relatórios e Análise de Vendas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Disponível apenas ao perfil Gestor. O sistema deve gerar relatórios consolidados de vendas com filtro por período, destinos mais procurados, faturamento bruto e comissões, e renderizar gráficos de pizza e de barras. Deve permitir exportação em CSV e PDF. Sem registros no período, exibe “Nenhuma venda localizada para este período” e mantém o painel zerado. Durante o processamento, exibe indicador de carregamento. O módulo é de visualização e não substitui a planilha financeira da agência (fora do escopo).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RF10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de Pedidos</w:t>
            </w:r>
          </w:p>
        </w:tc>
        <w:tc>
          <w:tcPr>
            <w:tcW w:w="5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administrador gerencie o ciclo de vida das reservas, atualizando e rastreando o status de cada pedido entre as opções "Aguardando Pagamento", "Confirmado" ou "Cancelado", registrando o histórico de alterações.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RF11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de Cadastro de Usuários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que usuários com perfil Gestor cadastrem colaboradores com nome completo, CPF, e-mail, senha inicial, idade, telefone, endereço e perfil de acesso (Atendente ou Gestor). Os dados são validados no servidor (dígitos verificadores do CPF, formato do e-mail e política de senha do RNF01). CPF e e-mail têm restrição de unicidade. Em caso de duplicidade, a transação é abortada, nenhum registro é persistido, o sistema exibe mensagem de erro e redireciona para a tela de login. Em caso de sucesso, cria a credencial de acesso e armazena a senha apenas como hash.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RF12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Autenticação e Controle de Acesso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autentica por e-mail e senha, comparando o hash armazenado. Cada falha incrementa um contador de tentativas consecutivas por conta. Na 5ª falha, a conta é bloqueada, novos logins são rejeitados e o sistema oferece a redefinição de senha por link com token de uso único e prazo de expiração. O login bem-sucedido zera o contador e abre uma sessão autenticada com o perfil do usuário. O acesso a recursos restritos (</w:t>
            </w:r>
            <w:r>
              <w:rPr>
                <w:rStyle w:val="Strong"/>
                <w:szCs w:val="24"/>
              </w:rPr>
              <w:t>RF11 e RF09</w:t>
            </w:r>
            <w:r>
              <w:rPr>
                <w:szCs w:val="24"/>
              </w:rPr>
              <w:t>) é autorizado por perfil.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RF13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Consulta de Clientes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pesquisar clientes por filtros combinados: nome (busca parcial, sem distinção de maiúsculas/minúsculas), CPF e destino de viagem desejado. A consulta usa campos indexados e retorna listagem paginada. Ao selecionar um cliente, exibe o perfil completo e o histórico de atendimento. Sem resultados, exibe “Nenhum cliente atende aos critérios de pesquisa informados”.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RF14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Criação de Tarefas e Lembretes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criar tarefas e lembretes com descrição, prazo limite e vínculo obrigatório a um cliente (chave estrangeira) e a um usuário responsável. Prazos anteriores à data corrente são rejeitados no servidor com a mensagem “Data inválida”, e o foco retorna ao campo. Ao salvar, a tarefa é agendada e associada ao histórico do cliente.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RF15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Acompanhamento por Fases de Atendimento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exibe um painel Kanban que agrupa clientes e tarefas por fase do funil (ex.: Prospecção, Orçamento, Fechamento). O painel reflete o estado persistido, permite mudar a fase de um item, e a mudança fica registrada no histórico do cliente.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RF16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Notificação de Prazos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No login bem-sucedido, o sistema consulta as tarefas do usuário vencidas ou com vencimento no dia e exibe um pop-up modal com o resumo das pendências. Se não houver pendências, a tela inicial carrega sem o pop-up.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RF17</w:t>
            </w:r>
          </w:p>
        </w:tc>
        <w:tc>
          <w:tcPr>
            <w:tcW w:w="298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Cadastro e Atualização de Clientes pelo Atendente</w:t>
            </w:r>
          </w:p>
        </w:tc>
        <w:tc>
          <w:tcPr>
            <w:tcW w:w="50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usuários internos cadastrem e editem clientes com nome, CPF, e-mail, telefone, endereço e canal de comunicação (WhatsApp, Instagram ou TikTok). O CPF é validado no servidor e tem restrição de unicidade: se já existir, o sistema retorna erro de validação, interrompe a transação e mantém o formulário preenchido para correção. Em caso de sucesso, o registro fica disponível para consulta e o sistema emite confirmação. A gravação das edições é atômica: em caso de falha de rede ou do servidor, ocorre rollback, o registro permanece íntegro e o sistema exibe “A alteração não foi salva. Verifique sua conexão”. Alterações bem-sucedidas registram o usuário e o carimbo de data/hora da última modificação, e as regras de unicidade continuam valendo na edição.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_Toc242972996"/>
      <w:bookmarkStart w:id="15" w:name="_e5xm515mtwds"/>
      <w:bookmarkEnd w:id="15"/>
      <w:r>
        <w:rPr/>
        <w:t>Requisitos Não-Funcionais</w:t>
      </w:r>
      <w:bookmarkEnd w:id="14"/>
    </w:p>
    <w:tbl>
      <w:tblPr>
        <w:tblW w:w="89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990"/>
        <w:gridCol w:w="2955"/>
        <w:gridCol w:w="5040"/>
      </w:tblGrid>
      <w:tr>
        <w:trPr>
          <w:tblHeader w:val="true"/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RNF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Ação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Todo o tráfego trafega por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HTTPS (TLS 1.2 ou superior)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. As senhas são armazenadas com hash adaptativo e 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salt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(bcrypt ou Argon2), nunca em texto claro. A política de senha exige mínimo de 8 caracteres, com letras, números e caracteres especiais. As consultas ao banco usam instruções parametrizadas (prevenção de SQL 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injection</w:t>
            </w:r>
            <w:r>
              <w:rPr>
                <w:rFonts w:eastAsia="Aptos"/>
                <w:kern w:val="2"/>
                <w:szCs w:val="24"/>
                <w:lang w:eastAsia="en-US"/>
              </w:rPr>
              <w:t>), e as saídas são sanitizadas (prevenção de XSS). A chave de acesso ao serviço de IA fica apenas no servidor, fora do código-fonte. O acesso a funcionalidades é restrito por perfil (RBAC). O tratamento de dados pessoais (CPF, contatos) observa a LGPD.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Performance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As buscas por viagens e pacotes no catálogo não devem demorar mais do que 3 segundos para carregar.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Disponibilidade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O sistema opera 24 h por dia, com meta de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99,5% de disponibilidade mensal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, excluindo a janela de manutenção programada entre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00:00 e 05:00 (horário de Brasília)</w:t>
            </w:r>
            <w:r>
              <w:rPr>
                <w:rFonts w:eastAsia="Aptos"/>
                <w:kern w:val="2"/>
                <w:szCs w:val="24"/>
                <w:lang w:eastAsia="en-US"/>
              </w:rPr>
              <w:t>, escolhida para não impactar o horário comercial.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A interface segue padrões consistentes de navegação e de mensagens de erro. Em testes de usabilidade, um usuário sem treinamento conclui cadastro e login em até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120 segundos</w:t>
            </w:r>
            <w:r>
              <w:rPr>
                <w:rFonts w:eastAsia="Aptos"/>
                <w:kern w:val="2"/>
                <w:szCs w:val="24"/>
                <w:lang w:eastAsia="en-US"/>
              </w:rPr>
              <w:t>, sem auxílio de suporte. Campos obrigatórios e erros de validação são indicados no próprio formulário.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Conformidade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estar em conformidade com a LGPD (Lei Geral de Proteção de Dados) para o tratamento de dados dos viajantes.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RNF06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Desempenho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Consultas de clientes (RF13) e geração de gráficos (RF09) respondem em no máximo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10 segundos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sob condições normais de rede. Os campos de busca (CPF, nome, destino) são indexados, e a interface exibe indicador de carregamento durante o processamento.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RNF07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Compatibilidade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>A interface é responsiva (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layout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fluido, com pontos de quebra para desktop, tablet e smartphone) e funciona nas versões atuais de Chrome, Firefox e Edge.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RNF08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Manutenibilidade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O código é organizado em camadas e módulos de baixo acoplamento (apresentação, regras de negócio e acesso a dados), sob controle de versão e com padrão de codificação verificado por 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linter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. A suíte de testes automatizados mantém cobertura mínima de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70%</w:t>
            </w:r>
            <w:r>
              <w:rPr>
                <w:rFonts w:eastAsia="Aptos"/>
                <w:kern w:val="2"/>
                <w:szCs w:val="24"/>
                <w:lang w:eastAsia="en-US"/>
              </w:rPr>
              <w:t>, e novas funcionalidades são adicionadas sem alterar o comportamento dos módulos existentes.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16" w:name="_Toc242972997"/>
      <w:bookmarkStart w:id="17" w:name="_bkiul8los9uq"/>
      <w:bookmarkEnd w:id="17"/>
      <w:r>
        <w:rPr/>
        <w:t>Diagrama de Casos de Uso</w:t>
      </w:r>
      <w:bookmarkEnd w:id="16"/>
    </w:p>
    <w:p>
      <w:pPr>
        <w:pStyle w:val="Normal"/>
        <w:jc w:val="center"/>
        <w:rPr/>
      </w:pPr>
      <w:r>
        <w:rPr/>
        <w:drawing>
          <wp:inline distT="0" distB="0" distL="0" distR="0">
            <wp:extent cx="5731510" cy="3924300"/>
            <wp:effectExtent l="0" t="0" r="0" b="0"/>
            <wp:docPr id="1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2"/>
        <w:rPr/>
      </w:pPr>
      <w:bookmarkStart w:id="18" w:name="_Toc242972998"/>
      <w:bookmarkStart w:id="19" w:name="_10zldqaqifff"/>
      <w:bookmarkEnd w:id="19"/>
      <w:r>
        <w:rPr/>
        <w:t>Narrativas dos Casos de Uso</w:t>
      </w:r>
      <w:bookmarkEnd w:id="18"/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UC01: Consultar Catálogo</w:t>
      </w:r>
    </w:p>
    <w:p>
      <w:pPr>
        <w:pStyle w:val="Normal"/>
        <w:numPr>
          <w:ilvl w:val="0"/>
          <w:numId w:val="11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11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Cliente acessa a tela inicial do sistema.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Sistema exibe os pacotes e hospedagens em destaque e os campos de filtro (data, destino, preço).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Sistema consulta o banco de dados e exibe a lista de opções que atendem aos filtros, mostrando fotos, valores e disponibilidade.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Cliente seleciona um item específico.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Sistema exibe a tela de detalhes do item (descrição longa, fotos internas, políticas de cancelamento).</w:t>
      </w:r>
    </w:p>
    <w:p>
      <w:pPr>
        <w:pStyle w:val="Normal"/>
        <w:keepNext w:val="true"/>
        <w:numPr>
          <w:ilvl w:val="0"/>
          <w:numId w:val="11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673"/>
        <w:gridCol w:w="7606"/>
      </w:tblGrid>
      <w:tr>
        <w:trPr>
          <w:tblHeader w:val="true"/>
          <w:cantSplit w:val="true"/>
        </w:trPr>
        <w:tc>
          <w:tcPr>
            <w:tcW w:w="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Nenhum resultado encontrado: No passo 3, se não houver itens disponíveis para os filtros aplicados, o Sistema exibe a mensagem "Nenhum resultado encontrado para esta busca" e sugere datas ou destinos alternativos.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UC02: Gerenciar Carrinho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Na tela de detalhes do item, o Cliente seleciona a quantidade de pessoas e clica em "Adicionar ao Carrinho".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O Sistema valida a disponibilidade.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O Sistema adiciona os itens ao carrinho virtual.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O Sistema calcula dinamicamente o subtotal de todos os itens e exibe a tela do carrinho atualizada.</w:t>
      </w:r>
    </w:p>
    <w:p>
      <w:pPr>
        <w:pStyle w:val="Normal"/>
        <w:keepNext w:val="true"/>
        <w:numPr>
          <w:ilvl w:val="0"/>
          <w:numId w:val="26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Alterar/Remover Item: No passo 4, o Cliente pode clicar em "Excluir" ou alterar o número de diárias. O Sistema processa a alteração, recalcula o subtotal dinamicamente e atualiza a tela.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UC03: Gerenciar Cadastro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Cliente clica em "Cadastre-se".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Sistema exibe o formulário de cadastro solicitando: Nome, CPF, E-mail, Telefone e Senha.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Cliente preenche os dados e clica em "Salvar Cadastro".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Sistema valida o formato do e-mail, telefone e se o CPF é matematicamente válido.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Sistema salva os dados e envia uma mensagem de sucesso.</w:t>
      </w:r>
    </w:p>
    <w:p>
      <w:pPr>
        <w:pStyle w:val="Normal"/>
        <w:keepNext w:val="true"/>
        <w:numPr>
          <w:ilvl w:val="0"/>
          <w:numId w:val="1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Incompletos ou CPF Inválido: No passo 4, se houver campos obrigatórios vazios ou se o CPF for inválido, o Sistema bloqueia o salvamento e retorna alertas específicos (exemplos: "CPF inválido", "O campo E-mail é obrigatório").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Atualização/Exclusão: O Cliente autenticado acessa "Meu Perfil", altera seus dados ou solicita a exclusão da conta. O Sistema valida as alterações e salva (ou remove) os dados.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E03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CPF ou E-mail já cadastrado: No passo 4, se o CPF ou o e-mail informado já existir na base, o Sistema bloqueia o salvamento, exibe um alerta de duplicidade e sugere o acesso pela tela de login.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UC04: Realizar Checkout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Cliente clica em "Prosseguir para o Checkout" a partir da tela do carrinho.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recupera os itens do carrinho e consulta a disponibilidade em tempo real.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calcula as taxas administrativas e impostos locais aplicáveis.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exibe o resumo do pedido (itens, subtotal, taxas e valor total).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Cliente confirma os dados do resumo e clica em "Ir para o Pagamento".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inicia o caso de uso UC05 (Processar Pagamento).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Caso de Uso é encerrado.</w:t>
      </w:r>
    </w:p>
    <w:p>
      <w:pPr>
        <w:pStyle w:val="Normal"/>
        <w:keepNext w:val="true"/>
        <w:numPr>
          <w:ilvl w:val="0"/>
          <w:numId w:val="8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Cupom de Desconto:</w:t>
            </w:r>
            <w:r>
              <w:rPr>
                <w:b/>
                <w:bCs/>
                <w:szCs w:val="24"/>
              </w:rPr>
              <w:t xml:space="preserve"> </w:t>
            </w:r>
            <w:r>
              <w:rPr>
                <w:szCs w:val="24"/>
              </w:rPr>
              <w:t>No passo 4, o Cliente insere um código de cupom de desconto. O Sistema valida o cupom. Se válido, recalcula o valor total subtraindo o desconto e atualiza a tela. O fluxo retorna ao passo 5.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Item Indisponível (Regra de Negócio): No passo 2, o Sistema identifica que uma das hospedagens/pacotes não está mais disponível nas datas selecionadas. O Sistema exibe um alerta informando qual item esgotou, remove o item do carrinho e retorna o usuário para a tela do carrinho (UC02). O caso de uso é abortado.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UC05: Processar Pagamento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szCs w:val="24"/>
        </w:rPr>
        <w:t>Atores: Cliente e API de Pagamento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solicita ao Cliente a forma de pagamento (exemplos: Cartão de Crédito ou PIX).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Cliente insere os dados de pagamento e clica em "Finalizar Pagamento".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valida o preenchimento dos campos obrigatórios.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envia os dados criptografados da transação para a API de Pagamento.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A API de Pagamento processa a transação e retorna um código de "Sucesso / Aprovado".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altera o status do pedido para "Confirmado".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inicia automaticamente o caso de uso UC06 (Emitir Confirmação).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exibe uma mensagem de sucesso na tela para o Cliente.</w:t>
      </w:r>
    </w:p>
    <w:p>
      <w:pPr>
        <w:pStyle w:val="Normal"/>
        <w:keepNext w:val="true"/>
        <w:numPr>
          <w:ilvl w:val="0"/>
          <w:numId w:val="25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Dados Incorretos do Cartão: No passo 3, o sistema detecta que o número do cartão ou CPF está inválido. O Sistema exibe um alerta com os campos incorretos e permite que o usuário corrija. O fluxo retorna ao passo 2.</w:t>
            </w:r>
          </w:p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Falha na Transação / Regra das 3 Tentativas (RF05):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spacing w:before="240" w:after="120"/>
              <w:rPr>
                <w:szCs w:val="24"/>
              </w:rPr>
            </w:pPr>
            <w:r>
              <w:rPr>
                <w:szCs w:val="24"/>
              </w:rPr>
              <w:t xml:space="preserve">No passo 5, a </w:t>
            </w:r>
            <w:r>
              <w:rPr>
                <w:b/>
                <w:bCs/>
                <w:szCs w:val="24"/>
              </w:rPr>
              <w:t>API de Pagamento</w:t>
            </w:r>
            <w:r>
              <w:rPr>
                <w:szCs w:val="24"/>
              </w:rPr>
              <w:t xml:space="preserve"> retorna uma mensagem de erro (exemplos: saldo insuficiente, transação recusada).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Sistema inicia um contador de novas tentativas (Tentativas = 0).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Enquanto o contador for menor que 3: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Sistema exibe o motivo da falha e exibe o botão "Tentar Novamente".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Cliente altera os dados (ou troca o cartão) e clica em "Tentar Novamente".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Sistema incrementa o contador em 1 e repete os passos 4 e 5 do fluxo principal.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Se a API aprovar, o fluxo pula para o passo 6 do fluxo principal.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Se a API falhar novamente, o fluxo retorna à verificação do contador.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Se a 3ª nova tentativa também falhar (4ª falha no total, conforme o RF05), o Sistema altera o status do pedido para "Cancelado", exibe uma mensagem de cancelamento por segurança e encerra o caso de uso sem emitir o voucher.</w:t>
            </w:r>
          </w:p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</w:r>
          </w:p>
        </w:tc>
      </w:tr>
    </w:tbl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UC06: Emitir Confirmação e Voucher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 xml:space="preserve">Ator: Serviço de E-mail 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o código localizador da reserva.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um arquivo PDF contendo os detalhes da hospedagem/pacote, dados do cliente e comprovante de pagamento.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monta o e-mail de confirmação anexando o PDF gerado.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envia a mensagem para o Serviço de E-mail externo para que seja despachado ao endereço eletrônico do cliente.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UC07: Administrar Inventário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Gestor acessa o painel de controle do inventário e clica em "Novo Item".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exibe o formulário (Título, Descrição, Fotos, Capacidade máxima, Quantidade de quartos disponíveis).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Gestor preenche as informações e clica em "Salvar Item".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valida as informações e publica o novo item imediatamente no catálogo visível para os clientes.</w:t>
      </w:r>
    </w:p>
    <w:p>
      <w:pPr>
        <w:pStyle w:val="Normal"/>
        <w:keepNext w:val="true"/>
        <w:numPr>
          <w:ilvl w:val="0"/>
          <w:numId w:val="2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Editar/Remover Item: No painel de controle, o Gestor seleciona um item existente para alterar sua descrição ou fotos, ou clica em "Remover" para ocultá-lo/deletá-lo do catálogo.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UC08: Atualizar Preços e Tarifas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Gestor seleciona uma hospedagem ou pacote no painel administrativo e clica em "Gerenciar Tarifas".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Sistema exibe o valor base atual do produto.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Gestor define um novo valor.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Gestor clica em "Aplicar Tarifas".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Sistema recalcula os valores para o período indicado e atualiza o banco de dados.</w:t>
      </w:r>
    </w:p>
    <w:p>
      <w:pPr>
        <w:pStyle w:val="Normal"/>
        <w:keepNext w:val="true"/>
        <w:numPr>
          <w:ilvl w:val="0"/>
          <w:numId w:val="2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Se o valor for nulo, o sistema volta para o passo 3 e emite um alerta para o gestor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UC09: Gerar Relatórios de Vendas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acessa a aba de "Relatórios e Estatísticas".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seleciona os filtros desejados: Intervalo de Datas, Destinos Específicos ou Status do Pedido.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"Gerar Relatório".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Sistema processa os dados de vendas e exibe os gráficos de faturamento bruto e destinos mais procurados na tela.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"Exportar" e escolhe o formato (PDF ou CSV).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Sistema faz o download do arquivo estruturado para a máquina do Gestor.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UC10: Gestão de Pedidos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pesquisa uma reserva específica pelo código localizador ou CPF do cliente.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Sistema exibe os detalhes do pedido e o status atual (exemplos: "Aguardando Pagamento").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altera o status manualmente (exemplos: para "Confirmado" ou "Cancelado").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insere uma justificativa/observação no sistema.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clica em "Salvar Status".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Sistema registra a alteração, grava a justificativa no histórico de logs daquele pedido e atualiza a base de dados.</w:t>
      </w:r>
    </w:p>
    <w:p>
      <w:pPr>
        <w:pStyle w:val="Normal"/>
        <w:keepNext w:val="true"/>
        <w:numPr>
          <w:ilvl w:val="0"/>
          <w:numId w:val="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No passo 5, se a justificativa estiver vazia, o Sistema emite um aviso, não conclui a alteração e retorna ao passo 4.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20" w:name="_Toc242972999"/>
      <w:r>
        <w:rPr/>
        <w:t>6. Artefato Técnico do Semestre</w:t>
      </w:r>
      <w:bookmarkEnd w:id="20"/>
    </w:p>
    <w:p>
      <w:pPr>
        <w:pStyle w:val="Heading2"/>
        <w:rPr/>
      </w:pPr>
      <w:bookmarkStart w:id="21" w:name="_Toc242973000"/>
      <w:r>
        <w:rPr/>
        <w:t>6.1 Interface e protótipo de Front-end</w:t>
      </w:r>
      <w:bookmarkEnd w:id="21"/>
    </w:p>
    <w:p>
      <w:pPr>
        <w:pStyle w:val="Normal"/>
        <w:rPr/>
      </w:pPr>
      <w:r>
        <w:rPr/>
        <w:drawing>
          <wp:inline distT="0" distB="0" distL="0" distR="0">
            <wp:extent cx="5733415" cy="3221990"/>
            <wp:effectExtent l="0" t="0" r="0" b="0"/>
            <wp:docPr id="2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Página inicial</w:t>
      </w:r>
    </w:p>
    <w:p>
      <w:pPr>
        <w:pStyle w:val="Normal"/>
        <w:rPr/>
      </w:pPr>
      <w:r>
        <w:rPr/>
        <w:drawing>
          <wp:inline distT="0" distB="0" distL="0" distR="0">
            <wp:extent cx="5733415" cy="322008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Pacotes</w:t>
      </w:r>
    </w:p>
    <w:p>
      <w:pPr>
        <w:pStyle w:val="Normal"/>
        <w:rPr/>
      </w:pPr>
      <w:r>
        <w:rPr/>
        <w:drawing>
          <wp:inline distT="0" distB="0" distL="0" distR="0">
            <wp:extent cx="5733415" cy="320357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Carrinho</w:t>
      </w:r>
    </w:p>
    <w:p>
      <w:pPr>
        <w:pStyle w:val="Normal"/>
        <w:rPr/>
      </w:pPr>
      <w:r>
        <w:rPr/>
        <w:drawing>
          <wp:inline distT="0" distB="0" distL="0" distR="0">
            <wp:extent cx="5733415" cy="3228975"/>
            <wp:effectExtent l="0" t="0" r="0" b="0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Perfil</w:t>
      </w:r>
    </w:p>
    <w:p>
      <w:pPr>
        <w:pStyle w:val="Normal"/>
        <w:rPr/>
      </w:pPr>
      <w:r>
        <w:rPr/>
        <w:drawing>
          <wp:inline distT="0" distB="0" distL="0" distR="0">
            <wp:extent cx="5733415" cy="321945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Viagens</w:t>
      </w:r>
    </w:p>
    <w:p>
      <w:pPr>
        <w:pStyle w:val="Normal"/>
        <w:rPr/>
      </w:pPr>
      <w:r>
        <w:rPr/>
        <w:drawing>
          <wp:inline distT="0" distB="0" distL="0" distR="0">
            <wp:extent cx="5733415" cy="3209290"/>
            <wp:effectExtent l="0" t="0" r="0" b="0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Central de ajuda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2" w:name="_Toc242973001"/>
      <w:r>
        <w:rPr/>
        <w:t>6.2 Modelo Entidade-Relacionamento (MER)</w:t>
      </w:r>
      <w:bookmarkEnd w:id="22"/>
    </w:p>
    <w:p>
      <w:pPr>
        <w:pStyle w:val="Normal"/>
        <w:rPr/>
      </w:pPr>
      <w:r>
        <w:rPr/>
        <w:drawing>
          <wp:inline distT="0" distB="0" distL="0" distR="0">
            <wp:extent cx="5731510" cy="7524750"/>
            <wp:effectExtent l="0" t="0" r="0" b="0"/>
            <wp:docPr id="8" name="Imagem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1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3" w:name="_Toc242973002"/>
      <w:r>
        <w:rPr/>
        <w:t>6.3 Esquema físico do banco de dados e script DDL</w:t>
      </w:r>
      <w:bookmarkEnd w:id="23"/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/>
        <w:t xml:space="preserve">-- </w:t>
      </w:r>
      <w:r>
        <w:rPr>
          <w:rFonts w:cs="Times New Roman"/>
          <w:sz w:val="20"/>
          <w:szCs w:val="20"/>
        </w:rPr>
        <w:t>=====================================================================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DDL MySQL 8.0.16+ - Sistema de atendimento e vendas de pacotes de viagem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=====================================================================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DROP DATABASE IF EXISTS oceanun;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DATABASE oceanun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CHARACTER SET utf8mb4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COLLATE utf8mb4_0900_ai_ci;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USE oceanun;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USUARIO (RF11, RF12)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usuario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     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      VARCHAR(150)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cpf               CHAR(11)    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email             VARCHAR(150)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senha_hash        VARCHAR(255)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idade             TINYINT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telefone          VARCHAR(20)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endereco          VARCHAR(255)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perfil            ENUM('Atendente','Gestor')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status            ENUM('ativa','bloqueada')  NOT NULL DEFAULT 'ativa',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tentativas_falhas TINYINT UNSIGNED NOT NULL DEFAULT 0,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(id_usuario),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uq_usuario_cpf   UNIQUE (cpf),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uq_usuario_email UNIQUE (email)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TOKEN_REDEFINICAO (RF12 - redefinicao de senha com token de uso unico)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token_redefinicao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id_token  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token_hash  VARCHAR(255)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expira_em   DATETIME  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usado       BOOLEAN      NOT NULL DEFAULT FALSE,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(id_token),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uq_token_hash UNIQUE (token_hash),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fk_token_usuario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ETAPA_FUNIL (RF15)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etapa_funil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id_etapa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VARCHAR(50)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ordem     TINYINT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(id_etapa),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uq_etapa_nome  UNIQUE (nome),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uq_etapa_ordem UNIQUE (ordem)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CLIENTE (RF03, RF13, RF17)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cliente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          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           VARCHAR(150)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cpf                    CHAR(11)  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email                  VARCHAR(150)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telefone               VARCHAR(20)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endereco               VARCHAR(255)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canal_comunicacao      ENUM('WhatsApp','Instagram','TikTok')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id_etapa               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id_usuario_alteracao   INT UNSIGNED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data_ultima_alteracao  DATETIME    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(id_cliente),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uq_cliente_cpf UNIQUE (cpf),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fk_cliente_etapa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(id_etapa) REFERENCES etapa_funil (id_etapa)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fk_cliente_usuario_alteracao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(id_usuario_alteracao)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SET NULL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idx_cliente_nome (nome),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idx_cliente_etapa (id_etapa)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DESTINO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destino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id_destino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VARCHAR(100)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(id_destino),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uq_destino_nome UNIQUE (nome)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INTERESSE_DESTINO (N:N cliente x destino - filtro do RF13)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interesse_destino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id_destino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(id_cliente, id_destino),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fk_interesse_cliente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fk_interesse_destino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(id_destino) REFERENCES destino (id_destino)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PACOTE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pacote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id_pacote   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id_destino  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VARCHAR(150)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preco       DECIMAL(10,2)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(id_pacote),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ck_pacote_preco CHECK (preco &gt;= 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fk_pacote_destino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(id_destino) REFERENCES destino (id_destino)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TAREFA (RF14, RF16)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tarefa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id_tarefa     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descricao     VARCHAR(500)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prazo_limite  DATE      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concluida     BOOLEAN      NOT NULL DEFAULT FALSE,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(id_tarefa),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fk_tarefa_cliente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fk_tarefa_usuario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idx_tarefa_usuario_prazo (id_usuario, prazo_limite)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HISTORICO (RF13, RF14, RF15, RF17)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historico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id_historico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id_tarefa     INT UNSIGNED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tipo_evento   VARCHAR(50)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descricao     VARCHAR(500)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data_hora     DATETIME     NOT NULL DEFAULT CURRENT_TIMESTAMP,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(id_historico),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fk_historico_cliente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fk_historico_usuario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fk_historico_tarefa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(id_tarefa) REFERENCES tarefa (id_tarefa)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SET NULL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idx_historico_cliente_data (id_cliente, data_hora)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VENDA (RF09)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venda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id_venda     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id_pacote    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data_venda   DATE        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valor_total  DECIMAL(10,2)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(id_venda),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ck_venda_valor CHECK (valor_total &gt;= 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fk_venda_cliente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fk_venda_usuario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fk_venda_pacote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(id_pacote) REFERENCES pacote (id_pacote)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idx_venda_data (data_venda)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COMISSAO (RF09) - 1:1 com venda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comissao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id_comissao  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id_venda  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percentual   DECIMAL(5,2)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valor        DECIMAL(10,2)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(id_comissao),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uq_comissao_venda UNIQUE (id_venda),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ck_comissao_percentual CHECK (percentual BETWEEN 0 AND 100),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ck_comissao_valor CHECK (valor &gt;= 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fk_comissao_venda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(id_venda) REFERENCES venda (id_venda)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fk_comissao_usuario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Dados iniciais: etapas do funil (exemplos do RF15)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INSERT INTO etapa_funil (nome, ordem) VALUES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('Prospecção', 1),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('Orçamento', 2),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('Fechamento', 3);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Heading2"/>
        <w:rPr/>
      </w:pPr>
      <w:bookmarkStart w:id="24" w:name="_Toc242973004"/>
      <w:r>
        <w:rPr/>
        <w:t>6.5 Plano inicial de segurança e LGPD</w:t>
      </w:r>
      <w:bookmarkEnd w:id="24"/>
    </w:p>
    <w:p>
      <w:pPr>
        <w:pStyle w:val="Normal"/>
        <w:rPr/>
      </w:pPr>
      <w:r>
        <w:rPr/>
        <w:t>O tratamento de dados pessoais deverá observar a LGPD. As medidas de segurança especificadas nos requisitos não funcionais incluem uso de HTTPS, armazenamento de senhas com hash adaptativo e salt, consultas parametrizadas, sanitização de saídas e controle de acesso por perfil.</w:t>
      </w:r>
    </w:p>
    <w:p>
      <w:pPr>
        <w:pStyle w:val="Normal"/>
        <w:rPr/>
      </w:pPr>
      <w:r>
        <w:rPr/>
        <w:t>O projeto adota MySQL 8.0.16 ou superior, com mecanismo InnoDB e conjunto de caracteres utf8mb4, conforme o script DDL da seção 6.3. Os controles de acesso, auditoria, criptografia, backups e rede descritos a seguir são requisitos de implantação e não são todos criados pelo DDL.</w:t>
      </w:r>
    </w:p>
    <w:p>
      <w:pPr>
        <w:pStyle w:val="Normal"/>
        <w:rPr>
          <w:b/>
          <w:bCs/>
        </w:rPr>
      </w:pPr>
      <w:r>
        <w:rPr>
          <w:b/>
          <w:bCs/>
        </w:rPr>
        <w:t>6.5.1 Ativos e classificação dos dados</w:t>
      </w:r>
    </w:p>
    <w:tbl>
      <w:tblPr>
        <w:tblW w:w="913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373"/>
        <w:gridCol w:w="1672"/>
        <w:gridCol w:w="1900"/>
        <w:gridCol w:w="2190"/>
      </w:tblGrid>
      <w:tr>
        <w:trPr>
          <w:tblHeader w:val="true"/>
        </w:trPr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Dado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Onde aparece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Classificação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Risco principal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Senha de funcionários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RF11, RF12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Crítico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Vazamento e reuso de credencial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CPF, e-mail, telefone e endereço de clientes e funcionários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RF03, RF11, RF13, RF17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Pessoal (LGPD)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Vazamento, uso indevido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Vendas, faturamento e comissões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RF09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Confidencial (só Gestor)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Acesso indevido pelo Atendente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Tarefas, fases e histórico de atendimento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RF14, RF15, RF16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Interno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Alteração indevida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6.5.2 Ameaças e controles</w:t>
      </w:r>
    </w:p>
    <w:tbl>
      <w:tblPr>
        <w:tblW w:w="913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976"/>
        <w:gridCol w:w="3732"/>
        <w:gridCol w:w="1428"/>
      </w:tblGrid>
      <w:tr>
        <w:trPr>
          <w:tblHeader w:val="true"/>
        </w:trPr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Ameaça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Controle no SGBD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>
                <w:i/>
                <w:iCs/>
              </w:rPr>
              <w:t>SQL injection nas buscas de clientes (RF13) e formulários (RF11, RF17)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Consultas parametrizadas e conta da aplicação sem permissão de DDL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Atendente acessando dados de vendas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Papéis (</w:t>
            </w:r>
            <w:r>
              <w:rPr>
                <w:i/>
                <w:iCs/>
              </w:rPr>
              <w:t>roles</w:t>
            </w:r>
            <w:r>
              <w:rPr/>
              <w:t>) separados por perfil e GRANT mínimo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RF09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Vazamento do banco (backup ou disco roubado)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Criptografia em repouso e senhas só como hash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Interceptação entre aplicação e banco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TLS obrigatório na conexão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Dados duplicados ou inconsistentes (CPF, e-mail)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Restrições UNIQUE, FK, CHECK, NOT NULL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RF11, RF14, RF17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Falha no meio de uma atualização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 xml:space="preserve">Transações ACID com </w:t>
            </w:r>
            <w:r>
              <w:rPr>
                <w:i/>
                <w:iCs/>
              </w:rPr>
              <w:t>rollback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RF17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Força bruta no login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Contador de falhas e bloqueio persistidos no banco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RF12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Alteração ou exclusão sem rastro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 xml:space="preserve">Tabela de auditoria alimentada por </w:t>
            </w:r>
            <w:r>
              <w:rPr>
                <w:i/>
                <w:iCs/>
              </w:rPr>
              <w:t>triggers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Perda de dados ou indisponibilidade</w:t>
            </w:r>
          </w:p>
        </w:tc>
        <w:tc>
          <w:tcPr>
            <w:tcW w:w="3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Backup, restauração testada e réplica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RNF03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6.5.3 Controles detalhados</w:t>
      </w:r>
    </w:p>
    <w:p>
      <w:pPr>
        <w:pStyle w:val="Normal"/>
        <w:rPr>
          <w:b/>
          <w:bCs/>
        </w:rPr>
      </w:pPr>
      <w:r>
        <w:rPr>
          <w:b/>
          <w:bCs/>
        </w:rPr>
        <w:t>6.5.3.1 Contas e acesso à rede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Contas separadas por função: dono_schema (só para </w:t>
      </w:r>
      <w:r>
        <w:rPr>
          <w:i/>
          <w:iCs/>
        </w:rPr>
        <w:t>migrations</w:t>
      </w:r>
      <w:r>
        <w:rPr/>
        <w:t xml:space="preserve">), app_atendente, app_gestor (inclui leitura de vendas) e backup_user. A aplicação </w:t>
      </w:r>
      <w:r>
        <w:rPr>
          <w:b/>
          <w:bCs/>
        </w:rPr>
        <w:t>nunca</w:t>
      </w:r>
      <w:r>
        <w:rPr/>
        <w:t xml:space="preserve"> usa root ou superusuário.</w:t>
      </w:r>
    </w:p>
    <w:p>
      <w:pPr>
        <w:pStyle w:val="Normal"/>
        <w:numPr>
          <w:ilvl w:val="0"/>
          <w:numId w:val="1"/>
        </w:numPr>
        <w:rPr/>
      </w:pPr>
      <w:r>
        <w:rPr/>
        <w:t>O SGBD roda em rede privada, sem porta exposta à internet. Só o servidor da aplicação (IP em lista de permissão) conecta.</w:t>
      </w:r>
    </w:p>
    <w:p>
      <w:pPr>
        <w:pStyle w:val="Normal"/>
        <w:numPr>
          <w:ilvl w:val="0"/>
          <w:numId w:val="1"/>
        </w:numPr>
        <w:rPr/>
      </w:pPr>
      <w:r>
        <w:rPr/>
        <w:t>As senhas das contas de banco ficam em variáveis de ambiente ou cofre de segredos, nunca no código-fonte nem no repositório.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6.5.3.2 Privilégio mínimo por perfil</w:t>
      </w:r>
    </w:p>
    <w:p>
      <w:pPr>
        <w:pStyle w:val="Normal"/>
        <w:rPr/>
      </w:pPr>
      <w:r>
        <w:rPr/>
        <w:t xml:space="preserve">O RBAC da aplicação é repetido no banco como defesa em profundidade, com um </w:t>
      </w:r>
      <w:r>
        <w:rPr>
          <w:i/>
          <w:iCs/>
        </w:rPr>
        <w:t>pool</w:t>
      </w:r>
      <w:r>
        <w:rPr/>
        <w:t xml:space="preserve"> de conexão por perfil.</w:t>
      </w:r>
    </w:p>
    <w:tbl>
      <w:tblPr>
        <w:tblW w:w="897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2887"/>
        <w:gridCol w:w="3087"/>
        <w:gridCol w:w="3002"/>
      </w:tblGrid>
      <w:tr>
        <w:trPr>
          <w:tblHeader w:val="true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Objeto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Atendente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Gestor</w:t>
            </w:r>
          </w:p>
        </w:tc>
      </w:tr>
      <w:tr>
        <w:trPr/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clientes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INSERT, UPDATE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UPDATE</w:t>
            </w:r>
          </w:p>
        </w:tc>
      </w:tr>
      <w:tr>
        <w:trPr/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tarefas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INSERT, UPDATE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</w:t>
            </w:r>
          </w:p>
        </w:tc>
      </w:tr>
      <w:tr>
        <w:trPr/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usuarios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só leitura da própria linha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INSERT, UPDATE</w:t>
            </w:r>
          </w:p>
        </w:tc>
      </w:tr>
      <w:tr>
        <w:trPr/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vendas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sem acesso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</w:t>
            </w:r>
          </w:p>
        </w:tc>
      </w:tr>
      <w:tr>
        <w:trPr/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auditoria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sem acesso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</w:t>
            </w:r>
          </w:p>
        </w:tc>
      </w:tr>
      <w:tr>
        <w:trPr/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DELETE em qualquer tabela</w:t>
            </w:r>
          </w:p>
        </w:tc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negado (usar inativação lógica)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negado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/>
        <w:t>6.5.3.3 Integridade, transações e desempenho</w:t>
      </w:r>
    </w:p>
    <w:p>
      <w:pPr>
        <w:pStyle w:val="Normal"/>
        <w:rPr/>
      </w:pPr>
      <w:r>
        <w:rPr/>
        <w:t>Restrições de unicidade para CPF e e-mail de funcionários (RF11) e CPF de clientes (RF17) protegem os dados mesmo se a validação da aplicação falhar. O prazo da tarefa é validado pela aplicação (RF14). Atualizações de pedidos (RF10) e clientes (RF17) devem usar transações com rollback em caso de erro. Índices nos campos de busca de clientes e vendas apoiam o limite de 10 segundos de consultas e relatórios definido em RNF06.</w:t>
      </w:r>
    </w:p>
    <w:p>
      <w:pPr>
        <w:pStyle w:val="Normal"/>
        <w:rPr>
          <w:b/>
          <w:bCs/>
        </w:rPr>
      </w:pPr>
      <w:r>
        <w:rPr>
          <w:b/>
          <w:bCs/>
        </w:rPr>
        <w:t>6.5.3.4 Proteção dos dados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Senhas:</w:t>
      </w:r>
      <w:r>
        <w:rPr/>
        <w:t xml:space="preserve"> o hash (bcrypt ou Argon2id) é gerado na aplicação, e o banco guarda só senha_hash.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Em trânsito: conexões com o MySQL devem usar TLS 1.2 ou superior, com validação do certificado configurada no driver.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Em repouso:</w:t>
      </w:r>
      <w:r>
        <w:rPr/>
        <w:t xml:space="preserve"> criptografia do volume ou do banco (TDE) e dos arquivos de backup.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CPF: como é usado em busca (RF13), criptografar a coluna dificultaria a consulta. Manter em claro com criptografia de disco é o mais simples e adequado ao escopo. Se quiser mais proteção, guarde também um HMAC do CPF só para pesquisa.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Mascaramento:</w:t>
      </w:r>
      <w:r>
        <w:rPr/>
        <w:t xml:space="preserve"> a interface e os logs exibem o CPF mascarado (***.456.789-**), salvo na tela de detalhe do cliente.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6.5.3.5 Auditoria</w:t>
      </w:r>
    </w:p>
    <w:p>
      <w:pPr>
        <w:pStyle w:val="Normal"/>
        <w:rPr/>
      </w:pPr>
      <w:r>
        <w:rPr/>
        <w:t>Triggers nas tabelas cliente, usuario e venda devem registrar quem alterou, quando e o valor anterior. O log do SGBD também registra falhas de autenticação, mudanças de privilégio e comandos DDL. Para a aplicação, a tabela auditoria é somente de inserção, e só o Gestor lê.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6.5.3.6 Backup e recuperação (RNF03)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Rotina: backup completo diário, mais arquivamento contínuo do binlog do MySQL para recuperação ponto no tempo.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Janela: os backups pesados rodam entre 00:00 e 05:00, a janela de manutenção definida no RNF03.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Metas:</w:t>
      </w:r>
      <w:r>
        <w:rPr/>
        <w:t xml:space="preserve"> RPO (perda máxima de dados) de 15 minutos e RTO (tempo para restaurar) de 4 horas.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Cópias:</w:t>
      </w:r>
      <w:r>
        <w:rPr/>
        <w:t xml:space="preserve"> criptografadas, guardadas fora do servidor do banco, com retenção de 30 dias.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Teste:</w:t>
      </w:r>
      <w:r>
        <w:rPr/>
        <w:t xml:space="preserve"> restauração em homologação todo mês, porque backup não testado não conta como backup.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Opcional:</w:t>
      </w:r>
      <w:r>
        <w:rPr/>
        <w:t xml:space="preserve"> réplica de leitura para o RF09, que alivia a carga do banco principal.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6.5.3.7 LGPD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Minimização: coletar somente os dados necessários às funcionalidades de cadastro de clientes e colaboradores (RF03, RF11 e RF17).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Finalidade:</w:t>
      </w:r>
      <w:r>
        <w:rPr/>
        <w:t xml:space="preserve"> os dados pessoais são usados apenas para o atendimento e o acompanhamento de vendas da agência.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Direitos do titular:</w:t>
      </w:r>
      <w:r>
        <w:rPr/>
        <w:t xml:space="preserve"> o banco permite anonimizar ou excluir um cliente a pedido. Como o DELETE é negado em produção, isso é feito por rotina administrativa controlada.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Retenção:</w:t>
      </w:r>
      <w:r>
        <w:rPr/>
        <w:t xml:space="preserve"> definir prazo para dados de clientes inativos.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Terceiros: as integrações com a API de pagamento (RF05) e o serviço de e-mail (RF06) podem transmitir dados pessoais; enviar somente os dados estritamente necessários. Se novos serviços externos forem integrados, esta seção deverá ser revisada.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6.5.3.8 Ambientes e mudanças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Ambientes separados de desenvolvimento, homologação e produção. Desenvolvimento usa </w:t>
      </w:r>
      <w:r>
        <w:rPr>
          <w:b/>
          <w:bCs/>
        </w:rPr>
        <w:t>dados fictícios</w:t>
      </w:r>
      <w:r>
        <w:rPr/>
        <w:t>, nunca cópia de produção.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Alterações de esquema só por </w:t>
      </w:r>
      <w:r>
        <w:rPr>
          <w:i/>
          <w:iCs/>
        </w:rPr>
        <w:t>migrations</w:t>
      </w:r>
      <w:r>
        <w:rPr/>
        <w:t xml:space="preserve"> versionadas, executadas pela conta dono_schema.</w:t>
      </w:r>
    </w:p>
    <w:p>
      <w:pPr>
        <w:pStyle w:val="Normal"/>
        <w:numPr>
          <w:ilvl w:val="0"/>
          <w:numId w:val="5"/>
        </w:numPr>
        <w:rPr/>
      </w:pPr>
      <w:r>
        <w:rPr/>
        <w:t>Atualizações de segurança do SGBD aplicadas na janela de manutenção.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6.5.4 Verificação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Privilégios:</w:t>
      </w:r>
      <w:r>
        <w:rPr/>
        <w:t xml:space="preserve"> conectar como app_atendente e tentar SELECT em vendas. Deve falhar.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Duplicidade: inserir dois usuários com o mesmo CPF (RF11). O banco deve rejeitar o segundo.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Rollback: interromper a conexão durante uma atualização de cliente (RF17) e confirmar que o registro permanece íntegro.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Bloqueio: cinco logins incorretos devem definir o status do usuário como bloqueada (RF12).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Restauração:</w:t>
      </w:r>
      <w:r>
        <w:rPr/>
        <w:t xml:space="preserve"> restaurar o backup e comparar contagens de registros.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Auditoria:</w:t>
      </w:r>
      <w:r>
        <w:rPr/>
        <w:t xml:space="preserve"> alterar um cliente e confirmar o registro na tabela auditoria.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5" w:name="_Toc242973005"/>
      <w:r>
        <w:rPr/>
        <w:t>6.6 Plano de Testes</w:t>
      </w:r>
      <w:bookmarkEnd w:id="25"/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1. Objetivo do Plano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Este plano serve para garantir que o novo sistema de e-commerce da Oceanun funcione perfeitamente, desde o momento em que o cliente se cadastre até a confirmação do pagamento da sua viagem (seja hotel ou cruzeiro). O foco é evitar erros que façam a agência perder vendas ou tempo com retrabalho manual.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2. Escopo dos Testes (O que vamos testar?)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1: Cadastro e Login de Clientes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Aqui o objetivo é ver se o cliente consegue criar sua conta e realizar o login sem fricção, respeitando as regras de validação que vocês definiram (como CPF único).</w:t>
      </w:r>
    </w:p>
    <w:p>
      <w:pPr>
        <w:pStyle w:val="Normal"/>
        <w:numPr>
          <w:ilvl w:val="0"/>
          <w:numId w:val="15"/>
        </w:numPr>
        <w:rPr>
          <w:szCs w:val="24"/>
        </w:rPr>
      </w:pPr>
      <w:r>
        <w:rPr>
          <w:b/>
          <w:bCs/>
          <w:szCs w:val="24"/>
        </w:rPr>
        <w:t>Caso de Teste 1.1: Cadastro de novo cliente com dados válidos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Preencher nome, CPF, e-mail, telefone, endereço e uma senha forte.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Conta criada com sucesso e cliente redirecionado para a página principal.</w:t>
      </w:r>
    </w:p>
    <w:p>
      <w:pPr>
        <w:pStyle w:val="Normal"/>
        <w:numPr>
          <w:ilvl w:val="0"/>
          <w:numId w:val="15"/>
        </w:numPr>
        <w:rPr>
          <w:szCs w:val="24"/>
        </w:rPr>
      </w:pPr>
      <w:r>
        <w:rPr>
          <w:b/>
          <w:bCs/>
          <w:szCs w:val="24"/>
        </w:rPr>
        <w:t>Caso de Teste 1.2: Cadastro com CPF ou E-mail já existente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cadastrar um cliente usando um CPF ou e-mail que já está no banco de dados.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bloquear o avanço, exibir um alerta amigável e sugerir a tela de login.</w:t>
      </w:r>
    </w:p>
    <w:p>
      <w:pPr>
        <w:pStyle w:val="Normal"/>
        <w:numPr>
          <w:ilvl w:val="0"/>
          <w:numId w:val="15"/>
        </w:numPr>
        <w:rPr>
          <w:szCs w:val="24"/>
        </w:rPr>
      </w:pPr>
      <w:r>
        <w:rPr>
          <w:b/>
          <w:bCs/>
          <w:szCs w:val="24"/>
        </w:rPr>
        <w:t>Caso de Teste 1.3: Bloqueio de Login por tentativas erradas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Errar a senha 5 vezes seguidas no login.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conta deve ser bloqueada temporariamente e o botão de "Resetar Senha" deve aparecer na tela.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2: Cadastro e Permissões de Funcionários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Precisamos garantir que a hierarquia interna funcione, separando o que o Gerente faz do que o Atendente faz.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b/>
          <w:bCs/>
          <w:szCs w:val="24"/>
        </w:rPr>
        <w:t>Caso de Teste 2.1: Cadastro de novo funcionário pelo painel do Gestor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como Gestor/Dono e cadastrar um novo atendente.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Funcionário cadastrado e salvo na base de dados para monitoramento de desempenho.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b/>
          <w:bCs/>
          <w:szCs w:val="24"/>
        </w:rPr>
        <w:t>Caso de Teste 2.2: Teste de nível de acesso (Atendente tentando acessar finanças)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 a conta de um Atendente e tentar acessar a URL direta do relatório de vendas/gráficos financeiros.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negar o acesso (Erro 403 / Acesso Negado), pois esse gráfico é exclusivo do Gestor.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3: Reserva de Hotéis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Fluxo de busca, seleção e reserva de hospedagem.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b/>
          <w:bCs/>
          <w:szCs w:val="24"/>
        </w:rPr>
        <w:t>Caso de Teste 3.1: Busca de hotéis com filtros específicos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Buscar hotéis por destino, quantidade de hóspedes (adultos/crianças) e período (check-in e checkout).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Exibir apenas hotéis que correspondam exatamente aos filtros selecionados e que tenham vagas.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b/>
          <w:bCs/>
          <w:szCs w:val="24"/>
        </w:rPr>
        <w:t>Caso de Teste 3.2: Manutenção dos filtros de busca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Fazer uma busca, clicar em um hotel para ver os detalhes e depois clicar no botão "Voltar".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manter todos os filtros que preenchi antes (evitando a ineficiência que vocês mapearam nos sites antigos).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b/>
          <w:bCs/>
          <w:szCs w:val="24"/>
        </w:rPr>
        <w:t>Caso de Teste 3.3: Reserva de quarto sem disponibilidade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Simular dois clientes tentando fechar o último quarto disponível do hotel ao mesmo tempo.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primeiro que finalizar o pagamento garante a vaga; o segundo deve receber um aviso de "Quarto indisponível" antes de debitar o dinheiro.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Módulo 4: Reserva de Cruzeiros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O ponto forte da Oceanun. Esse fluxo precisa conversar com a lógica de busca avançada por portos e destinos.</w:t>
      </w:r>
    </w:p>
    <w:p>
      <w:pPr>
        <w:pStyle w:val="Normal"/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4.1: Busca avançada de cruzeiros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Filtrar cruzeiros por porto de saída, destino final, duração em noites e companhia marítima.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Trazer a lista precisa de navios com cabines disponíveis atendendo aos critérios.</w:t>
      </w:r>
    </w:p>
    <w:p>
      <w:pPr>
        <w:pStyle w:val="Normal"/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4.2: Seleção de Cabine e Passageiros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Selecionar uma cabine específica (exemplo: Externa com varanda) e adicionar os dados dos passageiros.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preço final deve ser recalculado dinamicamente com base nas taxas portuárias e no tipo de cabine escolhida.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Módulo 5: Integração com APIs de Pagamento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Garantir que a Oceanun receba o dinheiro de forma segura e dê a baixa automática no pedido. Vamos testar os meios de pagamento atuais (Pix, Cartão de Crédito e Boleto).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Caso de Teste 5.1: Pagamento aprovado via Pix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Gerar o QR Code do Pix para uma reserva de cruzeiro e simular a aprovação da API do banco.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status da reserva deve mudar automaticamente para "Pago" no e-commerce e enviar a notificação por e-mail.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Caso de Teste 5.2: Pagamento recusado via Cartão de Crédito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pagar usando um cartão com saldo insuficiente ou dados errados através do link/checkout.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retornar o erro, o e-commerce deve avisar o usuário na tela e manter a reserva em "Aguardando Pagamento" para que ele tente outro método.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Caso de Teste 5.3: Estorno / Cancelamento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Solicitar o cancelamento de uma reserva aprovada no painel administrativo.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realizar o estorno do valor (parcial ou total, dependendo da política de cancelamento) e atualizar o status para "Cancelado".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3. Ambiente e Ferramentas de Teste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Para que o teste pareça real e seguro, usaremos: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b/>
          <w:bCs/>
          <w:szCs w:val="24"/>
        </w:rPr>
        <w:t>Ambiente de Homologação (Staging):</w:t>
      </w:r>
      <w:r>
        <w:rPr>
          <w:szCs w:val="24"/>
        </w:rPr>
        <w:t xml:space="preserve"> Uma cópia do site para testes, nada de testar direto na versão que o cliente usa (Produção).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b/>
          <w:bCs/>
          <w:szCs w:val="24"/>
        </w:rPr>
        <w:t>Mocks de API:</w:t>
      </w:r>
      <w:r>
        <w:rPr>
          <w:szCs w:val="24"/>
        </w:rPr>
        <w:t xml:space="preserve"> Usar o modo de testes (sandbox) das APIs de pagamento para não gastar dinheiro de verdade nos cartões.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b/>
          <w:bCs/>
          <w:szCs w:val="24"/>
        </w:rPr>
        <w:t>Navegadores:</w:t>
      </w:r>
      <w:r>
        <w:rPr>
          <w:szCs w:val="24"/>
        </w:rPr>
        <w:t xml:space="preserve"> Testar no Google Chrome, Firefox e Safari Mobile (celular), garantindo a responsividade de 100% que está nos Requisitos Não Funcionais (RNF07).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4. Critérios de Sucesso (Quando o sistema está pronto para ir ao ar?)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Consideramos que o sistema passou nos testes se: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b/>
          <w:bCs/>
          <w:szCs w:val="24"/>
        </w:rPr>
        <w:t>Nenhum bug crítico está aberto:</w:t>
      </w:r>
      <w:r>
        <w:rPr>
          <w:szCs w:val="24"/>
        </w:rPr>
        <w:t xml:space="preserve"> Erros como "dinheiro sumiu e a reserva não confirmou" ou "consigo ver os dados de outro cliente" são impeditivos.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b/>
          <w:bCs/>
          <w:szCs w:val="24"/>
        </w:rPr>
        <w:t>O tempo de resposta foi bom:</w:t>
      </w:r>
      <w:r>
        <w:rPr>
          <w:szCs w:val="24"/>
        </w:rPr>
        <w:t xml:space="preserve"> As buscas de hotéis/cruzeiros não podem demorar mais do que 3 segundos (RNF02), e as consultas de clientes e a geração de gráficos não podem demorar mais do que 10 segundos (RNF06).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b/>
          <w:bCs/>
          <w:szCs w:val="24"/>
        </w:rPr>
        <w:t>A jornada foi fluída:</w:t>
      </w:r>
      <w:r>
        <w:rPr>
          <w:szCs w:val="24"/>
        </w:rPr>
        <w:t xml:space="preserve"> O cliente comum precisa conseguir se cadastrar, escolher a viagem e pagar sem precisar chamar o suporte no WhatsApp para tirar dúvidas de como mexer na tela.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26" w:name="_Toc242973006"/>
      <w:r>
        <w:rPr/>
        <w:t>7. Metodologia e Gestão do Projeto</w:t>
      </w:r>
      <w:bookmarkEnd w:id="26"/>
    </w:p>
    <w:p>
      <w:pPr>
        <w:pStyle w:val="Heading2"/>
        <w:rPr/>
      </w:pPr>
      <w:bookmarkStart w:id="27" w:name="_Toc242973007"/>
      <w:r>
        <w:rPr/>
        <w:t>7.1 Gestão de Configuração de Software</w:t>
      </w:r>
      <w:bookmarkEnd w:id="27"/>
    </w:p>
    <w:p>
      <w:pPr>
        <w:pStyle w:val="Normal"/>
        <w:rPr/>
      </w:pPr>
      <w:r>
        <w:rPr/>
        <w:t>A Gestão de Configuração de Software do projeto Oceanun será realizada utilizando o Git e a plataforma GitHub, por meio do repositório E-commerce-Viagens.</w:t>
      </w:r>
    </w:p>
    <w:p>
      <w:pPr>
        <w:pStyle w:val="Normal"/>
        <w:ind w:firstLine="720"/>
        <w:rPr/>
      </w:pPr>
      <w:r>
        <w:rPr/>
        <w:t>O controle de versão será feito utilizando a branch principal main, responsável por armazenar a versão estável do sistema. Para o desenvolvimento de novas funcionalidades e correções, serão utilizadas branches secundárias, permitindo que cada integrante trabalhe separadamente sem comprometer o funcionamento do projeto.</w:t>
      </w:r>
    </w:p>
    <w:p>
      <w:pPr>
        <w:pStyle w:val="Normal"/>
        <w:ind w:firstLine="720"/>
        <w:rPr/>
      </w:pPr>
      <w:r>
        <w:rPr/>
        <w:t>As alterações realizadas no sistema serão registradas através de commits, utilizando mensagens descritivas para facilitar a identificação das mudanças feitas no código. O GitHub também será utilizado como ferramenta de backup, armazenando todo o histórico de versões do projeto.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8" w:name="_Toc242973008"/>
      <w:r>
        <w:rPr/>
        <w:t>7.2 Métricas</w:t>
      </w:r>
      <w:bookmarkEnd w:id="28"/>
    </w:p>
    <w:p>
      <w:pPr>
        <w:pStyle w:val="Heading2"/>
        <w:rPr/>
      </w:pPr>
      <w:bookmarkStart w:id="29" w:name="_Toc242973009"/>
      <w:bookmarkStart w:id="30" w:name="_31n4nugo8an5"/>
      <w:bookmarkEnd w:id="30"/>
      <w:r>
        <w:rPr/>
        <w:t>Cálculo do número de pontos de função estimado para o sistema</w:t>
      </w:r>
      <w:bookmarkEnd w:id="29"/>
    </w:p>
    <w:p>
      <w:pPr>
        <w:pStyle w:val="Normal"/>
        <w:keepNext w:val="true"/>
        <w:rPr>
          <w:szCs w:val="24"/>
        </w:rPr>
      </w:pPr>
      <w:r>
        <w:rPr>
          <w:szCs w:val="24"/>
        </w:rPr>
        <w:t>A tabela oficial de pesos do IFPUG para complexidade média determina os seguintes pontos para cada elemento:</w:t>
      </w:r>
    </w:p>
    <w:tbl>
      <w:tblPr>
        <w:tblW w:w="7710" w:type="dxa"/>
        <w:jc w:val="left"/>
        <w:tblInd w:w="76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3494"/>
        <w:gridCol w:w="795"/>
        <w:gridCol w:w="3421"/>
      </w:tblGrid>
      <w:tr>
        <w:trPr>
          <w:tblHeader w:val="true"/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Tipo de Componente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Sigla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(Complexidade Média)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Arquivo Lógico Interno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ALI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10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Arquivo de Interface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AIE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7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Entrada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EE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Saída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SE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5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Consulta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CE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</w:tbl>
    <w:p>
      <w:pPr>
        <w:pStyle w:val="Normal"/>
        <w:jc w:val="center"/>
        <w:rPr>
          <w:szCs w:val="24"/>
        </w:rPr>
      </w:pPr>
      <w:r>
        <w:rPr>
          <w:szCs w:val="24"/>
        </w:rPr>
        <w:t>(IFPUG, 2010)</w:t>
      </w:r>
    </w:p>
    <w:p>
      <w:pPr>
        <w:pStyle w:val="Normal"/>
        <w:keepNext w:val="true"/>
        <w:rPr/>
      </w:pPr>
      <w:r>
        <w:rPr/>
      </w:r>
    </w:p>
    <w:tbl>
      <w:tblPr>
        <w:tblW w:w="918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603"/>
        <w:gridCol w:w="3045"/>
        <w:gridCol w:w="1579"/>
        <w:gridCol w:w="1631"/>
        <w:gridCol w:w="1322"/>
      </w:tblGrid>
      <w:tr>
        <w:trPr>
          <w:tblHeader w:val="true"/>
          <w:trHeight w:val="815" w:hRule="atLeast"/>
          <w:cantSplit w:val="true"/>
        </w:trPr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Domínio de Informação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Requisitos Funcionais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Quantidade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(Média)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Subtotal</w:t>
            </w:r>
          </w:p>
        </w:tc>
      </w:tr>
      <w:tr>
        <w:trPr>
          <w:trHeight w:val="974" w:hRule="atLeast"/>
          <w:cantSplit w:val="true"/>
        </w:trPr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Entradas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RF02, RF03, RF04, RF07, RF08, RF10, RF11, RF12, RF14, RF15, RF17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44</w:t>
            </w:r>
          </w:p>
        </w:tc>
      </w:tr>
      <w:tr>
        <w:trPr>
          <w:cantSplit w:val="true"/>
        </w:trPr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Saídas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RF06, RF09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</w:tr>
      <w:tr>
        <w:trPr>
          <w:trHeight w:val="815" w:hRule="atLeast"/>
          <w:cantSplit w:val="true"/>
        </w:trPr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Consultas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RF01, RF13, RF15, RF16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</w:tr>
      <w:tr>
        <w:trPr>
          <w:trHeight w:val="1085" w:hRule="atLeast"/>
          <w:cantSplit w:val="true"/>
        </w:trPr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Lógicos Internos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de Clientes</w:t>
            </w:r>
          </w:p>
          <w:p>
            <w:pPr>
              <w:pStyle w:val="Normal"/>
              <w:keepNext w:val="true"/>
              <w:rPr>
                <w:szCs w:val="24"/>
              </w:rPr>
            </w:pPr>
            <w:r>
              <w:rPr>
                <w:szCs w:val="24"/>
              </w:rPr>
              <w:t>Dados de Inventário/Catálogo</w:t>
            </w:r>
          </w:p>
          <w:p>
            <w:pPr>
              <w:pStyle w:val="Normal"/>
              <w:keepNext w:val="true"/>
              <w:rPr>
                <w:szCs w:val="24"/>
              </w:rPr>
            </w:pPr>
            <w:r>
              <w:rPr>
                <w:szCs w:val="24"/>
              </w:rPr>
              <w:t>Dados de Pedidos/Reservas</w:t>
            </w:r>
          </w:p>
          <w:p>
            <w:pPr>
              <w:pStyle w:val="Normal"/>
              <w:keepNext w:val="true"/>
              <w:rPr>
                <w:szCs w:val="24"/>
              </w:rPr>
            </w:pPr>
            <w:r>
              <w:rPr>
                <w:szCs w:val="24"/>
              </w:rPr>
              <w:t>Dados de Usuários/Colaboradores</w:t>
            </w:r>
          </w:p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de Tarefas/Lembretes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50</w:t>
            </w:r>
          </w:p>
        </w:tc>
      </w:tr>
      <w:tr>
        <w:trPr>
          <w:trHeight w:val="1085" w:hRule="atLeast"/>
          <w:cantSplit w:val="true"/>
        </w:trPr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de Interface Externa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API de Pagamento (RF05)</w:t>
            </w:r>
          </w:p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Serviço de E-mail (RF06)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</w:tr>
      <w:tr>
        <w:trPr>
          <w:cantSplit w:val="true"/>
        </w:trPr>
        <w:tc>
          <w:tcPr>
            <w:tcW w:w="785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Total Estimado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134</w:t>
            </w:r>
          </w:p>
        </w:tc>
      </w:tr>
    </w:tbl>
    <w:p>
      <w:pPr>
        <w:pStyle w:val="Normal"/>
        <w:jc w:val="center"/>
        <w:rPr>
          <w:szCs w:val="24"/>
        </w:rPr>
      </w:pPr>
      <w:r>
        <w:rPr>
          <w:szCs w:val="24"/>
        </w:rPr>
        <w:t>Nota: RF05 e RF06 também aparecem como Arquivos de Interface Externa por corresponderem às interfaces com a API de Pagamento e o Serviço de E-mail. O RF15 foi contado como Consulta Externa (painel Kanban) e como Entrada Externa (mudança de fase).</w:t>
      </w:r>
    </w:p>
    <w:p>
      <w:pPr>
        <w:pStyle w:val="Heading2"/>
        <w:rPr>
          <w:sz w:val="24"/>
          <w:szCs w:val="24"/>
        </w:rPr>
      </w:pPr>
      <w:bookmarkStart w:id="31" w:name="_Toc242973010"/>
      <w:bookmarkStart w:id="32" w:name="_lv1nz11p0iv3"/>
      <w:bookmarkEnd w:id="32"/>
      <w:r>
        <w:rPr/>
        <w:t>Métricas para acompanhar o desenvolvimento do sistema</w:t>
      </w:r>
      <w:bookmarkEnd w:id="31"/>
    </w:p>
    <w:p>
      <w:pPr>
        <w:pStyle w:val="Heading3"/>
        <w:rPr>
          <w:b/>
          <w:bCs/>
          <w:color w:val="000000"/>
        </w:rPr>
      </w:pPr>
      <w:bookmarkStart w:id="33" w:name="_Toc242973011"/>
      <w:bookmarkStart w:id="34" w:name="_sd8tswopm25d"/>
      <w:bookmarkEnd w:id="34"/>
      <w:r>
        <w:rPr>
          <w:b/>
          <w:bCs/>
          <w:color w:val="000000"/>
        </w:rPr>
        <w:t>Métricas de qualidade</w:t>
      </w:r>
      <w:bookmarkEnd w:id="33"/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Eficiência na Remoção de Defeitos (DRE - Defect Removal Efficiency)</w:t>
      </w:r>
    </w:p>
    <w:p>
      <w:pPr>
        <w:pStyle w:val="Normal"/>
        <w:rPr>
          <w:szCs w:val="24"/>
        </w:rPr>
      </w:pPr>
      <w:r>
        <w:rPr>
          <w:szCs w:val="24"/>
        </w:rPr>
        <w:t>Está métrica demonstra a capacidade do time de corrigir erros antes que o sistema seja implantado (deployed) para o cliente. Onde: E é o número de erros encontrados pela equipe antes do lançamento (em revisões de código e testes internos). D é o número de defeitos encontrados pelos usuários depois do lançamento (em produção). (Pressman &amp; Maxim, 2016, p. 716)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1838325" cy="914400"/>
            <wp:effectExtent l="0" t="0" r="0" b="0"/>
            <wp:docPr id="9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Densidade de Defeitos (Erros por Ponto de Função)</w:t>
      </w:r>
    </w:p>
    <w:p>
      <w:pPr>
        <w:pStyle w:val="Normal"/>
        <w:rPr>
          <w:szCs w:val="24"/>
        </w:rPr>
      </w:pPr>
      <w:r>
        <w:rPr>
          <w:szCs w:val="24"/>
        </w:rPr>
        <w:t>Avalia a quantidade de erros gerados em relação ao tamanho do software que foi construído.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4610100" cy="923925"/>
            <wp:effectExtent l="0" t="0" r="0" b="0"/>
            <wp:docPr id="10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Cs w:val="24"/>
        </w:rPr>
      </w:pPr>
      <w:r>
        <w:rPr>
          <w:szCs w:val="24"/>
        </w:rPr>
      </w:r>
    </w:p>
    <w:p>
      <w:pPr>
        <w:pStyle w:val="Heading3"/>
        <w:rPr>
          <w:b/>
          <w:bCs/>
          <w:color w:val="000000"/>
        </w:rPr>
      </w:pPr>
      <w:bookmarkStart w:id="35" w:name="_Toc242973012"/>
      <w:bookmarkStart w:id="36" w:name="_pubx2lgeh9u4"/>
      <w:bookmarkEnd w:id="36"/>
      <w:r>
        <w:rPr>
          <w:b/>
          <w:bCs/>
          <w:color w:val="000000"/>
        </w:rPr>
        <w:t>Métricas de produtividade</w:t>
      </w:r>
      <w:bookmarkEnd w:id="35"/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Pontos de Função por Pessoa-Mês (Produtividade de Linha de Base)</w:t>
      </w:r>
    </w:p>
    <w:p>
      <w:pPr>
        <w:pStyle w:val="Normal"/>
        <w:rPr>
          <w:szCs w:val="24"/>
        </w:rPr>
      </w:pPr>
      <w:r>
        <w:rPr>
          <w:szCs w:val="24"/>
        </w:rPr>
        <w:t>Mede a quantidade de recursos de software prontos e testados que um desenvolvedor consegue entregar no período de um mês.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5648325" cy="902970"/>
            <wp:effectExtent l="0" t="0" r="0" b="0"/>
            <wp:docPr id="11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Esforço Real vs. Esforço Estimado por Caso de Uso</w:t>
      </w:r>
    </w:p>
    <w:p>
      <w:pPr>
        <w:pStyle w:val="Normal"/>
        <w:rPr>
          <w:szCs w:val="24"/>
        </w:rPr>
      </w:pPr>
      <w:r>
        <w:rPr>
          <w:szCs w:val="24"/>
        </w:rPr>
        <w:t>Essa métrica procura comparar o esforço previsto com o realizado para cada caso de uso, portanto identifica se as previsões foram corretas.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3"/>
        <w:rPr>
          <w:b/>
          <w:bCs/>
        </w:rPr>
      </w:pPr>
      <w:bookmarkStart w:id="37" w:name="_Toc242973013"/>
      <w:bookmarkStart w:id="38" w:name="_jtp4ine70pmh"/>
      <w:bookmarkEnd w:id="38"/>
      <w:r>
        <w:rPr>
          <w:b/>
          <w:bCs/>
        </w:rPr>
        <w:t>Métricas Específicas para WebApps (Arquitetura e Interface)</w:t>
      </w:r>
      <w:bookmarkEnd w:id="37"/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Número de Páginas Web Dinâmicas</w:t>
      </w:r>
    </w:p>
    <w:p>
      <w:pPr>
        <w:pStyle w:val="Normal"/>
        <w:rPr>
          <w:szCs w:val="24"/>
        </w:rPr>
      </w:pPr>
      <w:r>
        <w:rPr>
          <w:szCs w:val="24"/>
        </w:rPr>
        <w:t>Conta o número de páginas que dependem de acesso aos dados da sessão do usuário e do banco de dados. Com base nos casos de uso levantados, o sistema possui 9 páginas dinâmicas: catálogo de pacotes, detalhes do item, carrinho virtual, checkout, confirmação de pagamento, perfil do cliente, painel de inventário, painel de relatórios e gestão de pedidos.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Índice de Personalização</w:t>
      </w:r>
    </w:p>
    <w:p>
      <w:pPr>
        <w:pStyle w:val="Normal"/>
        <w:rPr>
          <w:szCs w:val="24"/>
        </w:rPr>
      </w:pPr>
      <w:r>
        <w:rPr>
          <w:szCs w:val="24"/>
        </w:rPr>
        <w:t>Uma métrica calculada pela razão entre o número de páginas dinâmicas e o número total de páginas do site, no caso do e-commerce: 9/10 ou 90%.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4714875" cy="895350"/>
            <wp:effectExtent l="0" t="0" r="0" b="0"/>
            <wp:docPr id="1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Número de Sistemas Externos interfaceados</w:t>
      </w:r>
    </w:p>
    <w:p>
      <w:pPr>
        <w:pStyle w:val="Normal"/>
        <w:rPr>
          <w:szCs w:val="24"/>
        </w:rPr>
      </w:pPr>
      <w:r>
        <w:rPr>
          <w:szCs w:val="24"/>
        </w:rPr>
        <w:t>Contagem de integrações com sistemas externos que não dependem da equipe, nesse caso temos 2 interfaces externas: API de pagamento e o Serviço de E-mail.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2"/>
        <w:rPr/>
      </w:pPr>
      <w:bookmarkStart w:id="39" w:name="_Toc242973014"/>
      <w:r>
        <w:rPr/>
        <w:t>7.3 SCRUM e planejamento de sprints</w:t>
      </w:r>
      <w:bookmarkEnd w:id="39"/>
    </w:p>
    <w:p>
      <w:pPr>
        <w:pStyle w:val="Heading2"/>
        <w:rPr/>
      </w:pPr>
      <w:bookmarkStart w:id="40" w:name="_Toc242973015"/>
      <w:bookmarkStart w:id="41" w:name="_g1sfz922ae55"/>
      <w:bookmarkEnd w:id="41"/>
      <w:r>
        <w:rPr/>
        <w:t>Definição do backlog do sistema</w:t>
      </w:r>
      <w:bookmarkEnd w:id="40"/>
    </w:p>
    <w:p>
      <w:pPr>
        <w:pStyle w:val="Normal"/>
        <w:rPr>
          <w:szCs w:val="24"/>
        </w:rPr>
      </w:pPr>
      <w:r>
        <w:rPr>
          <w:szCs w:val="24"/>
        </w:rPr>
        <w:t>Backlog do produto (User Stories)</w:t>
      </w:r>
    </w:p>
    <w:p>
      <w:pPr>
        <w:pStyle w:val="Normal"/>
        <w:rPr>
          <w:szCs w:val="24"/>
        </w:rPr>
      </w:pPr>
      <w:r>
        <w:rPr>
          <w:szCs w:val="24"/>
        </w:rPr>
        <w:t>Para atender à metodologia ágil, os requisitos e casos de uso do sistema Oceanun foram mapeados no formato de Histórias de Usuário (User Stories):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US01 (RF01 / UC01):</w:t>
      </w:r>
      <w:r>
        <w:rPr>
          <w:szCs w:val="24"/>
        </w:rPr>
        <w:t xml:space="preserve"> Como cliente, quero filtrar e consultar o catálogo de pacotes e hospedagens para encontrar opções ideais para as minhas viagens de forma rápida.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US02 (RF02 / UC02):</w:t>
      </w:r>
      <w:r>
        <w:rPr>
          <w:szCs w:val="24"/>
        </w:rPr>
        <w:t xml:space="preserve"> Como cliente, quero adicionar e gerenciar itens no meu carrinho virtual para consolidar e revisar minhas escolhas antes de fechar a compra.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US03 (RF03 / UC03):</w:t>
      </w:r>
      <w:r>
        <w:rPr>
          <w:szCs w:val="24"/>
        </w:rPr>
        <w:t xml:space="preserve"> Como cliente, quero realizar e gerenciar meu cadastro na plataforma para que meus dados fiquem salvos com segurança.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US04 (RF04, RF05 / UC04, UC05):</w:t>
      </w:r>
      <w:r>
        <w:rPr>
          <w:szCs w:val="24"/>
        </w:rPr>
        <w:t xml:space="preserve"> Como cliente, quero revisar o resumo do meu pedido e realizar o pagamento via cartão ou PIX para garantir minhas reservas com segurança.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US05 (RF07, RF08 / UC07, UC08):</w:t>
      </w:r>
      <w:r>
        <w:rPr>
          <w:szCs w:val="24"/>
        </w:rPr>
        <w:t xml:space="preserve"> Como gestor da agência, quero cadastrar pacotes e atualizar preços dinamicamente para gerenciar o inventário e as tarifas sazonais.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US06 (RF09 / UC09):</w:t>
      </w:r>
      <w:r>
        <w:rPr>
          <w:szCs w:val="24"/>
        </w:rPr>
        <w:t xml:space="preserve"> Como gestor da agência, quero gerar e exportar relatórios de vendas para analisar o faturamento e os destinos mais procurados.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US07 (RF10 / UC10):</w:t>
      </w:r>
      <w:r>
        <w:rPr>
          <w:szCs w:val="24"/>
        </w:rPr>
        <w:t xml:space="preserve"> Como gestor da agência, quero pesquisar e alterar o status de pedidos para gerenciar o andamento das reservas e registrar justificativas.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2" w:name="_Toc242973016"/>
      <w:bookmarkStart w:id="43" w:name="_kfyfsd24wa0k"/>
      <w:bookmarkEnd w:id="43"/>
      <w:r>
        <w:rPr/>
        <w:t>Definição da primeira sprint</w:t>
      </w:r>
      <w:bookmarkEnd w:id="42"/>
    </w:p>
    <w:p>
      <w:pPr>
        <w:pStyle w:val="Heading4"/>
        <w:keepNext w:val="false"/>
        <w:keepLines w:val="false"/>
        <w:spacing w:before="240" w:after="40"/>
        <w:rPr>
          <w:b/>
          <w:bCs/>
          <w:color w:val="000000"/>
        </w:rPr>
      </w:pPr>
      <w:bookmarkStart w:id="44" w:name="_ugrj4kh9crwo"/>
      <w:bookmarkEnd w:id="44"/>
      <w:r>
        <w:rPr>
          <w:b/>
          <w:bCs/>
          <w:color w:val="000000"/>
        </w:rPr>
        <w:t>Planejamento da Sprint 1</w:t>
      </w:r>
    </w:p>
    <w:p>
      <w:pPr>
        <w:pStyle w:val="Normal"/>
        <w:numPr>
          <w:ilvl w:val="0"/>
          <w:numId w:val="6"/>
        </w:numPr>
        <w:spacing w:before="240" w:after="120"/>
        <w:rPr>
          <w:szCs w:val="24"/>
        </w:rPr>
      </w:pPr>
      <w:r>
        <w:rPr>
          <w:b/>
          <w:bCs/>
          <w:szCs w:val="24"/>
        </w:rPr>
        <w:t>Objetivo da Sprint:</w:t>
      </w:r>
      <w:r>
        <w:rPr>
          <w:szCs w:val="24"/>
        </w:rPr>
        <w:t xml:space="preserve"> Estabelecer a infraestrutura básica de controle de versão (GitHub) e disponibilizar a jornada inicial do viajante (consulta ao catálogo, criação de conta e retenção de itens no carrinho).</w:t>
      </w:r>
    </w:p>
    <w:p>
      <w:pPr>
        <w:pStyle w:val="Normal"/>
        <w:numPr>
          <w:ilvl w:val="0"/>
          <w:numId w:val="6"/>
        </w:numPr>
        <w:rPr>
          <w:szCs w:val="24"/>
        </w:rPr>
      </w:pPr>
      <w:r>
        <w:rPr>
          <w:b/>
          <w:bCs/>
          <w:szCs w:val="24"/>
        </w:rPr>
        <w:t>Duração:</w:t>
      </w:r>
      <w:r>
        <w:rPr>
          <w:szCs w:val="24"/>
        </w:rPr>
        <w:t xml:space="preserve"> 2 semanas (10 dias úteis).</w:t>
      </w:r>
    </w:p>
    <w:p>
      <w:pPr>
        <w:pStyle w:val="Normal"/>
        <w:numPr>
          <w:ilvl w:val="0"/>
          <w:numId w:val="6"/>
        </w:numPr>
        <w:spacing w:before="120" w:after="240"/>
        <w:rPr>
          <w:szCs w:val="24"/>
        </w:rPr>
      </w:pPr>
      <w:r>
        <w:rPr>
          <w:b/>
          <w:bCs/>
          <w:szCs w:val="24"/>
        </w:rPr>
        <w:t>Métricas de Esforço:</w:t>
      </w:r>
      <w:r>
        <w:rPr>
          <w:szCs w:val="24"/>
        </w:rPr>
        <w:t xml:space="preserve"> Cada história/tarefa técnica selecionada para o ciclo recebeu uma estimativa de </w:t>
      </w:r>
      <w:r>
        <w:rPr>
          <w:b/>
          <w:bCs/>
          <w:szCs w:val="24"/>
        </w:rPr>
        <w:t>8 Story Points (SP)</w:t>
      </w:r>
      <w:r>
        <w:rPr>
          <w:szCs w:val="24"/>
        </w:rPr>
        <w:t>, totalizando o escopo da sprint em andamento.</w:t>
      </w:r>
    </w:p>
    <w:p>
      <w:pPr>
        <w:pStyle w:val="Heading2"/>
        <w:rPr/>
      </w:pPr>
      <w:bookmarkStart w:id="45" w:name="_Toc242973017"/>
      <w:bookmarkStart w:id="46" w:name="_4h0w1vjemwxw"/>
      <w:bookmarkEnd w:id="46"/>
      <w:r>
        <w:rPr/>
        <w:t>Simulação da primeira sprint</w:t>
      </w:r>
      <w:bookmarkEnd w:id="45"/>
    </w:p>
    <w:p>
      <w:pPr>
        <w:pStyle w:val="Normal"/>
        <w:jc w:val="center"/>
        <w:rPr/>
      </w:pPr>
      <w:r>
        <w:rPr/>
        <w:drawing>
          <wp:inline distT="0" distB="0" distL="0" distR="0">
            <wp:extent cx="5731510" cy="2819400"/>
            <wp:effectExtent l="0" t="0" r="0" b="0"/>
            <wp:docPr id="13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Heading2"/>
        <w:rPr/>
      </w:pPr>
      <w:bookmarkStart w:id="47" w:name="_Toc242973018"/>
      <w:bookmarkStart w:id="48" w:name="_9djs283v7y3o"/>
      <w:bookmarkEnd w:id="48"/>
      <w:r>
        <w:rPr/>
        <w:t>Burndown chart</w:t>
      </w:r>
      <w:bookmarkEnd w:id="47"/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3441065" cy="3617595"/>
            <wp:effectExtent l="0" t="0" r="0" b="0"/>
            <wp:docPr id="14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06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bookmarkStart w:id="49" w:name="_Toc242973019"/>
      <w:r>
        <w:rPr/>
        <w:t>8. Evidências de Execução da Extensão</w:t>
      </w:r>
      <w:bookmarkEnd w:id="49"/>
    </w:p>
    <w:p>
      <w:pPr>
        <w:pStyle w:val="Normal"/>
        <w:rPr/>
      </w:pPr>
      <w:r>
        <w:rPr>
          <w:b/>
          <w:bCs/>
        </w:rPr>
        <w:t>Roteiro de Entrevista</w:t>
      </w:r>
    </w:p>
    <w:p>
      <w:pPr>
        <w:pStyle w:val="Normal"/>
        <w:numPr>
          <w:ilvl w:val="0"/>
          <w:numId w:val="42"/>
        </w:numPr>
        <w:rPr/>
      </w:pPr>
      <w:r>
        <w:rPr/>
        <w:t>Gostaríamos de saber o que a empresa faz, e como funciona a sua operação no dia a dia?</w:t>
      </w:r>
    </w:p>
    <w:p>
      <w:pPr>
        <w:pStyle w:val="Normal"/>
        <w:numPr>
          <w:ilvl w:val="0"/>
          <w:numId w:val="35"/>
        </w:numPr>
        <w:rPr/>
      </w:pPr>
      <w:r>
        <w:rPr/>
        <w:t>Quantas pessoas trabalham na operação?</w:t>
      </w:r>
    </w:p>
    <w:p>
      <w:pPr>
        <w:pStyle w:val="Normal"/>
        <w:numPr>
          <w:ilvl w:val="0"/>
          <w:numId w:val="35"/>
        </w:numPr>
        <w:rPr/>
      </w:pPr>
      <w:r>
        <w:rPr/>
        <w:t>Qual a hierarquia de acesso dos usuários no sistema?</w:t>
      </w:r>
    </w:p>
    <w:p>
      <w:pPr>
        <w:pStyle w:val="Normal"/>
        <w:numPr>
          <w:ilvl w:val="0"/>
          <w:numId w:val="35"/>
        </w:numPr>
        <w:rPr/>
      </w:pPr>
      <w:r>
        <w:rPr/>
        <w:t>Queria saber se você identificou algum gargalo na operação, por exemplo algo que desacelera o processo de reserva ou de atendimento?</w:t>
      </w:r>
    </w:p>
    <w:p>
      <w:pPr>
        <w:pStyle w:val="Normal"/>
        <w:numPr>
          <w:ilvl w:val="0"/>
          <w:numId w:val="35"/>
        </w:numPr>
        <w:rPr/>
      </w:pPr>
      <w:r>
        <w:rPr/>
        <w:t>Você pode listar as funcionalidades dos principais sistemas que você usa?</w:t>
      </w:r>
    </w:p>
    <w:p>
      <w:pPr>
        <w:pStyle w:val="Normal"/>
        <w:numPr>
          <w:ilvl w:val="0"/>
          <w:numId w:val="35"/>
        </w:numPr>
        <w:rPr/>
      </w:pPr>
      <w:r>
        <w:rPr/>
        <w:t>Como você controla o pagamento dos clientes?</w:t>
      </w:r>
    </w:p>
    <w:p>
      <w:pPr>
        <w:pStyle w:val="Normal"/>
        <w:numPr>
          <w:ilvl w:val="0"/>
          <w:numId w:val="35"/>
        </w:numPr>
        <w:rPr/>
      </w:pPr>
      <w:r>
        <w:rPr/>
        <w:t>Como você confirma o pagamento?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Registro da Visita / Ata de Reunião</w:t>
      </w:r>
    </w:p>
    <w:p>
      <w:pPr>
        <w:pStyle w:val="Normal"/>
        <w:rPr>
          <w:b/>
          <w:bCs/>
        </w:rPr>
      </w:pPr>
      <w:r>
        <w:rPr/>
        <w:drawing>
          <wp:inline distT="0" distB="0" distL="0" distR="0">
            <wp:extent cx="5105400" cy="3819525"/>
            <wp:effectExtent l="0" t="0" r="0" b="0"/>
            <wp:docPr id="15" name="Imagem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 xml:space="preserve">Ata de reunião </w:t>
      </w:r>
    </w:p>
    <w:p>
      <w:pPr>
        <w:pStyle w:val="Normal"/>
        <w:rPr>
          <w:b/>
          <w:bCs/>
        </w:rPr>
      </w:pPr>
      <w:r>
        <w:rPr>
          <w:b/>
          <w:bCs/>
        </w:rPr>
        <w:t>1. Informações Gerais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Empresa:</w:t>
      </w:r>
      <w:r>
        <w:rPr/>
        <w:t xml:space="preserve"> Oceanun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Data:</w:t>
      </w:r>
      <w:r>
        <w:rPr/>
        <w:t xml:space="preserve"> 8 de abril de 2026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Horário:</w:t>
      </w:r>
      <w:r>
        <w:rPr/>
        <w:t xml:space="preserve"> 09h47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Local:</w:t>
      </w:r>
      <w:r>
        <w:rPr/>
        <w:t xml:space="preserve"> Atendimento presencial / Gravado via Áudio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Participantes:</w:t>
      </w:r>
    </w:p>
    <w:p>
      <w:pPr>
        <w:pStyle w:val="Normal"/>
        <w:numPr>
          <w:ilvl w:val="1"/>
          <w:numId w:val="36"/>
        </w:numPr>
        <w:rPr/>
      </w:pPr>
      <w:r>
        <w:rPr/>
        <w:t>Gabriel (Entrevistador - Aluno do 1º semestre de ADS da Fatec Campinas)</w:t>
      </w:r>
    </w:p>
    <w:p>
      <w:pPr>
        <w:pStyle w:val="Normal"/>
        <w:numPr>
          <w:ilvl w:val="1"/>
          <w:numId w:val="36"/>
        </w:numPr>
        <w:rPr/>
      </w:pPr>
      <w:r>
        <w:rPr/>
        <w:t>Débora (Entrevistada - Proprietária da Agência Oceanun)</w:t>
      </w:r>
    </w:p>
    <w:p>
      <w:pPr>
        <w:pStyle w:val="Normal"/>
        <w:rPr>
          <w:b/>
          <w:bCs/>
        </w:rPr>
      </w:pPr>
      <w:r>
        <w:rPr>
          <w:b/>
          <w:bCs/>
        </w:rPr>
        <w:t>2. Objetivo da Reunião</w:t>
      </w:r>
    </w:p>
    <w:p>
      <w:pPr>
        <w:pStyle w:val="Normal"/>
        <w:rPr/>
      </w:pPr>
      <w:r>
        <w:rPr/>
        <w:t>Realizar a entrevista inicial de mapeamento de negócios e processos da agência para o projeto de extensão dos alunos da Fatec Campinas. O foco é identificar gargalos operacionais e fornecer um relatório técnico completo para futuras automações ou desenvolvimento de software.</w:t>
      </w:r>
    </w:p>
    <w:p>
      <w:pPr>
        <w:pStyle w:val="Normal"/>
        <w:rPr>
          <w:b/>
          <w:bCs/>
        </w:rPr>
      </w:pPr>
      <w:r>
        <w:rPr>
          <w:b/>
          <w:bCs/>
        </w:rPr>
        <w:t>3. Perfil da Empresa e Operação Atual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Atuação:</w:t>
      </w:r>
      <w:r>
        <w:rPr/>
        <w:t xml:space="preserve"> Agência de viagens especializada em cruzeiros marítimos com atendimento 100% online para clientes globais.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Equipe:</w:t>
      </w:r>
      <w:r>
        <w:rPr/>
        <w:t xml:space="preserve"> Composta por 2 pessoas (Débora e 1 estagiária).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Divisão de Tarefas:</w:t>
      </w:r>
    </w:p>
    <w:p>
      <w:pPr>
        <w:pStyle w:val="Normal"/>
        <w:numPr>
          <w:ilvl w:val="1"/>
          <w:numId w:val="37"/>
        </w:numPr>
        <w:rPr/>
      </w:pPr>
      <w:r>
        <w:rPr>
          <w:i/>
          <w:iCs/>
        </w:rPr>
        <w:t>Estagiária:</w:t>
      </w:r>
      <w:r>
        <w:rPr/>
        <w:t xml:space="preserve"> Atividades operacionais, criação de flyers, propagandas, vídeos e marketing digital.</w:t>
      </w:r>
    </w:p>
    <w:p>
      <w:pPr>
        <w:pStyle w:val="Normal"/>
        <w:numPr>
          <w:ilvl w:val="1"/>
          <w:numId w:val="37"/>
        </w:numPr>
        <w:rPr/>
      </w:pPr>
      <w:r>
        <w:rPr>
          <w:i/>
          <w:iCs/>
        </w:rPr>
        <w:t>Débora:</w:t>
      </w:r>
      <w:r>
        <w:rPr/>
        <w:t xml:space="preserve"> Atendimento direto ao cliente, pesquisa de mercado, operação dos sistemas e fechamento de reservas.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Canais de Captação:</w:t>
      </w:r>
      <w:r>
        <w:rPr/>
        <w:t xml:space="preserve"> Indicações e redes sociais (YouTube, TikTok e Instagram).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Canal de Atendimento:</w:t>
      </w:r>
      <w:r>
        <w:rPr/>
        <w:t xml:space="preserve"> Centralizado no WhatsApp.</w:t>
      </w:r>
    </w:p>
    <w:p>
      <w:pPr>
        <w:pStyle w:val="Normal"/>
        <w:rPr>
          <w:b/>
          <w:bCs/>
        </w:rPr>
      </w:pPr>
      <w:r>
        <w:rPr>
          <w:b/>
          <w:bCs/>
        </w:rPr>
        <w:t>4. Ecossistema de Sistemas Atuais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CRM:</w:t>
      </w:r>
      <w:r>
        <w:rPr/>
        <w:t xml:space="preserve"> RD Station (usado para gerenciar o funil de clientes e histórico).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Pesquisa de Cruzeiros (Eficiente):</w:t>
      </w:r>
      <w:r>
        <w:rPr/>
        <w:t xml:space="preserve"> Sistema </w:t>
      </w:r>
      <w:r>
        <w:rPr>
          <w:i/>
          <w:iCs/>
        </w:rPr>
        <w:t>Cruze</w:t>
      </w:r>
      <w:r>
        <w:rPr/>
        <w:t xml:space="preserve"> (centraliza companhias marítimas do mundo e permite buscas avançadas por destino, portos, duração, período, navio, cabines e escala "passar por").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Pesquisa de Cruzeiros (Ineficiente):</w:t>
      </w:r>
      <w:r>
        <w:rPr/>
        <w:t xml:space="preserve"> Sites individuais de algumas operadoras/portos (ex: saídas de Santos) que exigem reiniciar a busca do zero caso uma única variável (como a data) mude.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Gestão Financeira:</w:t>
      </w:r>
      <w:r>
        <w:rPr/>
        <w:t xml:space="preserve"> Controle de faturamento e comissões feito manualmente via planilha do Microsoft Excel.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Meios de Pagamento:</w:t>
      </w:r>
      <w:r>
        <w:rPr/>
        <w:t xml:space="preserve"> Links de cartão de crédito (gerados no sistema da operadora), Pix (direto para a agência ou para a operadora) e boleto bancário. A baixa do saldo ocorre no sistema de reservas com notificações por e-mail.</w:t>
      </w:r>
    </w:p>
    <w:p>
      <w:pPr>
        <w:pStyle w:val="Normal"/>
        <w:rPr>
          <w:b/>
          <w:bCs/>
        </w:rPr>
      </w:pPr>
      <w:r>
        <w:rPr>
          <w:b/>
          <w:bCs/>
        </w:rPr>
        <w:t>5. Gargalos Identificados (Oportunidades de Software)</w:t>
      </w:r>
    </w:p>
    <w:p>
      <w:pPr>
        <w:pStyle w:val="Normal"/>
        <w:numPr>
          <w:ilvl w:val="0"/>
          <w:numId w:val="39"/>
        </w:numPr>
        <w:rPr/>
      </w:pPr>
      <w:r>
        <w:rPr>
          <w:b/>
          <w:bCs/>
        </w:rPr>
        <w:t>Entrada Manual de Leads:</w:t>
      </w:r>
      <w:r>
        <w:rPr/>
        <w:t xml:space="preserve"> Inexistência de integração automatizada. Quando o cliente clica no link do WhatsApp ou YouTube, Débora precisa copiar e colar manualmente os dados cadastrais (nome, preferências, destino) para o RD Station.</w:t>
      </w:r>
    </w:p>
    <w:p>
      <w:pPr>
        <w:pStyle w:val="Normal"/>
        <w:numPr>
          <w:ilvl w:val="0"/>
          <w:numId w:val="39"/>
        </w:numPr>
        <w:rPr/>
      </w:pPr>
      <w:r>
        <w:rPr>
          <w:b/>
          <w:bCs/>
        </w:rPr>
        <w:t>Perda de Tempo em Buscas:</w:t>
      </w:r>
      <w:r>
        <w:rPr/>
        <w:t xml:space="preserve"> Alguns sites de fornecedores não salvam filtros de pesquisa, obrigando o usuário a retornar à página inicial para alterar dados simples.</w:t>
      </w:r>
    </w:p>
    <w:p>
      <w:pPr>
        <w:pStyle w:val="Normal"/>
        <w:numPr>
          <w:ilvl w:val="0"/>
          <w:numId w:val="39"/>
        </w:numPr>
        <w:rPr/>
      </w:pPr>
      <w:r>
        <w:rPr>
          <w:b/>
          <w:bCs/>
        </w:rPr>
        <w:t>Gestão Financeira Desconectada:</w:t>
      </w:r>
      <w:r>
        <w:rPr/>
        <w:t xml:space="preserve"> O cálculo de comissões e faturamento mensal depende totalmente de alimentação manual no Excel, sem integração com os sistemas de reservas.</w:t>
      </w:r>
    </w:p>
    <w:p>
      <w:pPr>
        <w:pStyle w:val="Normal"/>
        <w:rPr>
          <w:b/>
          <w:bCs/>
        </w:rPr>
      </w:pPr>
      <w:r>
        <w:rPr>
          <w:b/>
          <w:bCs/>
        </w:rPr>
        <w:t>6. Próximos Passos</w:t>
      </w:r>
    </w:p>
    <w:p>
      <w:pPr>
        <w:pStyle w:val="Normal"/>
        <w:numPr>
          <w:ilvl w:val="0"/>
          <w:numId w:val="40"/>
        </w:numPr>
        <w:rPr/>
      </w:pPr>
      <w:r>
        <w:rPr/>
        <w:t>Avaliar a viabilidade técnica de automatizar a captura de dados do WhatsApp/redes sociais para o CRM RD Station.</w:t>
      </w:r>
    </w:p>
    <w:p>
      <w:pPr>
        <w:pStyle w:val="Normal"/>
        <w:numPr>
          <w:ilvl w:val="0"/>
          <w:numId w:val="40"/>
        </w:numPr>
        <w:rPr/>
      </w:pPr>
      <w:r>
        <w:rPr/>
        <w:t>Elaborar o relatório técnico de mapeamento de processos e arquitetura de solução.</w:t>
      </w:r>
    </w:p>
    <w:p>
      <w:pPr>
        <w:pStyle w:val="Normal"/>
        <w:numPr>
          <w:ilvl w:val="0"/>
          <w:numId w:val="40"/>
        </w:numPr>
        <w:rPr/>
      </w:pPr>
      <w:r>
        <w:rPr>
          <w:b/>
          <w:bCs/>
        </w:rPr>
        <w:t>Débora (Oceano):</w:t>
      </w:r>
      <w:r>
        <w:rPr/>
        <w:t xml:space="preserve"> Disponibilizar-se para novas rodadas de validação ou gravações de tela dos sistemas atuais caso os alunos precisem detalhar os requisitos.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50" w:name="_Toc242973020"/>
      <w:r>
        <w:rPr/>
        <w:t>9. Próximos Passos</w:t>
      </w:r>
      <w:bookmarkEnd w:id="50"/>
    </w:p>
    <w:p>
      <w:pPr>
        <w:pStyle w:val="Normal"/>
        <w:rPr/>
      </w:pPr>
      <w:r>
        <w:rPr/>
        <w:t>No próximo semestre, o projeto deverá dar continuidade aos artefatos e requisitos definidos, evoluindo a implementação do sistema, integrando o banco de dados e validando as funcionalidades por meio de testes.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51" w:name="_Toc242973021"/>
      <w:r>
        <w:rPr/>
        <w:t>10. Anexos e Referências</w:t>
      </w:r>
      <w:bookmarkEnd w:id="51"/>
    </w:p>
    <w:p>
      <w:pPr>
        <w:pStyle w:val="Normal"/>
        <w:rPr>
          <w:szCs w:val="24"/>
        </w:rPr>
      </w:pPr>
      <w:r>
        <w:rPr>
          <w:szCs w:val="24"/>
        </w:rPr>
        <w:t>VALENTE, M. T. Cap. 3: Requisitos – Engenharia de Software Moderna. Disponível em: &lt;</w:t>
      </w:r>
      <w:hyperlink r:id="rId17">
        <w:r>
          <w:rPr>
            <w:rStyle w:val="ListLabel397"/>
            <w:color w:val="1155CC"/>
            <w:szCs w:val="24"/>
            <w:u w:val="single"/>
          </w:rPr>
          <w:t>https://engsoftmoderna.info/cap3.html</w:t>
        </w:r>
      </w:hyperlink>
      <w:r>
        <w:rPr>
          <w:szCs w:val="24"/>
        </w:rPr>
        <w:t>&gt;.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szCs w:val="24"/>
        </w:rPr>
      </w:pPr>
      <w:r>
        <w:rPr>
          <w:szCs w:val="24"/>
        </w:rPr>
        <w:t>Contagem de Pontos de Função: Descobrindo o tamanho de um software. Disponível em: &lt;</w:t>
      </w:r>
      <w:hyperlink r:id="rId18">
        <w:r>
          <w:rPr>
            <w:rStyle w:val="ListLabel397"/>
            <w:color w:val="1155CC"/>
            <w:szCs w:val="24"/>
            <w:u w:val="single"/>
          </w:rPr>
          <w:t>https://www.devmedia.com.br/contagem-de-pontos-de-funcao/34390</w:t>
        </w:r>
      </w:hyperlink>
      <w:r>
        <w:rPr>
          <w:szCs w:val="24"/>
        </w:rPr>
        <w:t>&gt;.</w:t>
      </w:r>
    </w:p>
    <w:p>
      <w:pPr>
        <w:pStyle w:val="Normal"/>
        <w:rPr/>
      </w:pPr>
      <w:r>
        <w:rPr/>
      </w:r>
    </w:p>
    <w:p>
      <w:pPr>
        <w:pStyle w:val="Normal"/>
        <w:rPr>
          <w:szCs w:val="24"/>
        </w:rPr>
      </w:pPr>
      <w:r>
        <w:rPr>
          <w:szCs w:val="24"/>
        </w:rPr>
        <w:t>PRESSMAN, Roger S.; MAXIM, Bruce R. Engenharia de Software: uma abordagem profissional. 8. ed. Porto Alegre: AMGH, 2016. Capítulo 25 (Métricas de Processo e Projeto).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spacing w:before="120" w:after="120"/>
        <w:rPr>
          <w:szCs w:val="24"/>
        </w:rPr>
      </w:pPr>
      <w:r>
        <w:rPr>
          <w:szCs w:val="24"/>
        </w:rPr>
        <w:t>INTERNATIONAL FUNCTION POINT USERS GROUP (IFPUG). Counting Practices Manual (CPM). Versão 4.3.1. Princeton Junction: IFPUG, 2010.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Arial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/>
    <w:family w:val="roman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Calibri">
    <w:charset w:val="01"/>
    <w:family w:val="roman"/>
    <w:pitch w:val="variable"/>
    <w:embedRegular r:id="rId21" w:fontKey="{15014A78-CABC-4EF0-12AC-5CD89AEFDE15}"/>
    <w:embedBold r:id="rId22" w:fontKey="{16014A78-CABC-4EF0-12AC-5CD89AEFDE16}"/>
  </w:font>
  <w:font w:name="Cambria">
    <w:charset w:val="01"/>
    <w:family w:val="roman"/>
    <w:pitch w:val="variable"/>
    <w:embedRegular r:id="rId23" w:fontKey="{17014A78-CABC-4EF0-12AC-5CD89AEFDE17}"/>
    <w:embedBold r:id="rId24" w:fontKey="{18014A78-CABC-4EF0-12AC-5CD89AEFDE18}"/>
  </w:font>
  <w:font w:name="Wingdings">
    <w:charset w:val="02"/>
    <w:family w:val="auto"/>
    <w:pitch w:val="default"/>
  </w:font>
  <w:font w:name="Wingdings 2">
    <w:charset w:val="02"/>
    <w:family w:val="auto"/>
    <w:pitch w:val="default"/>
    <w:embedRegular r:id="rId25" w:fontKey="{19014A78-CABC-4EF0-12AC-5CD89AEFDE19}"/>
    <w:embedBold r:id="rId26" w:fontKey="{1A014A78-CABC-4EF0-12AC-5CD89AEFDE1A}"/>
  </w:font>
  <w:font w:name="OpenSymbol">
    <w:altName w:val="Arial Unicode MS"/>
    <w:charset w:val="01"/>
    <w:family w:val="auto"/>
    <w:pitch w:val="variable"/>
    <w:embedRegular r:id="rId27" w:fontKey="{1B014A78-CABC-4EF0-12AC-5CD89AEFDE1B}"/>
  </w:font>
  <w:font w:name="OpenSymbol">
    <w:altName w:val="Arial Unicode MS"/>
    <w:charset w:val="01"/>
    <w:family w:val="auto"/>
    <w:pitch w:val="default"/>
    <w:embedRegular r:id="rId28" w:fontKey="{1C014A78-CABC-4EF0-12AC-5CD89AEFDE1C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dstrike w:val="false"/>
        <w:strike w:val="false"/>
        <w:u w:val="none"/>
        <w:effect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dstrike w:val="false"/>
        <w:strike w:val="false"/>
        <w:u w:val="none"/>
        <w:effect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dstrike w:val="false"/>
        <w:strike w:val="false"/>
        <w:u w:val="none"/>
        <w:effect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dstrike w:val="false"/>
        <w:strike w:val="false"/>
        <w:u w:val="none"/>
        <w:effect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dstrike w:val="false"/>
        <w:strike w:val="false"/>
        <w:u w:val="none"/>
        <w:effect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dstrike w:val="false"/>
        <w:strike w:val="false"/>
        <w:u w:val="none"/>
        <w:effect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dstrike w:val="false"/>
        <w:strike w:val="false"/>
        <w:u w:val="none"/>
        <w:effect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dstrike w:val="false"/>
        <w:strike w:val="false"/>
        <w:u w:val="none"/>
        <w:effect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dstrike w:val="false"/>
        <w:strike w:val="false"/>
        <w:u w:val="none"/>
        <w:effect w:val="none"/>
      </w:rPr>
    </w:lvl>
  </w:abstractNum>
  <w:abstractNum w:abstractNumId="3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3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3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3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4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4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3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0"/>
  <w:embedTrueTypeFonts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577a"/>
    <w:pPr>
      <w:widowControl/>
      <w:suppressAutoHyphens w:val="true"/>
      <w:bidi w:val="0"/>
      <w:spacing w:lineRule="auto" w:line="360" w:before="120" w:after="120"/>
      <w:jc w:val="both"/>
    </w:pPr>
    <w:rPr>
      <w:rFonts w:ascii="Times New Roman" w:hAnsi="Times New Roman" w:eastAsia="Arial" w:cs="Arial"/>
      <w:color w:val="auto"/>
      <w:kern w:val="0"/>
      <w:sz w:val="24"/>
      <w:szCs w:val="22"/>
      <w:lang w:val="pt-BR" w:eastAsia="pt-BR" w:bidi="ar-SA"/>
    </w:rPr>
  </w:style>
  <w:style w:type="paragraph" w:styleId="Heading1">
    <w:name w:val="Heading 1"/>
    <w:basedOn w:val="Normal"/>
    <w:next w:val="Normal"/>
    <w:autoRedefine/>
    <w:uiPriority w:val="9"/>
    <w:qFormat/>
    <w:rsid w:val="009c577a"/>
    <w:pPr>
      <w:keepNext w:val="true"/>
      <w:keepLines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autoRedefine/>
    <w:uiPriority w:val="9"/>
    <w:unhideWhenUsed/>
    <w:qFormat/>
    <w:rsid w:val="00a35bed"/>
    <w:pPr>
      <w:keepNext w:val="true"/>
      <w:keepLines/>
      <w:jc w:val="left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224fbc"/>
    <w:pPr>
      <w:keepNext w:val="true"/>
      <w:keepLines/>
      <w:outlineLvl w:val="2"/>
    </w:pPr>
    <w:rPr>
      <w:color w:themeColor="text1" w:val="000000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 w:val="true"/>
      <w:keepLines/>
      <w:spacing w:before="280" w:after="80"/>
      <w:outlineLvl w:val="3"/>
    </w:pPr>
    <w:rPr>
      <w:color w:val="666666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  <w:sz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92254e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254e"/>
    <w:rPr>
      <w:color w:val="605E5C"/>
      <w:shd w:fill="E1DFDD" w:val="clear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</w:pPr>
    <w:rPr>
      <w:rFonts w:cs="FreeSan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rFonts w:ascii="Arial" w:hAnsi="Arial"/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2254e"/>
    <w:pPr>
      <w:spacing w:before="120" w:after="120"/>
      <w:ind w:left="72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msonormal" w:customStyle="1">
    <w:name w:val="msonormal"/>
    <w:basedOn w:val="Normal"/>
    <w:qFormat/>
    <w:rsid w:val="000a7f5d"/>
    <w:pPr>
      <w:suppressAutoHyphens w:val="false"/>
      <w:spacing w:lineRule="auto" w:line="240" w:beforeAutospacing="1" w:afterAutospacing="1"/>
      <w:jc w:val="left"/>
    </w:pPr>
    <w:rPr>
      <w:rFonts w:eastAsia="Times New Roman" w:cs="Times New Roman"/>
      <w:szCs w:val="24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35bed"/>
    <w:pPr>
      <w:suppressAutoHyphens w:val="false"/>
      <w:spacing w:lineRule="auto" w:line="259" w:before="240" w:after="0"/>
      <w:jc w:val="left"/>
      <w:outlineLvl w:val="9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35bed"/>
    <w:pPr>
      <w:spacing w:before="120" w:after="100"/>
      <w:ind w:lef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a35bed"/>
    <w:pPr>
      <w:spacing w:before="120" w:after="1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35bed"/>
    <w:pPr>
      <w:spacing w:before="120" w:after="100"/>
      <w:ind w:left="48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jpeg"/><Relationship Id="rId17" Type="http://schemas.openxmlformats.org/officeDocument/2006/relationships/hyperlink" Target="https://engsoftmoderna.info/cap3.html" TargetMode="External"/><Relationship Id="rId18" Type="http://schemas.openxmlformats.org/officeDocument/2006/relationships/hyperlink" Target="https://www.devmedia.com.br/contagem-de-pontos-de-funcao/34390" TargetMode="Externa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9E2DA-44F9-4B8A-83A0-D9811C681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Application>LibreOffice/24.2.7.2$Linux_X86_64 LibreOffice_project/420$Build-2</Application>
  <AppVersion>15.0000</AppVersion>
  <Pages>33</Pages>
  <Words>7759</Words>
  <Characters>43618</Characters>
  <CharactersWithSpaces>51408</CharactersWithSpaces>
  <Paragraphs>873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2026-05-24T18:40:00Z</dcterms:created>
  <dc:creator/>
  <dc:description/>
  <dc:language>pt-BR</dc:language>
  <cp:lastModifiedBy>GABRIEL VITOR BARBOSA</cp:lastModifiedBy>
  <dcterms:modified xsi:type="dcterms:W3CDTF">2026-10-15T19:11:00Z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