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NOSSO-MAR — Documento-Mestre do Projeto</w:t>
      </w:r>
    </w:p>
    <w:p>
      <w:r>
        <w:t>Título</w:t>
        <w:br/>
        <w:t>NOSSO-MAR — Neural Operator System for Sea and Ocean Modeling for Renewable Energy and Wave-Structure Interaction</w:t>
      </w:r>
    </w:p>
    <w:p>
      <w:r>
        <w:t>Resumo</w:t>
        <w:br/>
        <w:t>O projeto NOSSO-MAR propõe uma plataforma modular de operator learning fisicamente informada para modelação oceânica e costeira, com foco inicial em propagação de ondas fase-resolvida, interação onda-estrutura e otimização de fazendas de conversores de energia das ondas. O objetivo não é apenas emular um solver específico, mas construir um framework científico escalável, reprodutível e generalizável entre áreas, batimetrias, números de WECs e tipologias de dispositivos.</w:t>
      </w:r>
    </w:p>
    <w:p>
      <w:r>
        <w:t>Justificativa</w:t>
        <w:br/>
        <w:t>Operadores neurais são adequados para problemas governados por PDEs porque aprendem mapeamentos entre campos e funções, o que combina naturalmente com estados de mar, batimetrias, campos hidrodinâmicos e respostas estruturais. Em aplicações geofísicas, estruturas de dados baseadas em xarray/NetCDF são particularmente apropriadas por preservarem coordenadas, metadados e compatibilidade com workflows científicos.</w:t>
      </w:r>
    </w:p>
    <w:p>
      <w:r>
        <w:t>Visão científica</w:t>
        <w:br/>
        <w:t>A arquitetura do NOSSO-MAR deve ser modular. Em vez de uma única rede monolítica, o projeto será organizado por operadores especializados e por um motor de cenários que coordena acoplamento, execução, logging, avaliação e reprodutibilidade.</w:t>
      </w:r>
    </w:p>
    <w:p>
      <w:r>
        <w:t>Princípios de desenho</w:t>
        <w:br/>
        <w:t>1. Fidelidade física antes de conveniência computacional.</w:t>
        <w:br/>
        <w:t>2. Modularidade para permitir validação isolada de cada componente.</w:t>
        <w:br/>
        <w:t>3. Generalização entre geometria, batimetria, layout e dispositivo.</w:t>
        <w:br/>
        <w:t>4. Reprodutibilidade via configuração declarativa, versionamento e testes.</w:t>
        <w:br/>
        <w:t>5. MARL como camada opcional e posterior, não como dependência obrigatória da Fase 0.</w:t>
      </w:r>
    </w:p>
    <w:p>
      <w:r>
        <w:t>Consolidação da Fase 0</w:t>
        <w:br/>
        <w:t>A Fase 0, originalmente desenvolvida como scaffolder de repositório, foi reinterpretada aqui como fundação científica e de engenharia de software do projeto. Ela define: arquitetura base, convenções de dados, API entre módulos, motor de cenários, gestão de configuração, reprodutibilidade, testes e estrutura inicial do repositório.</w:t>
      </w:r>
    </w:p>
    <w:p>
      <w:r>
        <w:t>Objetivos da Fase 0</w:t>
        <w:br/>
        <w:t>- Formalizar o problema científico e seus operadores.</w:t>
        <w:br/>
        <w:t>- Definir uma API estável entre módulos.</w:t>
        <w:br/>
        <w:t>- Padronizar estruturas de dados para campos e metadados.</w:t>
        <w:br/>
        <w:t>- Implementar um scaffolder reproduzível do repositório.</w:t>
        <w:br/>
        <w:t>- Preparar o projeto para as Fases 1–7.</w:t>
      </w:r>
    </w:p>
    <w:p>
      <w:r>
        <w:t>Escopo técnico da Fase 0</w:t>
        <w:br/>
        <w:t>Entradas padronizadas: batimetria, estados de mar, correntes, níveis de água, propriedades de sedimento, traçadores, vento, layout e propriedades de WECs.</w:t>
        <w:br/>
        <w:t>Saídas padronizadas: campos atualizados, forças, movimentos, potência, estados derivados, logs, checkpoints e datasets exportáveis.</w:t>
        <w:br/>
        <w:t>Formato de dados: containers compatíveis com xarray e exportáveis para NetCDF.</w:t>
        <w:br/>
        <w:t>Controle experimental: configuração YAML, logging com snapshot de configuração e seeds globais.</w:t>
      </w:r>
    </w:p>
    <w:p>
      <w:r>
        <w:t>API mínima proposta</w:t>
        <w:br/>
        <w:t>Cada módulo implementa uma interface do tipo:</w:t>
        <w:br/>
        <w:t>module.run(inputs_dict) -&gt; outputs_dict</w:t>
        <w:br/>
        <w:t>A coordenação entre módulos fica a cargo de um ScenarioEngine e de um CouplingManager.</w:t>
      </w:r>
    </w:p>
    <w:p>
      <w:r>
        <w:t>Arquitetura por fases</w:t>
        <w:br/>
        <w:t>Fase 0 — Fundação</w:t>
        <w:br/>
        <w:t>Formalização do problema, estrutura de repositório, convenções de dados, APIs, CI, documentação e ferramentas de reprodutibilidade.</w:t>
      </w:r>
    </w:p>
    <w:p>
      <w:r>
        <w:t>Fase 1 — Módulo WEC/BEM</w:t>
        <w:br/>
        <w:t>Desenvolvimento do surrogate operator para resposta hidrodinâmica de point absorbers em regime linear, usando dados de referência gerados por BEM.</w:t>
      </w:r>
    </w:p>
    <w:p>
      <w:r>
        <w:t>Fase 2 — Módulo de propagação</w:t>
        <w:br/>
        <w:t>Aprendizagem de propagação de onda fase-resolvida com generalização para batimetria e domínio variáveis.</w:t>
      </w:r>
    </w:p>
    <w:p>
      <w:r>
        <w:t>Fase 3 — Acoplamento</w:t>
        <w:br/>
        <w:t>Integração iterativa entre propagação e resposta estrutural, com troca consistente de campos locais e termos equivalentes.</w:t>
      </w:r>
    </w:p>
    <w:p>
      <w:r>
        <w:t>Fase 4 — Número variável de WECs</w:t>
        <w:br/>
        <w:t>Extensão para conjuntos variáveis de dispositivos, com arquiteturas do tipo grafo/conjunto ou mecanismos equivalentes.</w:t>
      </w:r>
    </w:p>
    <w:p>
      <w:r>
        <w:t>Fase 5 — Otimização</w:t>
        <w:br/>
        <w:t>Integração com otimização de layout e projeto sob múltiplos objetivos.</w:t>
      </w:r>
    </w:p>
    <w:p>
      <w:r>
        <w:t>Fase 6 — Controle e operação</w:t>
        <w:br/>
        <w:t>Extensão para controle avançado de PTO, políticas adaptativas e camada opcional de MARL.</w:t>
      </w:r>
    </w:p>
    <w:p>
      <w:r>
        <w:t>Fase 7 — Plataforma integrada</w:t>
        <w:br/>
        <w:t>Unificação dos módulos em um framework operacional para digital twin, assimilação de dados e apoio à decisão.</w:t>
      </w:r>
    </w:p>
    <w:p>
      <w:r>
        <w:t>Repositório recomendado</w:t>
        <w:br/>
        <w:t>src/nosso_mar/</w:t>
        <w:br/>
        <w:t xml:space="preserve">  core/</w:t>
        <w:br/>
        <w:t xml:space="preserve">  operators/</w:t>
        <w:br/>
        <w:t xml:space="preserve">  modules/</w:t>
        <w:br/>
        <w:t xml:space="preserve">  training/</w:t>
        <w:br/>
        <w:t xml:space="preserve">  data/</w:t>
        <w:br/>
        <w:t xml:space="preserve">  reinforcement/</w:t>
        <w:br/>
        <w:t xml:space="preserve">  utils/</w:t>
        <w:br/>
        <w:t>configs/</w:t>
        <w:br/>
        <w:t>docs/</w:t>
        <w:br/>
        <w:t>notebooks/</w:t>
        <w:br/>
        <w:t>scripts/</w:t>
        <w:br/>
        <w:t>tests/</w:t>
      </w:r>
    </w:p>
    <w:p>
      <w:r>
        <w:t>Recomendações de arquitetura</w:t>
        <w:br/>
        <w:t>1. Evitar tornar MARL o eixo conceitual da Fase 0.</w:t>
        <w:br/>
        <w:t>2. Tratar operator learning como núcleo científico.</w:t>
        <w:br/>
        <w:t>3. Tratar MARL como camada plugável para fases posteriores.</w:t>
        <w:br/>
        <w:t>4. Separar claramente operador, módulo físico, treino, ambiente e otimização.</w:t>
        <w:br/>
        <w:t>5. Padronizar desde cedo os contratos de I/O e metadados.</w:t>
      </w:r>
    </w:p>
    <w:p>
      <w:r>
        <w:t>Plano imediato de desenvolvimento</w:t>
        <w:br/>
        <w:t>1. Validar o scaffolder e a estrutura de pacotes.</w:t>
        <w:br/>
        <w:t>2. Implementar o módulo BEM/WEC como primeiro protótipo real.</w:t>
        <w:br/>
        <w:t>3. Definir datasets mínimos, métricas físicas e testes de regressão.</w:t>
        <w:br/>
        <w:t>4. Implementar o módulo de propagação sem WECs.</w:t>
        <w:br/>
        <w:t>5. Só depois introduzir acoplamento, otimização e controle.</w:t>
      </w:r>
    </w:p>
    <w:p>
      <w:r>
        <w:t>Anexos</w:t>
        <w:br/>
        <w:t>Anexo A — Mapa das fases</w:t>
        <w:br/>
        <w:t>Anexo B — Especificação dos módulos</w:t>
        <w:br/>
        <w:t>Anexo C — Estratégia de dados</w:t>
        <w:br/>
        <w:t>Anexo D — Solvers de referência</w:t>
        <w:br/>
        <w:t>Anexo E — Inventário de scripts</w:t>
        <w:br/>
        <w:t>Anexo F — Plano de validação</w:t>
        <w:br/>
        <w:t>Anexo G — Plano de publicações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