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Título do Documento: </w:t>
      </w:r>
      <w:r w:rsidDel="00000000" w:rsidR="00000000" w:rsidRPr="00000000">
        <w:rPr>
          <w:i w:val="1"/>
          <w:rtl w:val="0"/>
        </w:rPr>
        <w:t xml:space="preserve">Caso de Teste – Formulários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Testador Responsável: </w:t>
      </w:r>
      <w:r w:rsidDel="00000000" w:rsidR="00000000" w:rsidRPr="00000000">
        <w:rPr>
          <w:i w:val="1"/>
          <w:rtl w:val="0"/>
        </w:rPr>
        <w:t xml:space="preserve">Felipe Lustosa Carvalho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Identificador do Caso de Teste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T-003-formularios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Nome do Caso de Teste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Testes de Formulários (Preenchimento e Validação)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Descrição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Descrição Geral:</w:t>
        <w:br w:type="textWrapping"/>
      </w:r>
      <w:r w:rsidDel="00000000" w:rsidR="00000000" w:rsidRPr="00000000">
        <w:rPr>
          <w:rtl w:val="0"/>
        </w:rPr>
        <w:t xml:space="preserve">Este caso de teste verifica a funcionalidade de preenchimento e validação de formulários em uma aplicação web, incluindo envio com dados válidos, validação de campos obrigatórios e preenchimento parcial.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Pré-Condições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Pré-requisitos: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Navegador Chrome instalado e atualizado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hd w:fill="ffffff" w:val="clear"/>
        <w:spacing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Acesso à internet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hd w:fill="ffffff" w:val="clear"/>
        <w:spacing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3.x instalado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hd w:fill="ffffff" w:val="clear"/>
        <w:spacing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Selenium WebDriver configurado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hd w:fill="ffffff" w:val="clear"/>
        <w:spacing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ChromeDriver compatível no PATH do sistema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shd w:fill="ffffff" w:val="clear"/>
        <w:spacing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 de teste disponível (https://the-internet.herokuapp.com/login)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Entradas (Dados de Teste)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Entradas Necessárias: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hd w:fill="ffffff" w:val="clear"/>
        <w:spacing w:after="240"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Cenário - Envio Correto</w:t>
      </w:r>
    </w:p>
    <w:p w:rsidR="00000000" w:rsidDel="00000000" w:rsidP="00000000" w:rsidRDefault="00000000" w:rsidRPr="00000000" w14:paraId="0000001A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Nome: "João Silva"</w:t>
      </w:r>
    </w:p>
    <w:p w:rsidR="00000000" w:rsidDel="00000000" w:rsidP="00000000" w:rsidRDefault="00000000" w:rsidRPr="00000000" w14:paraId="0000001B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Mensagem: "Mensagem de teste automatizado"</w:t>
      </w:r>
    </w:p>
    <w:p w:rsidR="00000000" w:rsidDel="00000000" w:rsidP="00000000" w:rsidRDefault="00000000" w:rsidRPr="00000000" w14:paraId="0000001C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hd w:fill="ffffff" w:val="clear"/>
        <w:spacing w:after="240"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Cenário - Campos Vazios</w:t>
      </w:r>
    </w:p>
    <w:p w:rsidR="00000000" w:rsidDel="00000000" w:rsidP="00000000" w:rsidRDefault="00000000" w:rsidRPr="00000000" w14:paraId="0000001E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Nenhum dado de entrada (campos deixados em branco)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hd w:fill="ffffff" w:val="clear"/>
        <w:spacing w:after="240"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Cenário - Preenchimento Parcial</w:t>
      </w:r>
    </w:p>
    <w:p w:rsidR="00000000" w:rsidDel="00000000" w:rsidP="00000000" w:rsidRDefault="00000000" w:rsidRPr="00000000" w14:paraId="00000020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Nome: "João Silva"</w:t>
      </w:r>
    </w:p>
    <w:p w:rsidR="00000000" w:rsidDel="00000000" w:rsidP="00000000" w:rsidRDefault="00000000" w:rsidRPr="00000000" w14:paraId="00000021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Mensagem: campo deixado em branco</w:t>
      </w:r>
    </w:p>
    <w:p w:rsidR="00000000" w:rsidDel="00000000" w:rsidP="00000000" w:rsidRDefault="00000000" w:rsidRPr="00000000" w14:paraId="00000022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Procedimentos (Passo a Passo)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line="401.53846153846155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Teste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Envio Correto do Formulário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Acessar a página do formulário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Preencher o campo nome com "João Silva"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3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Preencher o campo mensagem com "Mensagem de teste automatizado"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4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Clicar no botão de enviar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5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Verificar a mensagem de sucesso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Teste 2: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Validação de Campos Vazios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Acessar a página do formulário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2: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Deixar todos os campos em branco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3: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Clicar no botão de enviar</w:t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4: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Verificar as mensagens de erro para campos obrigatórios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Teste 3: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Preenchimento Parcial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Acessar a página do formulário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2: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Preencher apenas o campo nome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3: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Deixar o campo mensagem em branco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4 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Clicar no botão de enviar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hd w:fill="ffffff" w:val="clear"/>
        <w:spacing w:after="24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3: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Verificar a mensagem de erro para o campo obrigatório não preenchido</w:t>
      </w:r>
    </w:p>
    <w:p w:rsidR="00000000" w:rsidDel="00000000" w:rsidP="00000000" w:rsidRDefault="00000000" w:rsidRPr="00000000" w14:paraId="00000039">
      <w:pPr>
        <w:spacing w:after="240" w:before="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7exnguhas1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dq3go8nt09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dcjsv6mym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dy6vkm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Saída Esperada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Teste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- O formulário deve ser enviado com sucesso a mensagem "Thanks for contacting us" deve ser exibida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Teste 2: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- O sistema deve exibir mensagens de erro para campos obrigatórios A mensagem "Please, fill in the following fields" deve ser exibida Os campos "Name" e "Message" devem ser indicados como obrigatórios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401.53846153846155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Teste 3: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- O sistema deve exibir mensagem de erro para o campo não preenchido A mensagem "Please, fill in the following fields" deve ser exibida O campo "Message" deve ser indicado como obrigatório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401.53846153846155" w:lineRule="auto"/>
        <w:ind w:left="144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t3h5sf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Pós-Condições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Estado do Sistema após o Teste: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 formulário deve estar limpo e pronto para novo preenchimento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Todas as mensagens de erro devem ser removidas após correção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spacing w:after="24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 navegador deve ser fechado adequadamente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401.53846153846155" w:lineRule="auto"/>
        <w:ind w:left="144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d34og8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Observações / Comentários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Observações Finais: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 testes são executados de forma sequencial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Cada cenário é independente dos demais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Há tratamento de espera para garantir carregamento da página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spacing w:after="24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 validações são realizadas após cada interação com o formulário</w:t>
      </w:r>
    </w:p>
    <w:p w:rsidR="00000000" w:rsidDel="00000000" w:rsidP="00000000" w:rsidRDefault="00000000" w:rsidRPr="00000000" w14:paraId="00000052">
      <w:pPr>
        <w:rPr>
          <w:b w:val="1"/>
          <w:color w:val="000000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s8eyo1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Resultado do Teste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da Execução: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25/02/2025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Teste: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Máquina Local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Aprovado, os testes funcionaram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Evidências: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Logs de console gerados durante a execução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401.53846153846155" w:lineRule="auto"/>
        <w:ind w:left="144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6400" cy="6724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2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7dp8vu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Artefato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Código implementado: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CT-003-formularios.py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hd w:fill="ffffff" w:val="clear"/>
        <w:spacing w:after="240" w:before="240" w:line="401.53846153846155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Localização:</w:t>
      </w:r>
      <w:r w:rsidDel="00000000" w:rsidR="00000000" w:rsidRPr="00000000">
        <w:rPr>
          <w:rFonts w:ascii="Courier New" w:cs="Courier New" w:eastAsia="Courier New" w:hAnsi="Courier New"/>
          <w:color w:val="18803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./src/CT-003-formularios.py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