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drawing>
          <wp:inline distT="0" distB="0" distL="0" distR="0">
            <wp:extent cx="1905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Motor de Analisis Comparativo de Normativas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Arquitectura Tecnica - Mejoras de Producto - MVP v1 a v2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5FA6"/>
          <w:sz w:val="20"/>
          <w:szCs w:val="20"/>
        </w:rPr>
        <w:t xml:space="preserve">Sector Acuicultura - Exportacion Internacional de Salmon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Mayo 2026</w:t>
      </w:r>
    </w:p>
    <w:p>
      <w:pPr>
        <w:spacing w:after="160" w:before="0"/>
      </w:pPr>
      <w:r>
        <w:t xml:space="preserve"/>
      </w:r>
    </w:p>
    <w:p>
      <w:pPr>
        <w:pBdr>
          <w:top w:val="single" w:color="0D9488" w:sz="6" w:space="4"/>
        </w:pBdr>
        <w:spacing w:after="40" w:before="8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Confidencial - Uso Interno</w:t>
      </w:r>
    </w:p>
    <w:p>
      <w:r>
        <w:br w:type="page"/>
      </w:r>
    </w:p>
    <w:p>
      <w:pPr>
        <w:pStyle w:val="Heading1"/>
        <w:pBdr>
          <w:bottom w:val="single" w:color="005FA6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Contexto y Problema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Problema validado por el cliente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analisis comparativo de normativas entre mercados (USA, Japon, Brasil) es 100% manual.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Excel del Area Legal es intocable: es respaldo formal para auditorias.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MVP anterior fallo porque buscaba documentos, no analizaba impacto.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dolor real: tiempo cognitivo en analizar equivalencias y cambios entre normativas.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1.1 Propuesta de valor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Este sistema no reemplaza al Area Legal ni al Excel. Convierte horas de lectura comparativa en minutos de revision inteligente. El equipo legal deja de buscar y empieza a decidir.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Antes (manual)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Despues (con sistema)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estimado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3-5 horas por analisis comparativo entre 3 mercados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15-30 minutos de revision de resultados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- 85% tiempo de analisis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Riesgo de omitir requisitos por fatiga o volumen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Gaps detectados automaticamente con prioridad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- Riesgo de incumplimiento en auditorias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 alerta ante cambios normativos externos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Clasificacion automatica al cargar nueva version del Excel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 Tiempo de reaccion ante cambios regulatorios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Analisis no trazable ni auditable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Cada comparacion queda registrada con timestamp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+ Trazabilidad para auditorias externas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1.2 KPIs de impacto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2160"/>
        <w:gridCol w:w="2520"/>
      </w:tblGrid>
      <w:tr>
        <w:trPr>
          <w:tblHeader/>
        </w:trP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Linea base (manual)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con sistema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medir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Tiempo por analisis comparativo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3-5 horas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30 min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 de sesion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Gaps detectados por ciclo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Depende de atencion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100% automatico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Cobertura del corpus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Tiempo reaccion ante cambio normativo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Dias / semanas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24 horas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Alerta - accion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Tasa de falsos positivos validados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N/A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10%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Feedback Area Legal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Adopcion del equipo legal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N/A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 80% en 60 dias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Logins / exportaciones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1.3 Mercados en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Pais / Mercado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Organismo regulador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 clave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Chile (Origen)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SERNAPESCA / SUBPESCA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LGPA, DS 319/2002, DS 345/2005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USA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FDA / USDA-FSIS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21 CFR Part 123, FSMA, FSVP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Japon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MHLW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Food Sanitation Act, JAS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Brasil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 / DIPOA / ANVISA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 MAPA 1/2017, Decreto 9.013/2017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FA6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Enfoque de Carga de Informacion Normativa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Principio fundamental del diseno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 base de informacion normativa no sera generada automaticamente.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 nutrira de forma controlada y progresiva mediante archivos Excel validados por el Area Legal.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sistema es un acelerador del analisis, no un generador de contenido normativo.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Este enfoque responde a tres principios fundamentales: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Trazabilidad y respaldo: El Excel continua siendo la fuente oficial utilizada en auditorias, asegurando consistencia con los procesos actuales.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Control de calidad: La informacion normativa es incorporada y validada por el Area Legal, evitando riesgos asociados a interpretaciones automaticas o extraccion incorrecta desde fuentes externas.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Adopcion del usuario: Se mantiene el flujo de trabajo existente, reduciendo friccion y facilitando la incorporacion del sistema como herramienta de apoyo, no de reemplazo.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2.1 Corpus mixto: base fija + Excel mensual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 arquitectura opera con un modelo mixto de dos capas que resuelve la tension entre estabilidad y dinamismo: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Corpus base (fijo)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Excel mensual (dinamico)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Contenido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40+ normas validadas - Chile, USA, Japon, Brasil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Normas nuevas o modificadas del ciclo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Frecuencia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Actualizacion puntual (1-2 veces al ano)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Carga mensual por el Area Legal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m-risk (con validacion del cliente)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Area Legal del cliente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 en el motor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Base de comparacion confiable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 a clasificar: nuevo / variacion / gap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Propiedad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Memoria institucional acumulada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Senal normativa del ciclo actual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2.2 Escalabilidad y acumulacion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diferenciador real del sistema no es lo que hace hoy, es lo que acumula con el tiempo. Cada ciclo mensual, las normas nuevas validadas por el Area Legal pasan a enriquecer el corpus base. El sistema no solo procesa: aprende y acumula.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Ciclo 1 (hoy)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Ciclo 6 (6 meses)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Ciclo 12 (1 ano)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 normas base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65+ normas acumuladas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90+ normas con historial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 normas nuevas clasificadas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Historial de cambios regulatorios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Deteccion de patrones normativos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 validaciones registradas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40+ validaciones del Area Legal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Corpus auto-enriquecido y auditado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Lo que esto significa para el cliente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primer mes el sistema es una herramienta de analisis.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 ano es una base de conocimiento normativo acumulado, auditado y trazable que ningun competidor tiene.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Construido con los datos reales del cliente, validado por su equipo legal, en sus mercados especificos.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Eso no se compra. Se construye con el tiempo. Y empieza hoy.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FA6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Pipeline de Datos - Arquitectura de 5 Capas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pipeline siempre incluye la Capa 0 de transformacion, independientemente de si es la primera carga o un ciclo mensual. Ningun Excel llega limpio desde el mundo real.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 y funcion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Capa 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Transformacion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Mapeo de columnas, normalizacion de texto, estandarizacion de categorias al vocabulario controlado, validacion de campos obligatorios. Reporte de calidad antes de ingestar. SIEMPRE presente.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Capa 1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Ingesta y Parser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Lectura del Excel transformado. Generacion del campo texto_embedding enriquecido. Asignacion de ID unico por fila. Almacenamiento en base de datos.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Capa 2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Embeddings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Modelo paraphrase-multilingual-mpnet-base-v2 (768 dim). Vector semantico por norma. Cache: si el texto no cambio, reutiliza embedding.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Capa 3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Corpus Semantico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Indexacion FAISS. Corpus listo para comparacion. Separacion corpus base (Existente) vs normas del ciclo (Nuevo/Modificado).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Capa 4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Motor de Comparacion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Comparacion Chile vs destinos. Umbrales diferenciados por categoria. Clasificacion: ya cubierta / variacion / gap nuevo. Distincion Acceso-Destino vs gap exportador.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3.1 Regla de idioma canonico - Opcion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El corpus acepta normas en cualquier idioma con una regla clara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Los campos Norma/Ley y Organismo pueden estar en el idioma original de la norma.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Los campos Requisito y Observaciones deben estar SIEMPRE en espanol.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Esto asegura que el motor semantico opere sobre vocabulario coherente.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 Capa 0 valida este requisito antes de permitir la vectorizacion.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Idioma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Obligatorio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Mercado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Espanol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Chile / USA / Japon / Brasil - vocabulario controlado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Norma / Ley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Original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Nombre oficial en idioma de origen para trazabilidad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Organismo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Original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Sigla oficial sin traducir: MHLW, FDA, DIPOA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Requisito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ESPANOL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Si - critico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Campo principal del embedding. Traducir/resumir en espanol si la norma esta en otro idioma.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Espanol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Vocabulario controlado: Acceso / Acceso-Destino / Sanitario / Inocuidad / Etiquetado / Ambiental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Espanol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 / Nuevo / Modificado - define el rol en el ciclo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Observaciones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ESPANOL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Recomendado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Enriquece el embedding. Para normas japonesas: incluir sinonimos en espanol. Mejora scores hasta 30%.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3.2 Campo de embedding optimizado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Formula del texto_embedding enriquecido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Formato: [Categoria] [Norma] [Organismo]: [Requisito]. [Observaciones].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Ejemplo (norma japonesa con enriquecimiento en espanol):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[Inocuidad] Food Sanitation Act MHLW: Ley sanidad alimentaria aditivos residuos pesticidas.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Equivalente a reglamento sanitario alimentos inocuidad alimentaria marco regulatorio general higiene.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Por que importa: los requisitos cortos son ambiguos. El contexto adicional reduce falsos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positivos hasta un 30% sin cambiar el modelo ni el pipeline.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FA6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Motor de Comparacion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4.1 Umbrales diferenciados por categoria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Los umbrales no son uniformes. Cada categoria tiene su propio umbral basado en las consecuencias regulatorias de un gap no detectado.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40"/>
        <w:gridCol w:w="1440"/>
        <w:gridCol w:w="2880"/>
        <w:gridCol w:w="18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Umbral gap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Umbral equiv.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Clasificacion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Acceso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0.72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0.88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Consecuencias criticas. Gap en Acceso bloquea exportacion.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0.72 gap / 0.72-0.87 variacion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Acceso-Destino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0.72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0.88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Igual de estricto, pero resultado informativo (obligacion del importador).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Etiqueta: OBLIG.DESTINO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Sanitario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0.72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0.88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Puede bloquear embarques en aduana o generar retencion de lote.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0.72 gap / 0.72-0.87 variacion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0.70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0.88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Estandar: residuos, HACCP, contaminantes. Margen de variacion valido.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0.70 gap / 0.70-0.87 variacion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Etiquetado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0.65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0.88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Permisivo: variacion valida entre paises en rotulado.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0.65 gap / 0.65-0.87 variacion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Ambiental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0.68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0.88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Intermedio: marcos similares pero alcances distintos.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0.68 gap / 0.68-0.87 variacion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4.2 Comparacion entre mercados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Input: requisito origen (mercado A) + mercados destino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Calcular cosine_similarity por categoria - nunca comparar Inocuidad con Acceso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Retornar top-K por mercado (default K=5) con score, tipo y nivel de riesgo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Mostrar siempre el texto fuente de ambos lados - nunca solo el score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4.3 Clasificacion de normas nuevas vs corpus existente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delta no lo infiere el modelo: lo define el Area Legal al marcar que es nuevo en la columna Estado. El sistema solo compara y clasifica.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18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vs corpus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Clasificacion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 recomendada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&gt;= 0.88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Ya cubierta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Bajo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Equivalente directo. Area Legal confirma en &lt; 5 min.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0.70-0.87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Variacion de existente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Diferencias de alcance. Area Legal anota brecha y actualiza Excel.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&lt; 0.70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 nuevo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Alto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 equivalente. Area Legal evalua obligatoriedad e impacto operacional.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4.4 Deteccion de gaps regulatorios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Para cada requisito del mercado destino: buscar mejor match en Chile (misma categoria)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 score maximo &lt; umbral de categoria: gap confirmado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Distinguir: GAP EXPORTADOR (accion requerida) vs OBLIG. DESTINO (informativo)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Priorizar por categoria: Acceso &gt; Sanitario &gt; Inocuidad &gt; Etiquetado &gt; Ambiental</w:t>
      </w:r>
    </w:p>
    <w:p>
      <w:r>
        <w:br w:type="page"/>
      </w:r>
    </w:p>
    <w:p>
      <w:pPr>
        <w:pStyle w:val="Heading1"/>
        <w:pBdr>
          <w:bottom w:val="single" w:color="005FA6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Corpus Normativo - Estado Actual (40 Normativas)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Corpus operativo ejecutado en Sprint 1. Modelo paraphrase-multilingual-mpnet-base-v2 (768 dimensiones). 3 normas marcadas como Nuevo en el ciclo de demostracion.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480"/>
        <w:gridCol w:w="2160"/>
        <w:gridCol w:w="1440"/>
        <w:gridCol w:w="1800"/>
      </w:tblGrid>
      <w:tr>
        <w:trPr>
          <w:tblHeader/>
        </w:trP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 / Ley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Organismo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01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LGPA Ley 18.892 (Chile)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SUBPESCA/SERNAPESCA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02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DS 430/1991 LGPA Texto Refundido (Chile)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SUBPESCA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03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DS 290/1993 Reglamento Concesiones (Chile)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SUBPESCA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04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DS 320/2001 Reglamento Ambiental RAMA (Chile)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SUBPESCA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Ambiental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05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DS 319/2002 Enfermedades Alto Riesgo RESA (Chile)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SERNAPESCA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Sanitario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06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DS 345/2005 Reglamento Plagas REPLA (Chile)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SERNAPESCA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Sanitario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07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DS 49/2006 Centros Acopio y Faenamiento (Chile)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SERNAPESCA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08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DS 72/2011 Certificacion Sanitaria Exportacion (Chile)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SERNAPESCA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Sanitario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09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DS 40/2012 Reglamento SEIA (Chile)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MMA/SEA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Ambiental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DS 129/2013 Trazabilidad Acreditacion Origen (Chile)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SERNAPESCA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DS 13/2015 Reglamento Ley 20.606 (Chile)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MINSAL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Etiquetado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Ley 20.606 Etiquetado Nutricional (Chile)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MINSAL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Etiquetado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Ley 21.410 Desechos Fondos Marinos (Chile)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SERNAPESCA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Ambiental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DS 977/1996 RSA Reglamento Sanitario Alimentos (Chile)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MINSAL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Etiquetado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NCh 2840 Rotulado Productos Pesca (Chile)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INN/SERNAPESCA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Etiquetado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16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Resolucion 5125/2016 Manual Sanidad Pesquera (Chile)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SERNAPESCA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Etiquetado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17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Autorizacion Origen Legal (Chile)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SERNAPESCA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21 CFR Part 123 HACCP Productos Pesca (USA)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FDA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19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FSMA Food Safety Modernization Act (USA)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FDA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21 CFR Part 1 Prior Notice Importacion (USA)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FDA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Acceso-Destino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21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FSVP Foreign Supplier Verification Program (USA)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FDA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Acceso-Destino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22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21 CFR Part 101 Food Labeling (USA)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FDA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Etiquetado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23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COOL Country of Origin Labeling (USA)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USDA-AMS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Etiquetado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24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Antibiotic Residue Tolerance Levels (USA)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FDA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9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25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 Alert 16-131 (USA)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FDA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26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Food Sanitation Act Shokuhin Eisei Ho (Japon)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MHLW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28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Certificado Sanitario MHLW (Japon)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MHLW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Sanitario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29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Inspeccion Cuarentena Puerto Entrada (Japon)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MHLW/Aduana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Acceso-Destino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Importador Domiciliado Japon (Japon)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MHLW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Acceso-Destino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31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Etiquetado JAS y Ley Pesos y Medidas (Japon)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CAA/MAFF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Etiquetado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32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LMR Pesticidas Medicamentos Positive List (Japon)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MHLW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27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Lista Positiva Materiales Contacto 2024 (Japon)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MHLW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Nuevo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33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Restricciones Sustancias Quimicas Clase I 2024 (Japon)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MHLW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Nuevo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34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 MAPA 1/2017 Habilitacion Sanitaria Planta (Brasil)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MAPA/DIPOA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35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Decreto 9.013/2017 RIISPOA (Brasil)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MAPA/DIPOA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36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Licencia Importacion LI DIPOA (Brasil)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MAPA/DIPOA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Acceso-Destino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37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RDC ANVISA 727/2022 Rotulado Alergenos (Brasil)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ANVISA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Etiquetado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38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 MAPA 22/2005 Etiquetado Pesca (Brasil)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Etiquetado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0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39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PNCR Programa Control Residuos (Brasil)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MAPA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Existente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Portaria MAPA 884/2023 MoluBiS Trazabilidad (Brasil)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MAPA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Nuevo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FA6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Resultados Sprint 1 - Motor en Funcionamiento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motor fue ejecutado sobre el corpus de 40 normativas en Google Colab con el modelo paraphrase-multilingual-mpnet-base-v2 (embeddings de 768 dimensiones). Los resultados muestran el motor operando sobre datos reales.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6.1 Normas nuevas del ciclo - clasificacion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1800"/>
        <w:gridCol w:w="1440"/>
        <w:gridCol w:w="156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 nueva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Clasificacion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Lista Positiva Materiales Contacto 2024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Japon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VARIACION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0.791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Restricciones Sustancias Quimicas Clase I 2024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Japon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VARIACION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0.827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Portaria MAPA 884/2023 MoluBiS Trazabilidad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Brasil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VARIACION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0.711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Medio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6.2 Gaps detectados por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360"/>
        <w:gridCol w:w="1800"/>
        <w:gridCol w:w="1440"/>
        <w:gridCol w:w="1320"/>
      </w:tblGrid>
      <w:tr>
        <w:trPr>
          <w:tblHeader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Mercado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Import Alert 16-131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Acceso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 EXPORTADOR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0.643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FSMA Food Safety Modernization Act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 EXPORTADOR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0.563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Antibiotic Residue Tolerance Levels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 EXPORTADOR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0.588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21 CFR Part 1 Prior Notice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Acceso-Destino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A6"/>
                <w:sz w:val="18"/>
                <w:szCs w:val="18"/>
              </w:rPr>
              <w:t xml:space="preserve">OBLIG. DESTINO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0.602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FSVP Foreign Supplier Verification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Acceso-Destino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A6"/>
                <w:sz w:val="18"/>
                <w:szCs w:val="18"/>
              </w:rPr>
              <w:t xml:space="preserve">OBLIG. DESTINO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0.494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Japon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Certificado Sanitario MHLW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Sanitario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 EXPORTADOR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0.711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Japon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Food Sanitation Act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 EXPORTADOR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0.636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Japon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Lista Positiva Materiales Contacto 2024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 EXPORTADOR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0.519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Japon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LMR Pesticidas Medicamentos Positive List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 EXPORTADOR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0.474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Japon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Restricciones Sustancias Clase I 2024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 EXPORTADOR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0.602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Japon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Inspeccion Cuarentena Puerto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Acceso-Destino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A6"/>
                <w:sz w:val="18"/>
                <w:szCs w:val="18"/>
              </w:rPr>
              <w:t xml:space="preserve">OBLIG. DESTINO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0.609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Japon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Importador Domiciliado Japon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Acceso-Destino</w:t>
            </w:r>
          </w:p>
        </w:tc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A6"/>
                <w:sz w:val="18"/>
                <w:szCs w:val="18"/>
              </w:rPr>
              <w:t xml:space="preserve">OBLIG. DESTINO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0.613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Brasil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 MAPA 1/2017 Habilitacion Planta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Acceso</w:t>
            </w:r>
          </w:p>
        </w:tc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 EXPORTADOR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0.696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Brasil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PNCR Programa Control Residuos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Inocuidad</w:t>
            </w:r>
          </w:p>
        </w:tc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GAP EXPORTADOR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0.630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Brasil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Licencia Importacion LI DIPOA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Acceso-Destino</w:t>
            </w:r>
          </w:p>
        </w:tc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5FA6"/>
                <w:sz w:val="18"/>
                <w:szCs w:val="18"/>
              </w:rPr>
              <w:t xml:space="preserve">OBLIG. DESTINO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0.690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Lectura de resultados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 gaps reales del exportador detectados (accion requerida por el Area Legal).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 obligaciones de destino identificadas e informadas (no son brechas del exportador).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LMR Pesticidas Japon (0.474): gap critico - Chile no tiene equivalente del Positive List japones.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Certificado Sanitario MHLW (0.711): gap real aunque cerca del umbral - especificidad MHLW.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FA6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Validacion Humana - Human in the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Principio que no negocia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Disponible para su verificacion - Area Legal.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Ningun output automatizado tiene validez legal sin revision humana.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Excel sigue siendo el respaldo formal. El sistema procesa - no reemplaza.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 output va firmado por quien lo valido. Auditable desde el dia 1.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7.1 Que debe validar el Area Legal si o 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que no puede ser automatico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Equivalencia parcial (score 0.70-0.87)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Alta</w:t>
            </w:r>
          </w:p>
        </w:tc>
        <w:tc>
          <w:tcPr>
            <w:tcW w:type="dxa" w:w="4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 score mide similitud semantica, no equivalencia legal. El Area Legal determina si el alcance cubre la obligacion.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Gap en categoria Acceso o Sanitario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</w:t>
            </w:r>
          </w:p>
        </w:tc>
        <w:tc>
          <w:tcPr>
            <w:tcW w:type="dxa" w:w="4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 gap en estas categorias puede impedir exportar. Requiere analisis legal formal antes de cualquier decision.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Gap nuevo (score &lt; umbral vs corpus)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Alta</w:t>
            </w:r>
          </w:p>
        </w:tc>
        <w:tc>
          <w:tcPr>
            <w:tcW w:type="dxa" w:w="4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Puede invalidar una exportacion activa. Evaluar obligatoriedad e impacto antes de decision operacional.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Cualquier output que vaya a auditoria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Obligatoria</w:t>
            </w:r>
          </w:p>
        </w:tc>
        <w:tc>
          <w:tcPr>
            <w:tcW w:type="dxa" w:w="4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El sistema es un insumo analitico. El Excel validado por el Area Legal es el respaldo formal.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7.2 Flujo de validacion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Flujo de trabajo con validacion humana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 Sistema genera equivalencias, gaps y clasificacion de normas nuevas (automatico)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2. Area Legal recibe resumen: N normas nuevas, M gaps, K obligaciones destino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3. Filtrar por prioridad: Acceso primero, luego Sanitario, luego Inocuidad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4. Para cada item: ver texto de ambos requisitos + score + interpretacion del motor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5. Anotar observaciones de analisis legal en el campo habilitado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6. Marcar como: Valido / Invalido / Requiere analisis adicional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7. El Excel original se actualiza (manualmente por el Area Legal)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8. Export con columna Validado por + timestamp - respaldo formal auditable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FA6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Estructura de Base de Datos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Disenada para soportar acumulacion historica de versiones, trazabilidad de validaciones y escalabilidad hacia multiples clientes (multi-tenant en v2).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8.1 Esquema SQLite (MVP) - PostgreSQL (v2)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Tabla: normativas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          TEXT PRIMARY KEY   -- {mercado}_{norma}_{version}_{hash}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mercado     TEXT               -- Chile / USA / Japon / Brasil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norma       TEXT               -- 21 CFR Part 123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organismo   TEXT               -- FDA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requisito   TEXT               -- En espanol siempre (regla idioma canonico)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categoria   TEXT               -- Vocabulario controlado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version     TEXT               -- 2024 / Vigente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estado      TEXT               -- Existente / Nuevo / Modificado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texto_embedding TEXT           -- Campo enriquecido usado para vectorizacion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observaciones TEXT             -- En espanol siempre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fecha_carga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Tabla: comparaciones (cache + trazabilidad + historial)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                    INTEGER PRIMARY KEY AUTOINCREMENT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origen_id             TEXT FK - normativas.id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destino_id            TEXT FK - normativas.id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score                 REAL               -- cosine similarity 0.0-1.0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tipo                  TEXT               -- equivalente / variacion / gap_nuevo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tipo_gap              TEXT               -- gap_exportador / obligacion_destino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validado_por          TEXT               -- usuario que reviso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resultado_validacion  TEXT               -- valido / invalido / pendiente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observaciones_legal   TEXT               -- analisis del Area Legal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created_at            DATETIME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FA6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Casos de Uso Concretos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9.1 Comparacion entre mercados - HACCP USA vs Japon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Antes (manual)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 el motor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Tarea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Busqueda manual del equivalente del HACCP en normativa MHLW japonesa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Motor retorna en &lt; 10 seg: Food Sanitation Act con score 0.84 (variacion) + texto fuente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Tiempo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45-90 min de lectura comparativa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min de revision del resultado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Valor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Posible omision de requisito adicional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Motor marca diferencia de alcance especifica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9.2 Deteccion de gap - Brasil exige habilitacion de planta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Antes (manual)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 el motor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Tarea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Revisar manualmente si IN MAPA 1/2017 tiene equivalente en corpus chileno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Gap detectado: score 0.696 &lt; umbral Acceso 0.72. Categoria Acceso. GAP EXPORTADOR.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Tiempo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2-3 horas + consulta a SERNAPESCA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Detectado en primera carga del Excel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Valor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Gap puede pasar inadvertido - rechazo en puerto brasileno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Alerta antes del embarque - tiempo para subsanar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9.3 Norma nueva - Restricciones Sustancias Clase I Japon 2024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Antes (manual)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 el motor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Tarea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Detectar el cambio por alerta de cliente o revision periodica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Sistema clasifica como VARIACION (score 0.827). Area Legal solo revisa diferencias de alcance.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Tiempo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1-2 semanas desde publicacion hasta analisis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Clasificado en el mismo dia de actualizacion del Excel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Valor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Operar con normativa desactualizada - rechazo en aduana japonesa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Accion focalizada: solo revisar que cambio, no analizar desde cero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FA6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Posicionamiento del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m-risk RegulaMatch - Regulatory Intelligence para exportadores de alimentos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Categoria: Regulatory Intelligence / Compliance 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Tagline: Del Excel a la decision en minutos.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es un buscador de normas - es un motor de analisis comparativo.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reemplaza al Area Legal - reduce el 85% del tiempo de busqueda y analisis.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genera contenido normativo - procesa, compara y estructura el Excel existente.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Competidores genericos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m-risk RegulaMatch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Foco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Busqueda o almacenamiento de normas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Analisis comparativo de impacto entre mercados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Texto libre o URL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 Excel existente del cliente (sin friccion)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Idiomas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Ingles principalmente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Espanol, ingles, portugues, japones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Validacion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 loop humano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Human in the loop obligatorio con trazabilidad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Acumulacion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 memoria historica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Corpus que crece y se enriquece ciclo a ciclo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Sector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Horizontal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Vertical: acuicultura LATAM - mineria - energia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Auditoria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aplica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Output con validacion para respaldo formal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FA6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Hoja de Ruta -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Entregables y estado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Sprint 1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Motor base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Parser Excel + Embeddings (768 dim) + Comparacion + Gaps + Clasificador normas nuevas. COMPLETADO. Corpus 40 normas, 10 gaps exportador detectados.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Sprint 2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Interfaz visual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HTML: KPIs, normas nuevas del ciclo, tabla de gaps por mercado con tabs, validacion por fila, export CSV con timestamp. COMPLETADO.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Sprint 3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Detalle por norma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Panel de detalle al click en gap: comparacion lado a lado, interpretacion del motor, campo observaciones Area Legal, validacion desde detalle. COMPLETADO.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Sprint 4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Carga de Excel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Upload del Excel desde interfaz. Capa 0 de transformacion con reporte de calidad. El motor procesa el input real en lugar del corpus fijo.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Sprint 5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API REST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FastAPI + Docker. Endpoints: /upload, /comparar, /gaps, /alertas, /validar. Documentacion OpenAPI.</w:t>
            </w:r>
          </w:p>
        </w:tc>
      </w:tr>
      <w:tr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Sprint 6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Integracion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React m-risk + PostgreSQL + pgvector + SharePoint polling + historial de validaciones + multi-tenant.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11.1 Evaluacion de madurez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440"/>
        <w:gridCol w:w="480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Madurez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Comentario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Motor semantico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9/10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Funcionando con corpus real. Umbrales calibrados. 3 dimensiones de robustez aplicadas.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Corpus normativo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8/10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40 normas reales validadas. Regla de idioma canonico definida. Instructivo completo.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Interfaz visual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8/10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funcional con detalle por norma, validacion y export. Falta carga dinamica de Excel.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Arquitectura tecnica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8/10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Pipeline de 5 capas definido. Corpus mixto base+mensual formalizado. BD escalable disenada.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Carga de Excel (usuario)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4/10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Sprint 4 pendiente. Hoy el corpus esta hardcodeado en el notebook.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Listo para cliente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6/10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Falta: carga dinamica + reunion de validacion flujo + ajuste umbrales con datos reales del cliente.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5FA6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Principios de Diseno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4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Disponible para su verificacion - Area Legal.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Ningun output del sistema reemplaza el criterio legal. El Excel sigue siendo el respaldo formal.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motor reduce el tiempo de busqueda y analisis - no elimina la validacion humana.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20"/>
              <w:right w:type="dxa" w:w="24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Toda equivalencia lleva score visible y texto fuente para que el usuario evalue la confianza.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20"/>
              <w:left w:type="dxa" w:w="240"/>
              <w:bottom w:type="dxa" w:w="80"/>
              <w:right w:type="dxa" w:w="24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Transparencia - siempre mostrar score, texto fuente y modelo usado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Excel como input inmutable - el sistema lee, nunca escribe en el Excel original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Idioma canonico - Requisito y Observaciones siempre en espanol, sin excepciones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Corpus acumulativo - las normas validadas enriquecen la base ciclo a ciclo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Fail gracefully - si el parser no reconoce una columna, alertar sin romper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Escalable por diseno - un nuevo mercado = agregar filas al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Auditable - toda comparacion queda registrada con timestamp, version del corpus y validador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Riesgo visible - todo output incluye clasificacion Alto / Medio / Bajo para orientar la accion</w:t>
      </w:r>
    </w:p>
    <w:p>
      <w:pPr>
        <w:spacing w:after="160" w:before="0"/>
      </w:pPr>
      <w:r>
        <w:t xml:space="preserve"/>
      </w:r>
    </w:p>
    <w:p>
      <w:pPr>
        <w:pBdr>
          <w:top w:val="single" w:color="0D9488" w:sz="4" w:space="8"/>
        </w:pBdr>
        <w:spacing w:after="40" w:before="80"/>
        <w:jc w:val="center"/>
      </w:pPr>
      <w:r>
        <w:rPr>
          <w:rFonts w:ascii="Arial" w:cs="Arial" w:eastAsia="Arial" w:hAnsi="Arial"/>
          <w:b/>
          <w:bCs/>
          <w:color w:val="005FA6"/>
          <w:sz w:val="16"/>
          <w:szCs w:val="16"/>
        </w:rPr>
        <w:t xml:space="preserve">m-risk</w:t>
      </w: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 - Motor de Analisis Normativo - Sector Acuicultura - 2026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after="0" w:before="80"/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m-risk - Beyond Sustainability - Sector Acuicultura - Mayo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  <w:tabs>
        <w:tab w:val="right" w:pos="9720"/>
      </w:tabs>
      <w:spacing w:after="100" w:before="0"/>
    </w:pPr>
    <w:r>
      <w:drawing>
        <wp:inline distT="0" distB="0" distL="0" distR="0">
          <wp:extent cx="68580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Motor de Analisis Comparativo de Normativas -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af466bb6b96804d3e1f32fbf9fd1653dad16be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af466bb6b96804d3e1f32fbf9fd1653dad16b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2026-05-05T16:06:46.694Z</dcterms:created>
  <dcterms:modified xsi:type="dcterms:W3CDTF">2026-05-05T16:06:46.708Z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