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1138" w14:textId="7D7892DD" w:rsidR="00215B25" w:rsidRDefault="00215B25" w:rsidP="00215B25">
      <w:pPr>
        <w:jc w:val="both"/>
      </w:pPr>
      <w:r w:rsidRPr="00215B25">
        <w:rPr>
          <w:b/>
          <w:bCs/>
        </w:rPr>
        <w:t>NOTA:</w:t>
      </w:r>
      <w:r>
        <w:t xml:space="preserve"> Para el presente ejercicio se utiliza el </w:t>
      </w:r>
      <w:proofErr w:type="spellStart"/>
      <w:r>
        <w:t>dataset</w:t>
      </w:r>
      <w:proofErr w:type="spellEnd"/>
      <w:r>
        <w:t xml:space="preserve"> </w:t>
      </w:r>
      <w:proofErr w:type="spellStart"/>
      <w:r w:rsidRPr="00215B25">
        <w:rPr>
          <w:i/>
          <w:iCs/>
        </w:rPr>
        <w:t>Unsupervised</w:t>
      </w:r>
      <w:proofErr w:type="spellEnd"/>
      <w:r w:rsidRPr="00215B25">
        <w:rPr>
          <w:i/>
          <w:iCs/>
        </w:rPr>
        <w:t xml:space="preserve"> </w:t>
      </w:r>
      <w:proofErr w:type="spellStart"/>
      <w:r w:rsidRPr="00215B25">
        <w:rPr>
          <w:i/>
          <w:iCs/>
        </w:rPr>
        <w:t>Learning</w:t>
      </w:r>
      <w:proofErr w:type="spellEnd"/>
      <w:r w:rsidRPr="00215B25">
        <w:rPr>
          <w:i/>
          <w:iCs/>
        </w:rPr>
        <w:t xml:space="preserve"> </w:t>
      </w:r>
      <w:proofErr w:type="spellStart"/>
      <w:r w:rsidRPr="00215B25">
        <w:rPr>
          <w:i/>
          <w:iCs/>
        </w:rPr>
        <w:t>on</w:t>
      </w:r>
      <w:proofErr w:type="spellEnd"/>
      <w:r w:rsidRPr="00215B25">
        <w:rPr>
          <w:i/>
          <w:iCs/>
        </w:rPr>
        <w:t xml:space="preserve"> Country Data</w:t>
      </w:r>
      <w:r w:rsidR="00252428">
        <w:rPr>
          <w:i/>
          <w:iCs/>
        </w:rPr>
        <w:t xml:space="preserve"> (</w:t>
      </w:r>
      <w:proofErr w:type="spellStart"/>
      <w:r w:rsidR="00252428">
        <w:rPr>
          <w:i/>
          <w:iCs/>
        </w:rPr>
        <w:t>Dataset</w:t>
      </w:r>
      <w:proofErr w:type="spellEnd"/>
      <w:r w:rsidR="00252428">
        <w:rPr>
          <w:i/>
          <w:iCs/>
        </w:rPr>
        <w:t xml:space="preserve"> </w:t>
      </w:r>
      <w:proofErr w:type="spellStart"/>
      <w:r w:rsidR="00252428">
        <w:rPr>
          <w:i/>
          <w:iCs/>
        </w:rPr>
        <w:t>for</w:t>
      </w:r>
      <w:proofErr w:type="spellEnd"/>
      <w:r w:rsidR="00252428">
        <w:rPr>
          <w:i/>
          <w:iCs/>
        </w:rPr>
        <w:t xml:space="preserve"> </w:t>
      </w:r>
      <w:proofErr w:type="spellStart"/>
      <w:r w:rsidR="00252428">
        <w:rPr>
          <w:i/>
          <w:iCs/>
        </w:rPr>
        <w:t>Kmeans</w:t>
      </w:r>
      <w:proofErr w:type="spellEnd"/>
      <w:r w:rsidR="00252428">
        <w:rPr>
          <w:i/>
          <w:iCs/>
        </w:rPr>
        <w:t xml:space="preserve"> </w:t>
      </w:r>
      <w:proofErr w:type="spellStart"/>
      <w:r w:rsidR="00252428">
        <w:rPr>
          <w:i/>
          <w:iCs/>
        </w:rPr>
        <w:t>Clustering</w:t>
      </w:r>
      <w:proofErr w:type="spellEnd"/>
      <w:r w:rsidR="00252428">
        <w:rPr>
          <w:i/>
          <w:iCs/>
        </w:rPr>
        <w:t>)</w:t>
      </w:r>
      <w:r>
        <w:t xml:space="preserve"> </w:t>
      </w:r>
      <w:r w:rsidR="00252428" w:rsidRPr="00215B25">
        <w:t>(20</w:t>
      </w:r>
      <w:r w:rsidR="00F244A6">
        <w:t>20</w:t>
      </w:r>
      <w:r w:rsidR="00252428" w:rsidRPr="00215B25">
        <w:t>)</w:t>
      </w:r>
      <w:r w:rsidR="00252428">
        <w:t xml:space="preserve"> </w:t>
      </w:r>
      <w:r>
        <w:t>publicad</w:t>
      </w:r>
      <w:r w:rsidR="00F244A6">
        <w:t>o</w:t>
      </w:r>
      <w:r>
        <w:t xml:space="preserve"> por </w:t>
      </w:r>
      <w:r w:rsidRPr="00215B25">
        <w:t>R</w:t>
      </w:r>
      <w:r w:rsidR="00252428">
        <w:t>ohan</w:t>
      </w:r>
      <w:r>
        <w:t xml:space="preserve"> </w:t>
      </w:r>
      <w:proofErr w:type="spellStart"/>
      <w:r>
        <w:t>Kokkula</w:t>
      </w:r>
      <w:proofErr w:type="spellEnd"/>
      <w:r>
        <w:t xml:space="preserve"> </w:t>
      </w:r>
      <w:r w:rsidRPr="00215B25">
        <w:t xml:space="preserve">en </w:t>
      </w:r>
      <w:proofErr w:type="spellStart"/>
      <w:r w:rsidRPr="00215B25">
        <w:t>Kaggle</w:t>
      </w:r>
      <w:proofErr w:type="spellEnd"/>
      <w:r w:rsidRPr="00215B25">
        <w:t>.</w:t>
      </w:r>
      <w:r>
        <w:t xml:space="preserve"> Este conjunto de datos incluye información relativa a factores socioeconómicos y de salud de diversos países, tales como la mortalidad infantil, los ingresos, el gasto en salud, la inflación, entre otros. Los datos se han utilizado como base para el análisis de agrupamiento y categorización de los países en función de su desarrollo.</w:t>
      </w:r>
    </w:p>
    <w:p w14:paraId="1EE4D504" w14:textId="4B96117E" w:rsidR="00252428" w:rsidRDefault="00215B25" w:rsidP="00215B25">
      <w:pPr>
        <w:jc w:val="both"/>
      </w:pPr>
      <w:r>
        <w:t xml:space="preserve">Es importante tener en cuenta que </w:t>
      </w:r>
      <w:r w:rsidR="00C81A3A">
        <w:t xml:space="preserve">las fuentes de este dataset no </w:t>
      </w:r>
      <w:r w:rsidR="00252428">
        <w:t>están verificadas</w:t>
      </w:r>
      <w:r w:rsidR="00C81A3A">
        <w:t xml:space="preserve"> </w:t>
      </w:r>
      <w:r>
        <w:t>y cont</w:t>
      </w:r>
      <w:r w:rsidR="00252428">
        <w:t>iene</w:t>
      </w:r>
      <w:r>
        <w:t xml:space="preserve"> limitaciones inherentes en cuanto a su actualidad, </w:t>
      </w:r>
      <w:r w:rsidR="00C81A3A">
        <w:t>integralidad</w:t>
      </w:r>
      <w:r>
        <w:t xml:space="preserve"> o precisión. Por lo tanto, se recomienda hacer una evaluación crítica de los resultados obtenidos y considerar </w:t>
      </w:r>
      <w:r w:rsidR="00C81A3A">
        <w:t>que éste se trata de un ejercicio</w:t>
      </w:r>
      <w:r w:rsidR="00252428">
        <w:t xml:space="preserve"> </w:t>
      </w:r>
      <w:r w:rsidR="00C81A3A">
        <w:t xml:space="preserve">con </w:t>
      </w:r>
      <w:r w:rsidR="00C81A3A" w:rsidRPr="00252428">
        <w:rPr>
          <w:u w:val="single"/>
        </w:rPr>
        <w:t>datos ficticios</w:t>
      </w:r>
      <w:r w:rsidR="00C81A3A">
        <w:t xml:space="preserve"> – con un propósito únicamente académico</w:t>
      </w:r>
      <w:r w:rsidR="00252428">
        <w:t xml:space="preserve"> – sin perjuicio de la validez metodológica y analítica</w:t>
      </w:r>
      <w:r w:rsidR="00C81A3A">
        <w:t>.</w:t>
      </w:r>
      <w:r w:rsidR="00252428">
        <w:t xml:space="preserve"> </w:t>
      </w:r>
      <w:r w:rsidR="00C81A3A">
        <w:t>En un</w:t>
      </w:r>
      <w:r w:rsidR="00252428">
        <w:t xml:space="preserve">a tarea </w:t>
      </w:r>
      <w:r w:rsidR="00C81A3A">
        <w:t xml:space="preserve">para toma de decisiones </w:t>
      </w:r>
      <w:r w:rsidR="00252428">
        <w:t>“</w:t>
      </w:r>
      <w:r w:rsidR="00C81A3A">
        <w:t>reales</w:t>
      </w:r>
      <w:r w:rsidR="00252428">
        <w:t xml:space="preserve">”, la calidad y ética relativa a los datos disponibles deben examinarse, contrastarse y validarse a profundidad y exponerse claramente – entre otras consideraciones. </w:t>
      </w:r>
    </w:p>
    <w:p w14:paraId="45C37860" w14:textId="2FFBE837" w:rsidR="00C81A3A" w:rsidRDefault="00C81A3A" w:rsidP="00215B25">
      <w:pPr>
        <w:jc w:val="both"/>
      </w:pPr>
      <w:r>
        <w:t>E</w:t>
      </w:r>
      <w:r w:rsidR="00215B25">
        <w:t>l conjunto de datos</w:t>
      </w:r>
      <w:r>
        <w:t xml:space="preserve"> (e información relacionada al caso)</w:t>
      </w:r>
      <w:r w:rsidR="00215B25">
        <w:t xml:space="preserve"> se ha utilizado en su forma original</w:t>
      </w:r>
      <w:r w:rsidR="003944C9">
        <w:t xml:space="preserve">. </w:t>
      </w:r>
    </w:p>
    <w:p w14:paraId="0235F1C1" w14:textId="77777777" w:rsidR="00C81A3A" w:rsidRDefault="00215B25" w:rsidP="00215B25">
      <w:pPr>
        <w:jc w:val="both"/>
      </w:pPr>
      <w:r>
        <w:t xml:space="preserve">El dataset está disponible en: </w:t>
      </w:r>
    </w:p>
    <w:p w14:paraId="028B77E8" w14:textId="52E50C87" w:rsidR="00C81A3A" w:rsidRDefault="00DC4B26" w:rsidP="00215B25">
      <w:pPr>
        <w:jc w:val="both"/>
      </w:pPr>
      <w:hyperlink r:id="rId8" w:history="1">
        <w:r w:rsidR="00C81A3A" w:rsidRPr="00F570E4">
          <w:rPr>
            <w:rStyle w:val="Hyperlink"/>
          </w:rPr>
          <w:t>https://www.kaggle.com/datasets/rohan0301/unsupervised-learning-on-country-data</w:t>
        </w:r>
      </w:hyperlink>
    </w:p>
    <w:p w14:paraId="5F02D423" w14:textId="77777777" w:rsidR="00215B25" w:rsidRPr="00215B25" w:rsidRDefault="00215B25" w:rsidP="00215B25">
      <w:pPr>
        <w:jc w:val="both"/>
      </w:pPr>
    </w:p>
    <w:p w14:paraId="280FDF0C" w14:textId="05908F4F" w:rsidR="00215B25" w:rsidRPr="00215B25" w:rsidRDefault="00F244A6" w:rsidP="00215B25">
      <w:pPr>
        <w:rPr>
          <w:b/>
          <w:bCs/>
        </w:rPr>
      </w:pPr>
      <w:r>
        <w:rPr>
          <w:b/>
          <w:bCs/>
        </w:rPr>
        <w:t>Contexto</w:t>
      </w:r>
      <w:r w:rsidR="00215B25" w:rsidRPr="00215B25">
        <w:rPr>
          <w:b/>
          <w:bCs/>
        </w:rPr>
        <w:t xml:space="preserve">: </w:t>
      </w:r>
    </w:p>
    <w:p w14:paraId="241C1524" w14:textId="3FB02766" w:rsidR="00215B25" w:rsidRDefault="00F244A6" w:rsidP="00215B25">
      <w:r>
        <w:t>“</w:t>
      </w:r>
      <w:r w:rsidR="00215B25">
        <w:t>La organización no gubernamental HELP International es una entidad dedicada a contribuir al progreso de países en situaciones de vulnerabilidad socioeconómica y a su alivio en afectaciones causadas por desastres naturales.</w:t>
      </w:r>
      <w:r>
        <w:t xml:space="preserve">” </w:t>
      </w:r>
      <w:r>
        <w:fldChar w:fldCharType="begin"/>
      </w:r>
      <w:r w:rsidR="000D512F">
        <w:instrText xml:space="preserve"> ADDIN ZOTERO_ITEM CSL_CITATION {"citationID":"UaiNLcbz","properties":{"formattedCitation":"(Kokkula, 2020)","plainCitation":"(Kokkula, 2020)","noteIndex":0},"citationItems":[{"id":4818,"uris":["http://zotero.org/users/10062113/items/7TJFJSG7"],"itemData":{"id":4818,"type":"webpage","abstract":"Dataset for Kmeans Clustering","language":"en","title":"Unsupervised Learning on Country Data","URL":"https://www.kaggle.com/datasets/rohan0301/unsupervised-learning-on-country-data","author":[{"family":"Kokkula","given":"Rohan"}],"accessed":{"date-parts":[["2024",9,5]]},"issued":{"date-parts":[["2020"]]}}}],"schema":"https://github.com/citation-style-language/schema/raw/master/csl-citation.json"} </w:instrText>
      </w:r>
      <w:r>
        <w:fldChar w:fldCharType="separate"/>
      </w:r>
      <w:r w:rsidR="000D512F" w:rsidRPr="000D512F">
        <w:rPr>
          <w:rFonts w:ascii="Calibri" w:hAnsi="Calibri" w:cs="Calibri"/>
        </w:rPr>
        <w:t>(Kokkula, 2020)</w:t>
      </w:r>
      <w:r>
        <w:fldChar w:fldCharType="end"/>
      </w:r>
    </w:p>
    <w:p w14:paraId="617906C1" w14:textId="18AAEB8D" w:rsidR="00215B25" w:rsidRDefault="00354BA6" w:rsidP="00215B25">
      <w:r>
        <w:t>“</w:t>
      </w:r>
      <w:r w:rsidR="00215B25">
        <w:t xml:space="preserve">Recientemente, la ONG ha podido recaudar </w:t>
      </w:r>
      <w:r w:rsidR="00F244A6">
        <w:t>$</w:t>
      </w:r>
      <w:r w:rsidR="00215B25">
        <w:t>10 millones</w:t>
      </w:r>
      <w:r w:rsidR="00F244A6">
        <w:t xml:space="preserve"> [diremos que de USD] y el CEO quiere utilizarlos de manera estratégica y efectiva. Por lo tanto, se necesita identificar los países que requieran ayuda con más urgencia.</w:t>
      </w:r>
      <w:r>
        <w:t>” (ibid.).</w:t>
      </w:r>
    </w:p>
    <w:p w14:paraId="0E062820" w14:textId="77777777" w:rsidR="00F244A6" w:rsidRDefault="00F244A6" w:rsidP="00215B25">
      <w:pPr>
        <w:rPr>
          <w:b/>
          <w:bCs/>
        </w:rPr>
      </w:pPr>
    </w:p>
    <w:p w14:paraId="7B051105" w14:textId="07CAE6D5" w:rsidR="00215B25" w:rsidRPr="00F244A6" w:rsidRDefault="00F244A6" w:rsidP="00215B25">
      <w:pPr>
        <w:rPr>
          <w:b/>
          <w:bCs/>
        </w:rPr>
      </w:pPr>
      <w:r w:rsidRPr="00F244A6">
        <w:rPr>
          <w:b/>
          <w:bCs/>
        </w:rPr>
        <w:t>Objeto de consultoría:</w:t>
      </w:r>
    </w:p>
    <w:p w14:paraId="3AFF91C5" w14:textId="471EFBE4" w:rsidR="00354BA6" w:rsidRDefault="00215B25" w:rsidP="00354BA6">
      <w:r>
        <w:t xml:space="preserve">Se me ha encomendado la </w:t>
      </w:r>
      <w:r w:rsidR="00354BA6">
        <w:t>tarea de clasificar los países según factores socioeconómicos y de salud que influyen en su desarrollo para orientar las decisiones del CEO de HELP International sobre a qué países debe dirigirse la ayuda humanitaria con mayor urgencia.</w:t>
      </w:r>
    </w:p>
    <w:p w14:paraId="29B3FA84" w14:textId="4DAC6CCB" w:rsidR="00215B25" w:rsidRDefault="00354BA6" w:rsidP="00215B25">
      <w:r>
        <w:t xml:space="preserve">Con base en este trabajo, </w:t>
      </w:r>
      <w:r w:rsidR="00215B25">
        <w:t xml:space="preserve">la organización HELP International </w:t>
      </w:r>
      <w:r>
        <w:t xml:space="preserve">podrá </w:t>
      </w:r>
      <w:r w:rsidR="00215B25">
        <w:t>tomar decisiones estratégicas sobre la distribución de ayuda humanitaria, maximizando el</w:t>
      </w:r>
      <w:r>
        <w:t xml:space="preserve"> impacto de los recursos disponibles y contribuir a </w:t>
      </w:r>
      <w:r w:rsidR="00215B25">
        <w:t>mejorar las condiciones de vida en l</w:t>
      </w:r>
      <w:r>
        <w:t>os países</w:t>
      </w:r>
      <w:r w:rsidR="00215B25">
        <w:t xml:space="preserve"> </w:t>
      </w:r>
      <w:r>
        <w:t>más necesitados</w:t>
      </w:r>
      <w:r w:rsidR="00215B25">
        <w:t>.</w:t>
      </w:r>
    </w:p>
    <w:p w14:paraId="6AD6901E" w14:textId="4463D013" w:rsidR="000A17AC" w:rsidRDefault="000A17AC" w:rsidP="00215B25"/>
    <w:p w14:paraId="44324870" w14:textId="5811BADE" w:rsidR="000A17AC" w:rsidRDefault="000A17AC" w:rsidP="00215B25"/>
    <w:p w14:paraId="3B3AA9BF" w14:textId="548EC8B8" w:rsidR="000A17AC" w:rsidRDefault="000A17AC" w:rsidP="00215B25"/>
    <w:p w14:paraId="04B72DDD" w14:textId="026723CC" w:rsidR="000A17AC" w:rsidRDefault="000A17AC" w:rsidP="00215B25"/>
    <w:p w14:paraId="242382A7" w14:textId="32DD1143" w:rsidR="007B69C5" w:rsidRDefault="007B69C5" w:rsidP="00215B25"/>
    <w:tbl>
      <w:tblPr>
        <w:tblStyle w:val="TableGrid"/>
        <w:tblW w:w="8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8"/>
        <w:gridCol w:w="1214"/>
        <w:gridCol w:w="4234"/>
        <w:gridCol w:w="2410"/>
      </w:tblGrid>
      <w:tr w:rsidR="007B69C5" w:rsidRPr="007B69C5" w14:paraId="5AE295AB" w14:textId="77777777" w:rsidTr="00DC4B26">
        <w:trPr>
          <w:trHeight w:val="540"/>
          <w:jc w:val="center"/>
        </w:trPr>
        <w:tc>
          <w:tcPr>
            <w:tcW w:w="498" w:type="dxa"/>
            <w:tcBorders>
              <w:bottom w:val="single" w:sz="4" w:space="0" w:color="auto"/>
            </w:tcBorders>
            <w:shd w:val="clear" w:color="auto" w:fill="FFD966" w:themeFill="accent4" w:themeFillTint="99"/>
            <w:vAlign w:val="center"/>
          </w:tcPr>
          <w:p w14:paraId="47D645FB" w14:textId="77777777" w:rsidR="007B69C5" w:rsidRPr="007B69C5" w:rsidRDefault="007B69C5" w:rsidP="00DC4B26">
            <w:pPr>
              <w:spacing w:after="160" w:line="259" w:lineRule="auto"/>
              <w:jc w:val="right"/>
              <w:rPr>
                <w:b/>
                <w:bCs/>
              </w:rPr>
            </w:pPr>
            <w:bookmarkStart w:id="0" w:name="_Hlk179661069"/>
            <w:r w:rsidRPr="007B69C5">
              <w:rPr>
                <w:b/>
                <w:bCs/>
              </w:rPr>
              <w:t>#</w:t>
            </w:r>
          </w:p>
        </w:tc>
        <w:tc>
          <w:tcPr>
            <w:tcW w:w="1214" w:type="dxa"/>
            <w:tcBorders>
              <w:bottom w:val="single" w:sz="4" w:space="0" w:color="auto"/>
            </w:tcBorders>
            <w:shd w:val="clear" w:color="auto" w:fill="FFD966" w:themeFill="accent4" w:themeFillTint="99"/>
            <w:noWrap/>
            <w:vAlign w:val="center"/>
            <w:hideMark/>
          </w:tcPr>
          <w:p w14:paraId="02478C13" w14:textId="77777777" w:rsidR="007B69C5" w:rsidRPr="007B69C5" w:rsidRDefault="007B69C5" w:rsidP="00DC4B26">
            <w:pPr>
              <w:spacing w:after="160" w:line="259" w:lineRule="auto"/>
              <w:jc w:val="center"/>
              <w:rPr>
                <w:b/>
                <w:bCs/>
              </w:rPr>
            </w:pPr>
            <w:r w:rsidRPr="007B69C5">
              <w:rPr>
                <w:b/>
                <w:bCs/>
              </w:rPr>
              <w:t>Variable</w:t>
            </w:r>
          </w:p>
        </w:tc>
        <w:tc>
          <w:tcPr>
            <w:tcW w:w="4234" w:type="dxa"/>
            <w:tcBorders>
              <w:bottom w:val="single" w:sz="4" w:space="0" w:color="auto"/>
            </w:tcBorders>
            <w:shd w:val="clear" w:color="auto" w:fill="FFD966" w:themeFill="accent4" w:themeFillTint="99"/>
            <w:noWrap/>
            <w:vAlign w:val="center"/>
            <w:hideMark/>
          </w:tcPr>
          <w:p w14:paraId="0DD558DF" w14:textId="77777777" w:rsidR="007B69C5" w:rsidRPr="007B69C5" w:rsidRDefault="007B69C5" w:rsidP="00DC4B26">
            <w:pPr>
              <w:spacing w:after="160" w:line="259" w:lineRule="auto"/>
              <w:jc w:val="center"/>
              <w:rPr>
                <w:b/>
                <w:bCs/>
              </w:rPr>
            </w:pPr>
            <w:r w:rsidRPr="007B69C5">
              <w:rPr>
                <w:b/>
                <w:bCs/>
              </w:rPr>
              <w:t>Descripción</w:t>
            </w:r>
          </w:p>
        </w:tc>
        <w:tc>
          <w:tcPr>
            <w:tcW w:w="2410" w:type="dxa"/>
            <w:tcBorders>
              <w:bottom w:val="single" w:sz="4" w:space="0" w:color="auto"/>
            </w:tcBorders>
            <w:shd w:val="clear" w:color="auto" w:fill="FFD966" w:themeFill="accent4" w:themeFillTint="99"/>
            <w:vAlign w:val="center"/>
          </w:tcPr>
          <w:p w14:paraId="4CBF1DAF" w14:textId="777B28C7" w:rsidR="007B69C5" w:rsidRPr="007B69C5" w:rsidRDefault="00DC4B26" w:rsidP="00DC4B26">
            <w:pPr>
              <w:spacing w:after="160" w:line="259" w:lineRule="auto"/>
              <w:jc w:val="center"/>
              <w:rPr>
                <w:b/>
                <w:bCs/>
              </w:rPr>
            </w:pPr>
            <w:r>
              <w:rPr>
                <w:b/>
                <w:bCs/>
              </w:rPr>
              <w:t>Unidad</w:t>
            </w:r>
            <w:r w:rsidR="007B69C5" w:rsidRPr="007B69C5">
              <w:rPr>
                <w:b/>
                <w:bCs/>
              </w:rPr>
              <w:t xml:space="preserve"> de medida (original)*</w:t>
            </w:r>
          </w:p>
        </w:tc>
      </w:tr>
      <w:tr w:rsidR="007B69C5" w:rsidRPr="007B69C5" w14:paraId="3222D54D" w14:textId="77777777" w:rsidTr="007B69C5">
        <w:trPr>
          <w:trHeight w:val="475"/>
          <w:jc w:val="center"/>
        </w:trPr>
        <w:tc>
          <w:tcPr>
            <w:tcW w:w="498" w:type="dxa"/>
            <w:tcBorders>
              <w:top w:val="single" w:sz="4" w:space="0" w:color="auto"/>
              <w:left w:val="single" w:sz="4" w:space="0" w:color="auto"/>
              <w:bottom w:val="single" w:sz="4" w:space="0" w:color="auto"/>
              <w:right w:val="single" w:sz="4" w:space="0" w:color="auto"/>
            </w:tcBorders>
            <w:vAlign w:val="center"/>
          </w:tcPr>
          <w:p w14:paraId="4194ABD2" w14:textId="77777777" w:rsidR="007B69C5" w:rsidRPr="007B69C5" w:rsidRDefault="007B69C5" w:rsidP="00A47E92">
            <w:pPr>
              <w:spacing w:after="160" w:line="259" w:lineRule="auto"/>
              <w:jc w:val="right"/>
              <w:rPr>
                <w:b/>
                <w:bCs/>
              </w:rPr>
            </w:pPr>
            <w:r w:rsidRPr="007B69C5">
              <w:rPr>
                <w:b/>
                <w:bCs/>
              </w:rPr>
              <w:t>1.</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7F9063F0" w14:textId="77777777" w:rsidR="007B69C5" w:rsidRPr="007B69C5" w:rsidRDefault="007B69C5" w:rsidP="00A47E92">
            <w:pPr>
              <w:spacing w:after="160" w:line="259" w:lineRule="auto"/>
              <w:jc w:val="center"/>
              <w:rPr>
                <w:b/>
                <w:bCs/>
              </w:rPr>
            </w:pPr>
            <w:r w:rsidRPr="007B69C5">
              <w:rPr>
                <w:b/>
                <w:bCs/>
              </w:rPr>
              <w:t>country</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156E76B" w14:textId="77777777" w:rsidR="007B69C5" w:rsidRPr="007B69C5" w:rsidRDefault="007B69C5" w:rsidP="00A03348">
            <w:pPr>
              <w:spacing w:after="160" w:line="259" w:lineRule="auto"/>
              <w:rPr>
                <w:i/>
                <w:iCs/>
              </w:rPr>
            </w:pPr>
            <w:r w:rsidRPr="007B69C5">
              <w:rPr>
                <w:i/>
                <w:iCs/>
              </w:rPr>
              <w:t>Nombre del país.</w:t>
            </w:r>
          </w:p>
        </w:tc>
        <w:tc>
          <w:tcPr>
            <w:tcW w:w="2410" w:type="dxa"/>
            <w:tcBorders>
              <w:top w:val="single" w:sz="4" w:space="0" w:color="auto"/>
              <w:left w:val="single" w:sz="4" w:space="0" w:color="auto"/>
              <w:bottom w:val="single" w:sz="4" w:space="0" w:color="auto"/>
              <w:right w:val="single" w:sz="4" w:space="0" w:color="auto"/>
            </w:tcBorders>
            <w:vAlign w:val="center"/>
          </w:tcPr>
          <w:p w14:paraId="5DF8F02D" w14:textId="77777777" w:rsidR="007B69C5" w:rsidRPr="007B69C5" w:rsidRDefault="007B69C5" w:rsidP="00A03348">
            <w:pPr>
              <w:spacing w:after="160" w:line="259" w:lineRule="auto"/>
            </w:pPr>
            <w:r w:rsidRPr="007B69C5">
              <w:t>Caracteres</w:t>
            </w:r>
          </w:p>
        </w:tc>
      </w:tr>
      <w:tr w:rsidR="007B69C5" w:rsidRPr="007B69C5" w14:paraId="111A4639" w14:textId="77777777" w:rsidTr="007B69C5">
        <w:trPr>
          <w:trHeight w:val="606"/>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5DB479" w14:textId="77777777" w:rsidR="007B69C5" w:rsidRPr="007B69C5" w:rsidRDefault="007B69C5" w:rsidP="00A47E92">
            <w:pPr>
              <w:spacing w:after="160" w:line="259" w:lineRule="auto"/>
              <w:jc w:val="right"/>
              <w:rPr>
                <w:b/>
                <w:bCs/>
              </w:rPr>
            </w:pPr>
            <w:r w:rsidRPr="007B69C5">
              <w:rPr>
                <w:b/>
                <w:bCs/>
              </w:rPr>
              <w:t>2.</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0EE18D6E" w14:textId="77777777" w:rsidR="007B69C5" w:rsidRPr="007B69C5" w:rsidRDefault="007B69C5" w:rsidP="00A47E92">
            <w:pPr>
              <w:spacing w:after="160" w:line="259" w:lineRule="auto"/>
              <w:jc w:val="center"/>
              <w:rPr>
                <w:b/>
                <w:bCs/>
              </w:rPr>
            </w:pPr>
            <w:r w:rsidRPr="007B69C5">
              <w:rPr>
                <w:b/>
                <w:bCs/>
              </w:rPr>
              <w:t>child_mort</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DFB7805" w14:textId="77777777" w:rsidR="007B69C5" w:rsidRPr="007B69C5" w:rsidRDefault="007B69C5" w:rsidP="00A03348">
            <w:pPr>
              <w:spacing w:after="160" w:line="259" w:lineRule="auto"/>
              <w:rPr>
                <w:i/>
                <w:iCs/>
              </w:rPr>
            </w:pPr>
            <w:r w:rsidRPr="007B69C5">
              <w:rPr>
                <w:i/>
                <w:iCs/>
              </w:rPr>
              <w:t xml:space="preserve">Muertes de niños menores de 5 años.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3384776" w14:textId="77777777" w:rsidR="007B69C5" w:rsidRPr="007B69C5" w:rsidRDefault="007B69C5" w:rsidP="00A03348">
            <w:pPr>
              <w:spacing w:after="160" w:line="259" w:lineRule="auto"/>
            </w:pPr>
            <w:r w:rsidRPr="007B69C5">
              <w:t>Valores por cada 1,000 nacidos vivos</w:t>
            </w:r>
          </w:p>
        </w:tc>
      </w:tr>
      <w:tr w:rsidR="007B69C5" w:rsidRPr="007B69C5" w14:paraId="7A535469" w14:textId="77777777" w:rsidTr="007B69C5">
        <w:trPr>
          <w:trHeight w:val="542"/>
          <w:jc w:val="center"/>
        </w:trPr>
        <w:tc>
          <w:tcPr>
            <w:tcW w:w="498" w:type="dxa"/>
            <w:tcBorders>
              <w:top w:val="single" w:sz="4" w:space="0" w:color="auto"/>
              <w:left w:val="single" w:sz="4" w:space="0" w:color="auto"/>
              <w:bottom w:val="single" w:sz="4" w:space="0" w:color="auto"/>
              <w:right w:val="single" w:sz="4" w:space="0" w:color="auto"/>
            </w:tcBorders>
            <w:vAlign w:val="center"/>
          </w:tcPr>
          <w:p w14:paraId="3804AFB5" w14:textId="77777777" w:rsidR="007B69C5" w:rsidRPr="007B69C5" w:rsidRDefault="007B69C5" w:rsidP="00A47E92">
            <w:pPr>
              <w:spacing w:after="160" w:line="259" w:lineRule="auto"/>
              <w:jc w:val="right"/>
              <w:rPr>
                <w:b/>
                <w:bCs/>
              </w:rPr>
            </w:pPr>
            <w:r w:rsidRPr="007B69C5">
              <w:rPr>
                <w:b/>
                <w:bCs/>
              </w:rPr>
              <w:t>3.</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26D572AB" w14:textId="77777777" w:rsidR="007B69C5" w:rsidRPr="007B69C5" w:rsidRDefault="007B69C5" w:rsidP="00A47E92">
            <w:pPr>
              <w:spacing w:after="160" w:line="259" w:lineRule="auto"/>
              <w:jc w:val="center"/>
              <w:rPr>
                <w:b/>
                <w:bCs/>
              </w:rPr>
            </w:pPr>
            <w:r w:rsidRPr="007B69C5">
              <w:rPr>
                <w:b/>
                <w:bCs/>
              </w:rPr>
              <w:t>exports</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59CE1A3" w14:textId="77777777" w:rsidR="007B69C5" w:rsidRPr="007B69C5" w:rsidRDefault="007B69C5" w:rsidP="00A03348">
            <w:pPr>
              <w:spacing w:after="160" w:line="259" w:lineRule="auto"/>
              <w:rPr>
                <w:i/>
                <w:iCs/>
              </w:rPr>
            </w:pPr>
            <w:r w:rsidRPr="007B69C5">
              <w:rPr>
                <w:i/>
                <w:iCs/>
              </w:rPr>
              <w:t xml:space="preserve">Exportaciones de bienes y servicios per cápita. </w:t>
            </w:r>
          </w:p>
        </w:tc>
        <w:tc>
          <w:tcPr>
            <w:tcW w:w="2410" w:type="dxa"/>
            <w:tcBorders>
              <w:top w:val="single" w:sz="4" w:space="0" w:color="auto"/>
              <w:left w:val="single" w:sz="4" w:space="0" w:color="auto"/>
              <w:bottom w:val="single" w:sz="4" w:space="0" w:color="auto"/>
              <w:right w:val="single" w:sz="4" w:space="0" w:color="auto"/>
            </w:tcBorders>
            <w:vAlign w:val="center"/>
          </w:tcPr>
          <w:p w14:paraId="4E890A0C" w14:textId="77777777" w:rsidR="007B69C5" w:rsidRPr="007B69C5" w:rsidRDefault="007B69C5" w:rsidP="00A03348">
            <w:pPr>
              <w:spacing w:after="160" w:line="259" w:lineRule="auto"/>
            </w:pPr>
            <w:r w:rsidRPr="007B69C5">
              <w:t>Dado como porcentaje del PIB per cápita (gdpp)</w:t>
            </w:r>
          </w:p>
        </w:tc>
      </w:tr>
      <w:tr w:rsidR="007B69C5" w:rsidRPr="007B69C5" w14:paraId="678E2A2C" w14:textId="77777777" w:rsidTr="007B69C5">
        <w:trPr>
          <w:trHeight w:val="591"/>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9DA291E" w14:textId="77777777" w:rsidR="007B69C5" w:rsidRPr="007B69C5" w:rsidRDefault="007B69C5" w:rsidP="00A47E92">
            <w:pPr>
              <w:spacing w:after="160" w:line="259" w:lineRule="auto"/>
              <w:jc w:val="right"/>
              <w:rPr>
                <w:b/>
                <w:bCs/>
              </w:rPr>
            </w:pPr>
            <w:r w:rsidRPr="007B69C5">
              <w:rPr>
                <w:b/>
                <w:bCs/>
              </w:rPr>
              <w:t>4.</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7168502B" w14:textId="77777777" w:rsidR="007B69C5" w:rsidRPr="007B69C5" w:rsidRDefault="007B69C5" w:rsidP="00A47E92">
            <w:pPr>
              <w:spacing w:after="160" w:line="259" w:lineRule="auto"/>
              <w:jc w:val="center"/>
              <w:rPr>
                <w:b/>
                <w:bCs/>
              </w:rPr>
            </w:pPr>
            <w:r w:rsidRPr="007B69C5">
              <w:rPr>
                <w:b/>
                <w:bCs/>
              </w:rPr>
              <w:t>health</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9D86D84" w14:textId="77777777" w:rsidR="007B69C5" w:rsidRPr="007B69C5" w:rsidRDefault="007B69C5" w:rsidP="00A03348">
            <w:pPr>
              <w:spacing w:after="160" w:line="259" w:lineRule="auto"/>
              <w:rPr>
                <w:i/>
                <w:iCs/>
              </w:rPr>
            </w:pPr>
            <w:r w:rsidRPr="007B69C5">
              <w:rPr>
                <w:i/>
                <w:iCs/>
              </w:rPr>
              <w:t xml:space="preserve">Gasto total en salud per cápita. </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EE5060" w14:textId="77777777" w:rsidR="007B69C5" w:rsidRPr="007B69C5" w:rsidRDefault="007B69C5" w:rsidP="00A03348">
            <w:pPr>
              <w:spacing w:after="160" w:line="259" w:lineRule="auto"/>
            </w:pPr>
            <w:r w:rsidRPr="007B69C5">
              <w:t>Dado como porcentaje del PIB per cápita (gdpp)</w:t>
            </w:r>
          </w:p>
        </w:tc>
      </w:tr>
      <w:tr w:rsidR="007B69C5" w:rsidRPr="007B69C5" w14:paraId="77ADC26C" w14:textId="77777777" w:rsidTr="007B69C5">
        <w:trPr>
          <w:trHeight w:val="527"/>
          <w:jc w:val="center"/>
        </w:trPr>
        <w:tc>
          <w:tcPr>
            <w:tcW w:w="498" w:type="dxa"/>
            <w:tcBorders>
              <w:top w:val="single" w:sz="4" w:space="0" w:color="auto"/>
              <w:left w:val="single" w:sz="4" w:space="0" w:color="auto"/>
              <w:bottom w:val="single" w:sz="4" w:space="0" w:color="auto"/>
              <w:right w:val="single" w:sz="4" w:space="0" w:color="auto"/>
            </w:tcBorders>
            <w:vAlign w:val="center"/>
          </w:tcPr>
          <w:p w14:paraId="53F4B5C5" w14:textId="77777777" w:rsidR="007B69C5" w:rsidRPr="007B69C5" w:rsidRDefault="007B69C5" w:rsidP="00A47E92">
            <w:pPr>
              <w:spacing w:after="160" w:line="259" w:lineRule="auto"/>
              <w:jc w:val="right"/>
              <w:rPr>
                <w:b/>
                <w:bCs/>
              </w:rPr>
            </w:pPr>
            <w:r w:rsidRPr="007B69C5">
              <w:rPr>
                <w:b/>
                <w:bCs/>
              </w:rPr>
              <w:t>5.</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6DEE33F6" w14:textId="77777777" w:rsidR="007B69C5" w:rsidRPr="007B69C5" w:rsidRDefault="007B69C5" w:rsidP="00A47E92">
            <w:pPr>
              <w:spacing w:after="160" w:line="259" w:lineRule="auto"/>
              <w:jc w:val="center"/>
              <w:rPr>
                <w:b/>
                <w:bCs/>
              </w:rPr>
            </w:pPr>
            <w:r w:rsidRPr="007B69C5">
              <w:rPr>
                <w:b/>
                <w:bCs/>
              </w:rPr>
              <w:t>imports</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64C45B2" w14:textId="77777777" w:rsidR="007B69C5" w:rsidRPr="007B69C5" w:rsidRDefault="007B69C5" w:rsidP="00A03348">
            <w:pPr>
              <w:spacing w:after="160" w:line="259" w:lineRule="auto"/>
              <w:rPr>
                <w:i/>
                <w:iCs/>
              </w:rPr>
            </w:pPr>
            <w:r w:rsidRPr="007B69C5">
              <w:rPr>
                <w:i/>
                <w:iCs/>
              </w:rPr>
              <w:t xml:space="preserve">Importaciones de bienes y servicios per cápita. </w:t>
            </w:r>
          </w:p>
        </w:tc>
        <w:tc>
          <w:tcPr>
            <w:tcW w:w="2410" w:type="dxa"/>
            <w:tcBorders>
              <w:top w:val="single" w:sz="4" w:space="0" w:color="auto"/>
              <w:left w:val="single" w:sz="4" w:space="0" w:color="auto"/>
              <w:bottom w:val="single" w:sz="4" w:space="0" w:color="auto"/>
              <w:right w:val="single" w:sz="4" w:space="0" w:color="auto"/>
            </w:tcBorders>
            <w:vAlign w:val="center"/>
          </w:tcPr>
          <w:p w14:paraId="171ABC12" w14:textId="77777777" w:rsidR="007B69C5" w:rsidRPr="007B69C5" w:rsidRDefault="007B69C5" w:rsidP="00A03348">
            <w:pPr>
              <w:spacing w:after="160" w:line="259" w:lineRule="auto"/>
            </w:pPr>
            <w:r w:rsidRPr="007B69C5">
              <w:t>Dado como porcentaje del PIB per cápita (gdpp)</w:t>
            </w:r>
          </w:p>
        </w:tc>
      </w:tr>
      <w:tr w:rsidR="007B69C5" w:rsidRPr="007B69C5" w14:paraId="69F3F48A" w14:textId="77777777" w:rsidTr="007B69C5">
        <w:trPr>
          <w:trHeight w:val="1159"/>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0898CD" w14:textId="77777777" w:rsidR="007B69C5" w:rsidRPr="007B69C5" w:rsidRDefault="007B69C5" w:rsidP="00A47E92">
            <w:pPr>
              <w:spacing w:after="160" w:line="259" w:lineRule="auto"/>
              <w:jc w:val="right"/>
              <w:rPr>
                <w:b/>
                <w:bCs/>
              </w:rPr>
            </w:pPr>
            <w:r w:rsidRPr="007B69C5">
              <w:rPr>
                <w:b/>
                <w:bCs/>
              </w:rPr>
              <w:t>6.</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4DADC25" w14:textId="77777777" w:rsidR="007B69C5" w:rsidRPr="007B69C5" w:rsidRDefault="007B69C5" w:rsidP="00A47E92">
            <w:pPr>
              <w:spacing w:after="160" w:line="259" w:lineRule="auto"/>
              <w:jc w:val="center"/>
              <w:rPr>
                <w:b/>
                <w:bCs/>
              </w:rPr>
            </w:pPr>
            <w:r w:rsidRPr="007B69C5">
              <w:rPr>
                <w:b/>
                <w:bCs/>
              </w:rPr>
              <w:t>income</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1B3C51F5" w14:textId="77777777" w:rsidR="007B69C5" w:rsidRPr="007B69C5" w:rsidRDefault="007B69C5" w:rsidP="00A03348">
            <w:pPr>
              <w:spacing w:after="160" w:line="259" w:lineRule="auto"/>
              <w:rPr>
                <w:i/>
                <w:iCs/>
              </w:rPr>
            </w:pPr>
            <w:r w:rsidRPr="007B69C5">
              <w:rPr>
                <w:i/>
                <w:iCs/>
              </w:rPr>
              <w:t>Ingreso neto por persona. Normalmente, calculado como:</w:t>
            </w:r>
          </w:p>
          <w:p w14:paraId="7420E7A9" w14:textId="77777777" w:rsidR="007B69C5" w:rsidRPr="007B69C5" w:rsidRDefault="007B69C5" w:rsidP="00A03348">
            <w:pPr>
              <w:spacing w:after="160" w:line="259" w:lineRule="auto"/>
              <w:rPr>
                <w:i/>
                <w:iCs/>
              </w:rPr>
            </w:pPr>
            <w:r w:rsidRPr="007B69C5">
              <w:rPr>
                <w:i/>
                <w:iCs/>
              </w:rPr>
              <w:t xml:space="preserve">Ingreso Bruto - (Impuestos + Otras deducciones obligatorias). </w:t>
            </w:r>
          </w:p>
          <w:p w14:paraId="2D643F6C" w14:textId="78F7D2CA" w:rsidR="007B69C5" w:rsidRPr="007B69C5" w:rsidRDefault="007B69C5" w:rsidP="00A03348">
            <w:pPr>
              <w:spacing w:after="160" w:line="259" w:lineRule="auto"/>
              <w:rPr>
                <w:i/>
                <w:iCs/>
                <w:lang w:val="pt-BR"/>
              </w:rPr>
            </w:pPr>
            <w:r w:rsidRPr="007B69C5">
              <w:rPr>
                <w:i/>
                <w:iCs/>
              </w:rPr>
              <w:t xml:space="preserve">Es un reflejo del poder adquisitivo. </w:t>
            </w:r>
            <w:r w:rsidRPr="007B69C5">
              <w:rPr>
                <w:i/>
                <w:iCs/>
                <w:lang w:val="pt-BR"/>
              </w:rPr>
              <w:t>Nota: No se especifica temporalidad</w:t>
            </w:r>
            <w:r>
              <w:rPr>
                <w:i/>
                <w:iCs/>
                <w:lang w:val="pt-BR"/>
              </w:rPr>
              <w:t xml:space="preserve"> (supongo anual)</w:t>
            </w:r>
            <w:r w:rsidRPr="007B69C5">
              <w:rPr>
                <w:i/>
                <w:iCs/>
                <w:lang w:val="pt-BR"/>
              </w:rPr>
              <w:t>.</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9E1E3FA" w14:textId="77777777" w:rsidR="007B69C5" w:rsidRPr="007B69C5" w:rsidRDefault="007B69C5" w:rsidP="00A03348">
            <w:pPr>
              <w:spacing w:after="160" w:line="259" w:lineRule="auto"/>
            </w:pPr>
            <w:r w:rsidRPr="007B69C5">
              <w:t>Valor real</w:t>
            </w:r>
          </w:p>
        </w:tc>
      </w:tr>
      <w:tr w:rsidR="007B69C5" w:rsidRPr="007B69C5" w14:paraId="0D122429" w14:textId="77777777" w:rsidTr="007B69C5">
        <w:trPr>
          <w:trHeight w:val="697"/>
          <w:jc w:val="center"/>
        </w:trPr>
        <w:tc>
          <w:tcPr>
            <w:tcW w:w="498" w:type="dxa"/>
            <w:tcBorders>
              <w:top w:val="single" w:sz="4" w:space="0" w:color="auto"/>
              <w:left w:val="single" w:sz="4" w:space="0" w:color="auto"/>
              <w:bottom w:val="single" w:sz="4" w:space="0" w:color="auto"/>
              <w:right w:val="single" w:sz="4" w:space="0" w:color="auto"/>
            </w:tcBorders>
            <w:vAlign w:val="center"/>
          </w:tcPr>
          <w:p w14:paraId="4EF942C0" w14:textId="77777777" w:rsidR="007B69C5" w:rsidRPr="007B69C5" w:rsidRDefault="007B69C5" w:rsidP="00A47E92">
            <w:pPr>
              <w:spacing w:after="160" w:line="259" w:lineRule="auto"/>
              <w:jc w:val="right"/>
              <w:rPr>
                <w:b/>
                <w:bCs/>
              </w:rPr>
            </w:pPr>
            <w:r w:rsidRPr="007B69C5">
              <w:rPr>
                <w:b/>
                <w:bCs/>
              </w:rPr>
              <w:t>7.</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4B8299D0" w14:textId="77777777" w:rsidR="007B69C5" w:rsidRPr="007B69C5" w:rsidRDefault="007B69C5" w:rsidP="00A47E92">
            <w:pPr>
              <w:spacing w:after="160" w:line="259" w:lineRule="auto"/>
              <w:jc w:val="center"/>
              <w:rPr>
                <w:b/>
                <w:bCs/>
              </w:rPr>
            </w:pPr>
            <w:r w:rsidRPr="007B69C5">
              <w:rPr>
                <w:b/>
                <w:bCs/>
              </w:rPr>
              <w:t>inflation</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6C53A723" w14:textId="77777777" w:rsidR="007B69C5" w:rsidRPr="007B69C5" w:rsidRDefault="007B69C5" w:rsidP="00A03348">
            <w:pPr>
              <w:spacing w:after="160" w:line="259" w:lineRule="auto"/>
              <w:rPr>
                <w:i/>
                <w:iCs/>
              </w:rPr>
            </w:pPr>
            <w:r w:rsidRPr="007B69C5">
              <w:rPr>
                <w:i/>
                <w:iCs/>
              </w:rPr>
              <w:t>Medición de la tasa de crecimiento anual del PIB total.</w:t>
            </w:r>
          </w:p>
        </w:tc>
        <w:tc>
          <w:tcPr>
            <w:tcW w:w="2410" w:type="dxa"/>
            <w:tcBorders>
              <w:top w:val="single" w:sz="4" w:space="0" w:color="auto"/>
              <w:left w:val="single" w:sz="4" w:space="0" w:color="auto"/>
              <w:bottom w:val="single" w:sz="4" w:space="0" w:color="auto"/>
              <w:right w:val="single" w:sz="4" w:space="0" w:color="auto"/>
            </w:tcBorders>
            <w:vAlign w:val="center"/>
          </w:tcPr>
          <w:p w14:paraId="603FDD1A" w14:textId="77777777" w:rsidR="007B69C5" w:rsidRPr="007B69C5" w:rsidRDefault="007B69C5" w:rsidP="00A03348">
            <w:pPr>
              <w:spacing w:after="160" w:line="259" w:lineRule="auto"/>
            </w:pPr>
            <w:r w:rsidRPr="007B69C5">
              <w:t>Porcentaje</w:t>
            </w:r>
          </w:p>
        </w:tc>
      </w:tr>
      <w:tr w:rsidR="007B69C5" w:rsidRPr="007B69C5" w14:paraId="145A75C9" w14:textId="77777777" w:rsidTr="007B69C5">
        <w:trPr>
          <w:trHeight w:val="849"/>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01FA16" w14:textId="77777777" w:rsidR="007B69C5" w:rsidRPr="007B69C5" w:rsidRDefault="007B69C5" w:rsidP="00A47E92">
            <w:pPr>
              <w:spacing w:after="160" w:line="259" w:lineRule="auto"/>
              <w:jc w:val="right"/>
              <w:rPr>
                <w:b/>
                <w:bCs/>
              </w:rPr>
            </w:pPr>
            <w:r w:rsidRPr="007B69C5">
              <w:rPr>
                <w:b/>
                <w:bCs/>
              </w:rPr>
              <w:t>8.</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42E3D284" w14:textId="77777777" w:rsidR="007B69C5" w:rsidRPr="007B69C5" w:rsidRDefault="007B69C5" w:rsidP="00A47E92">
            <w:pPr>
              <w:spacing w:after="160" w:line="259" w:lineRule="auto"/>
              <w:jc w:val="center"/>
              <w:rPr>
                <w:b/>
                <w:bCs/>
              </w:rPr>
            </w:pPr>
            <w:r w:rsidRPr="007B69C5">
              <w:rPr>
                <w:b/>
                <w:bCs/>
              </w:rPr>
              <w:t>life_expec</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90FF875" w14:textId="77777777" w:rsidR="007B69C5" w:rsidRPr="007B69C5" w:rsidRDefault="007B69C5" w:rsidP="00A03348">
            <w:pPr>
              <w:spacing w:after="160" w:line="259" w:lineRule="auto"/>
              <w:rPr>
                <w:i/>
                <w:iCs/>
              </w:rPr>
            </w:pPr>
            <w:r w:rsidRPr="007B69C5">
              <w:rPr>
                <w:i/>
                <w:iCs/>
              </w:rPr>
              <w:t>Promedio de años que viviría un recién nacido si los patrones actuales de mortalidad permanecieran constantes.</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BB6690" w14:textId="77777777" w:rsidR="007B69C5" w:rsidRPr="007B69C5" w:rsidRDefault="007B69C5" w:rsidP="00A03348">
            <w:pPr>
              <w:spacing w:after="160" w:line="259" w:lineRule="auto"/>
            </w:pPr>
            <w:r w:rsidRPr="007B69C5">
              <w:t>Valor real</w:t>
            </w:r>
          </w:p>
        </w:tc>
      </w:tr>
      <w:tr w:rsidR="007B69C5" w:rsidRPr="007B69C5" w14:paraId="67DB5236" w14:textId="77777777" w:rsidTr="007B69C5">
        <w:trPr>
          <w:trHeight w:val="847"/>
          <w:jc w:val="center"/>
        </w:trPr>
        <w:tc>
          <w:tcPr>
            <w:tcW w:w="498" w:type="dxa"/>
            <w:tcBorders>
              <w:top w:val="single" w:sz="4" w:space="0" w:color="auto"/>
              <w:left w:val="single" w:sz="4" w:space="0" w:color="auto"/>
              <w:bottom w:val="single" w:sz="4" w:space="0" w:color="auto"/>
              <w:right w:val="single" w:sz="4" w:space="0" w:color="auto"/>
            </w:tcBorders>
            <w:vAlign w:val="center"/>
          </w:tcPr>
          <w:p w14:paraId="6D6560D4" w14:textId="77777777" w:rsidR="007B69C5" w:rsidRPr="007B69C5" w:rsidRDefault="007B69C5" w:rsidP="00A47E92">
            <w:pPr>
              <w:spacing w:after="160" w:line="259" w:lineRule="auto"/>
              <w:jc w:val="right"/>
              <w:rPr>
                <w:b/>
                <w:bCs/>
              </w:rPr>
            </w:pPr>
            <w:r w:rsidRPr="007B69C5">
              <w:rPr>
                <w:b/>
                <w:bCs/>
              </w:rPr>
              <w:t>9.</w:t>
            </w:r>
          </w:p>
        </w:tc>
        <w:tc>
          <w:tcPr>
            <w:tcW w:w="1214" w:type="dxa"/>
            <w:tcBorders>
              <w:top w:val="single" w:sz="4" w:space="0" w:color="auto"/>
              <w:left w:val="single" w:sz="4" w:space="0" w:color="auto"/>
              <w:bottom w:val="single" w:sz="4" w:space="0" w:color="auto"/>
              <w:right w:val="single" w:sz="4" w:space="0" w:color="auto"/>
            </w:tcBorders>
            <w:noWrap/>
            <w:vAlign w:val="center"/>
            <w:hideMark/>
          </w:tcPr>
          <w:p w14:paraId="6540A9C9" w14:textId="77777777" w:rsidR="007B69C5" w:rsidRPr="007B69C5" w:rsidRDefault="007B69C5" w:rsidP="00A47E92">
            <w:pPr>
              <w:spacing w:after="160" w:line="259" w:lineRule="auto"/>
              <w:jc w:val="center"/>
              <w:rPr>
                <w:b/>
                <w:bCs/>
              </w:rPr>
            </w:pPr>
            <w:r w:rsidRPr="007B69C5">
              <w:rPr>
                <w:b/>
                <w:bCs/>
              </w:rPr>
              <w:t>total_fer</w:t>
            </w:r>
          </w:p>
        </w:tc>
        <w:tc>
          <w:tcPr>
            <w:tcW w:w="4234" w:type="dxa"/>
            <w:tcBorders>
              <w:top w:val="single" w:sz="4" w:space="0" w:color="auto"/>
              <w:left w:val="single" w:sz="4" w:space="0" w:color="auto"/>
              <w:bottom w:val="single" w:sz="4" w:space="0" w:color="auto"/>
              <w:right w:val="single" w:sz="4" w:space="0" w:color="auto"/>
            </w:tcBorders>
            <w:noWrap/>
            <w:vAlign w:val="center"/>
            <w:hideMark/>
          </w:tcPr>
          <w:p w14:paraId="7CBE7F20" w14:textId="77777777" w:rsidR="007B69C5" w:rsidRPr="007B69C5" w:rsidRDefault="007B69C5" w:rsidP="00A03348">
            <w:pPr>
              <w:spacing w:after="160" w:line="259" w:lineRule="auto"/>
              <w:rPr>
                <w:i/>
                <w:iCs/>
              </w:rPr>
            </w:pPr>
            <w:r w:rsidRPr="007B69C5">
              <w:rPr>
                <w:i/>
                <w:iCs/>
              </w:rPr>
              <w:t>Número de hijos que nacerían por mujer si las tasas actuales de fertilidad por edad permanecieran constantes</w:t>
            </w:r>
          </w:p>
        </w:tc>
        <w:tc>
          <w:tcPr>
            <w:tcW w:w="2410" w:type="dxa"/>
            <w:tcBorders>
              <w:top w:val="single" w:sz="4" w:space="0" w:color="auto"/>
              <w:left w:val="single" w:sz="4" w:space="0" w:color="auto"/>
              <w:bottom w:val="single" w:sz="4" w:space="0" w:color="auto"/>
              <w:right w:val="single" w:sz="4" w:space="0" w:color="auto"/>
            </w:tcBorders>
            <w:vAlign w:val="center"/>
          </w:tcPr>
          <w:p w14:paraId="331FD92D" w14:textId="77777777" w:rsidR="007B69C5" w:rsidRPr="007B69C5" w:rsidRDefault="007B69C5" w:rsidP="00A03348">
            <w:pPr>
              <w:spacing w:after="160" w:line="259" w:lineRule="auto"/>
            </w:pPr>
            <w:r w:rsidRPr="007B69C5">
              <w:t>Valor real</w:t>
            </w:r>
          </w:p>
        </w:tc>
      </w:tr>
      <w:tr w:rsidR="007B69C5" w:rsidRPr="007B69C5" w14:paraId="3E813420" w14:textId="77777777" w:rsidTr="007B69C5">
        <w:trPr>
          <w:trHeight w:val="1115"/>
          <w:jc w:val="center"/>
        </w:trPr>
        <w:tc>
          <w:tcPr>
            <w:tcW w:w="4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EDCAAA" w14:textId="77777777" w:rsidR="007B69C5" w:rsidRPr="007B69C5" w:rsidRDefault="007B69C5" w:rsidP="00A47E92">
            <w:pPr>
              <w:spacing w:after="160" w:line="259" w:lineRule="auto"/>
              <w:jc w:val="right"/>
              <w:rPr>
                <w:b/>
                <w:bCs/>
              </w:rPr>
            </w:pPr>
            <w:r w:rsidRPr="007B69C5">
              <w:rPr>
                <w:b/>
                <w:bCs/>
              </w:rPr>
              <w:t>10.</w:t>
            </w:r>
          </w:p>
        </w:tc>
        <w:tc>
          <w:tcPr>
            <w:tcW w:w="1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484CEEC" w14:textId="77777777" w:rsidR="007B69C5" w:rsidRPr="007B69C5" w:rsidRDefault="007B69C5" w:rsidP="00A47E92">
            <w:pPr>
              <w:spacing w:after="160" w:line="259" w:lineRule="auto"/>
              <w:jc w:val="center"/>
              <w:rPr>
                <w:b/>
                <w:bCs/>
              </w:rPr>
            </w:pPr>
            <w:r w:rsidRPr="007B69C5">
              <w:rPr>
                <w:b/>
                <w:bCs/>
              </w:rPr>
              <w:t>gdpp</w:t>
            </w:r>
          </w:p>
        </w:tc>
        <w:tc>
          <w:tcPr>
            <w:tcW w:w="423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6603148A" w14:textId="77777777" w:rsidR="007B69C5" w:rsidRPr="007B69C5" w:rsidRDefault="007B69C5" w:rsidP="00A03348">
            <w:pPr>
              <w:spacing w:after="160" w:line="259" w:lineRule="auto"/>
              <w:rPr>
                <w:i/>
                <w:iCs/>
              </w:rPr>
            </w:pPr>
            <w:r w:rsidRPr="007B69C5">
              <w:rPr>
                <w:i/>
                <w:iCs/>
              </w:rPr>
              <w:t>PIB per cápita. Mide el valor total de bienes y servicios producidos por un país en un año determinado, dividido por su población total. Da una idea de la producción económica general y el nivel de vida de un país.</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37E60D" w14:textId="77777777" w:rsidR="007B69C5" w:rsidRPr="007B69C5" w:rsidRDefault="007B69C5" w:rsidP="00A03348">
            <w:pPr>
              <w:spacing w:after="160" w:line="259" w:lineRule="auto"/>
            </w:pPr>
            <w:r w:rsidRPr="007B69C5">
              <w:t>Calculado como el PIB total dividido por la población total</w:t>
            </w:r>
          </w:p>
        </w:tc>
      </w:tr>
      <w:tr w:rsidR="007B69C5" w:rsidRPr="007B69C5" w14:paraId="4F96C607" w14:textId="77777777" w:rsidTr="007B69C5">
        <w:trPr>
          <w:trHeight w:val="421"/>
          <w:jc w:val="center"/>
        </w:trPr>
        <w:tc>
          <w:tcPr>
            <w:tcW w:w="8356"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97A53" w14:textId="77777777" w:rsidR="007B69C5" w:rsidRPr="007B69C5" w:rsidRDefault="007B69C5" w:rsidP="00A03348">
            <w:pPr>
              <w:spacing w:after="160" w:line="259" w:lineRule="auto"/>
            </w:pPr>
            <w:r w:rsidRPr="007B69C5">
              <w:t>*Nota: no se especifica moneda de cambio en variables económicas, supongo US$.</w:t>
            </w:r>
          </w:p>
        </w:tc>
      </w:tr>
      <w:bookmarkEnd w:id="0"/>
    </w:tbl>
    <w:p w14:paraId="26ED593A" w14:textId="7A84CA41" w:rsidR="007B69C5" w:rsidRDefault="007B69C5" w:rsidP="00215B25"/>
    <w:p w14:paraId="53501031" w14:textId="418A11AD" w:rsidR="007B69C5" w:rsidRDefault="007B69C5" w:rsidP="00215B25"/>
    <w:p w14:paraId="68D4E692" w14:textId="4A9E6F3E" w:rsidR="007B69C5" w:rsidRDefault="007B69C5" w:rsidP="00215B25"/>
    <w:p w14:paraId="3B1E6F32" w14:textId="5E4F5FF9" w:rsidR="007B69C5" w:rsidRDefault="007B69C5" w:rsidP="00215B25"/>
    <w:p w14:paraId="2A47D7D0" w14:textId="212F1251" w:rsidR="007B69C5" w:rsidRDefault="007B69C5" w:rsidP="00215B25"/>
    <w:p w14:paraId="25DE7968" w14:textId="47B155F0" w:rsidR="007B69C5" w:rsidRDefault="007B69C5" w:rsidP="00215B25"/>
    <w:p w14:paraId="61657335" w14:textId="3B2CB6BC" w:rsidR="00E04C90" w:rsidRDefault="00E04C90" w:rsidP="00215B25"/>
    <w:p w14:paraId="3D6B1B72" w14:textId="2BC4F0C4" w:rsidR="007B69C5" w:rsidRDefault="007B69C5" w:rsidP="00215B25"/>
    <w:p w14:paraId="3D554D78" w14:textId="0C89CC43" w:rsidR="007B69C5" w:rsidRDefault="007B69C5" w:rsidP="00215B25"/>
    <w:p w14:paraId="1D6DEDC0" w14:textId="77777777" w:rsidR="007B69C5" w:rsidRDefault="007B69C5" w:rsidP="00215B25"/>
    <w:p w14:paraId="365F3116" w14:textId="7CEAE5DD" w:rsidR="00E04C90" w:rsidRDefault="00E04C90" w:rsidP="00215B25"/>
    <w:p w14:paraId="5A815D6C" w14:textId="77777777" w:rsidR="00E04C90" w:rsidRPr="000A17AC" w:rsidRDefault="00E04C90" w:rsidP="00215B25"/>
    <w:p w14:paraId="18FF9E97" w14:textId="17A54606" w:rsidR="000A17AC" w:rsidRDefault="000A17AC" w:rsidP="000A17AC">
      <w:pPr>
        <w:spacing w:after="0" w:line="240" w:lineRule="auto"/>
        <w:rPr>
          <w:rFonts w:ascii="Times New Roman" w:eastAsia="Times New Roman" w:hAnsi="Times New Roman" w:cs="Times New Roman"/>
          <w:kern w:val="0"/>
          <w:sz w:val="24"/>
          <w:szCs w:val="24"/>
          <w:lang w:eastAsia="es-MX"/>
          <w14:ligatures w14:val="none"/>
        </w:rPr>
      </w:pPr>
    </w:p>
    <w:p w14:paraId="3A7C064F" w14:textId="0E951DED" w:rsidR="00E04C90" w:rsidRPr="00F30D9A" w:rsidRDefault="00F30D9A" w:rsidP="00F30D9A">
      <w:pPr>
        <w:pBdr>
          <w:bottom w:val="single" w:sz="4" w:space="1" w:color="auto"/>
        </w:pBdr>
        <w:spacing w:after="0" w:line="240" w:lineRule="auto"/>
        <w:rPr>
          <w:rFonts w:ascii="Times New Roman" w:eastAsia="Times New Roman" w:hAnsi="Times New Roman" w:cs="Times New Roman"/>
          <w:b/>
          <w:bCs/>
          <w:vanish/>
          <w:kern w:val="0"/>
          <w:sz w:val="24"/>
          <w:szCs w:val="24"/>
          <w:lang w:eastAsia="es-MX"/>
          <w14:ligatures w14:val="none"/>
        </w:rPr>
      </w:pPr>
      <w:r w:rsidRPr="00F30D9A">
        <w:rPr>
          <w:b/>
          <w:bCs/>
          <w:noProof/>
        </w:rPr>
        <w:t>Bibliografía</w:t>
      </w:r>
    </w:p>
    <w:p w14:paraId="568B247A"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0C2A2B"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7C62101E"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2E55CAD"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0CE76741"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1A6DAA" w14:textId="77777777" w:rsidR="000A17AC" w:rsidRPr="000A17AC" w:rsidRDefault="000A17AC" w:rsidP="00215B25"/>
    <w:p w14:paraId="2C2DDF0F" w14:textId="76D2FDCA" w:rsidR="00851250" w:rsidRPr="000A17AC" w:rsidRDefault="00851250" w:rsidP="00215B25"/>
    <w:p w14:paraId="175F2931" w14:textId="63E44ECA" w:rsidR="00851250" w:rsidRDefault="00851250" w:rsidP="00215B25">
      <w:r w:rsidRPr="00851250">
        <w:rPr>
          <w:lang w:val="en-US"/>
        </w:rPr>
        <w:t>EDA</w:t>
      </w:r>
      <w:r>
        <w:fldChar w:fldCharType="begin"/>
      </w:r>
      <w:r w:rsidR="000D512F">
        <w:rPr>
          <w:lang w:val="en-US"/>
        </w:rPr>
        <w:instrText xml:space="preserve"> ADDIN ZOTERO_ITEM CSL_CITATION {"citationID":"hCfhBQZx","properties":{"formattedCitation":"(Elgabry, 2019)","plainCitation":"(Elgabry, 2019)","noteIndex":0},"citationItems":[{"id":4820,"uris":["http://zotero.org/users/10062113/items/2GC8FI4V"],"itemData":{"id":4820,"type":"webpage","abstract":"When the data is spewing garbage","container-title":"Medium","language":"en","title":"The Ultimate Guide to Data Cleaning","URL":"https://towardsdatascience.com/the-ultimate-guide-to-data-cleaning-3969843991d4","author":[{"family":"Elgabry","given":"Omar"}],"accessed":{"date-parts":[["2024",9,6]]},"issued":{"date-parts":[["2019",3,2]]}}}],"schema":"https://github.com/citation-style-language/schema/raw/master/csl-citation.json"} </w:instrText>
      </w:r>
      <w:r>
        <w:fldChar w:fldCharType="separate"/>
      </w:r>
      <w:r w:rsidR="000D512F" w:rsidRPr="000D512F">
        <w:rPr>
          <w:rFonts w:ascii="Calibri" w:hAnsi="Calibri" w:cs="Calibri"/>
          <w:lang w:val="en-US"/>
        </w:rPr>
        <w:t>(Elgabry, 2019)</w:t>
      </w:r>
      <w:r>
        <w:fldChar w:fldCharType="end"/>
      </w:r>
    </w:p>
    <w:p w14:paraId="48AF9A50" w14:textId="0FCD86FD" w:rsidR="000D512F" w:rsidRDefault="000D512F" w:rsidP="00215B25">
      <w:pPr>
        <w:rPr>
          <w:lang w:val="en-US"/>
        </w:rPr>
      </w:pPr>
      <w:r>
        <w:rPr>
          <w:lang w:val="en-US"/>
        </w:rPr>
        <w:fldChar w:fldCharType="begin"/>
      </w:r>
      <w:r w:rsidR="00BA402C">
        <w:rPr>
          <w:lang w:val="en-US"/>
        </w:rPr>
        <w:instrText xml:space="preserve"> ADDIN ZOTERO_ITEM CSL_CITATION {"citationID":"mKGBVtmJ","properties":{"formattedCitation":"(Greenacre et al., 2022; StatisticalSongs, 2011)","plainCitation":"(Greenacre et al., 2022; StatisticalSongs, 2011)","noteIndex":0},"citationItems":[{"id":4856,"uris":["http://zotero.org/users/10062113/items/JD32CTLT"],"itemData":{"id":4856,"type":"article-journal","abstract":"Principal component analysis is a versatile statistical method for reducing a cases-by-variables data table to its essential features, called principal components. Principal components are a few linear combinations of the original variables that maximally explain the variance of all the variables. In the process, the method provides an approximation of the original data table using only these few major components. This Primer presents a comprehensive review of the method’s definition and geometry, as well as the interpretation of its numerical and graphical results. The main graphical result is often in the form of a biplot, using the major components to map the cases and adding the original variables to support the distance interpretation of the cases’ positions. Variants of the method are also treated, such as the analysis of grouped data, as well as the analysis of categorical data, known as correspondence analysis. Also described and illustrated are the latest innovative applications of principal component analysis: for estimating missing values in huge data matrices, sparse component estimation, and the analysis of images, shapes and functions. Supplementary material includes video animations and computer scripts in the R environment.","container-title":"Nature Reviews Methods Primers","DOI":"10.1038/s43586-022-00184-w","ISSN":"2662-8449","issue":"1","journalAbbreviation":"Nat Rev Methods Primers","language":"en","license":"2022 Springer Nature Limited","note":"publisher: Nature Publishing Group","page":"1-21","source":"www.nature.com","title":"Principal component analysis","volume":"2","author":[{"family":"Greenacre","given":"Michael"},{"family":"Groenen","given":"Patrick J. F."},{"family":"Hastie","given":"Trevor"},{"family":"D’Enza","given":"Alfonso Iodice"},{"family":"Markos","given":"Angelos"},{"family":"Tuzhilina","given":"Elena"}],"issued":{"date-parts":[["2022",12,22]]}}},{"id":4859,"uris":["http://zotero.org/users/10062113/items/Y4MZGDY6"],"itemData":{"id":4859,"type":"motion_picture","abstract":"\"It had to be U  (U D transpose V)\" is a song explaining the mathematics of the singular value decomposition (SVD), one of the most useful results in matrix algebra, and one which has a vast range of practical applications.  It is sung by Gurdeep Stephens, accompanied on the piano by Lisa Olive.  Lyrics and animations by Michael Greenacre.","dimensions":"03:48","source":"YouTube","title":"It had to be U  -  the SVD song","URL":"https://www.youtube.com/watch?v=JEYLfIVvR9I","director":[{"literal":"StatisticalSongs"}],"accessed":{"date-parts":[["2024",9,30]]},"issued":{"date-parts":[["2011",6,26]]}}}],"schema":"https://github.com/citation-style-language/schema/raw/master/csl-citation.json"} </w:instrText>
      </w:r>
      <w:r>
        <w:rPr>
          <w:lang w:val="en-US"/>
        </w:rPr>
        <w:fldChar w:fldCharType="separate"/>
      </w:r>
      <w:r w:rsidR="00BA402C" w:rsidRPr="00BA402C">
        <w:rPr>
          <w:rFonts w:ascii="Calibri" w:hAnsi="Calibri" w:cs="Calibri"/>
          <w:lang w:val="en-US"/>
        </w:rPr>
        <w:t>(Greenacre et al., 2022; StatisticalSongs, 2011)</w:t>
      </w:r>
      <w:r>
        <w:rPr>
          <w:lang w:val="en-US"/>
        </w:rPr>
        <w:fldChar w:fldCharType="end"/>
      </w:r>
    </w:p>
    <w:p w14:paraId="00E12F82" w14:textId="236FAE1A" w:rsidR="00045606" w:rsidRDefault="00045606" w:rsidP="00215B25">
      <w:pPr>
        <w:rPr>
          <w:lang w:val="en-US"/>
        </w:rPr>
      </w:pPr>
      <w:r>
        <w:rPr>
          <w:lang w:val="en-US"/>
        </w:rPr>
        <w:fldChar w:fldCharType="begin"/>
      </w:r>
      <w:r>
        <w:rPr>
          <w:lang w:val="en-US"/>
        </w:rPr>
        <w:instrText xml:space="preserve"> ADDIN ZOTERO_ITEM CSL_CITATION {"citationID":"0j02QZCj","properties":{"formattedCitation":"(StatQuest with Josh Starmer, 2018)","plainCitation":"(StatQuest with Josh Starmer, 2018)","noteIndex":0},"citationItems":[{"id":4857,"uris":["http://zotero.org/users/10062113/items/JJUJZZYY"],"itemData":{"id":4857,"type":"motion_picture","abstract":"Principal Component Analysis, is one of the most useful data analysis and machine learning methods out there. It can be used to identify patterns in highly complex datasets and it can tell you what variables in your data are the most important. Lastly, it can tell you how accurate your new understanding of the data actually is.\n\nIn this video, I go one step at a time through PCA, and the method used to solve it, Singular Value Decomposition. I take it nice and slowly so that the simplicity of the method is revealed and clearly explained.\n\nIf you are interested in doing PCA in R see:    • StatQuest: PCA in R  \n\nIf you are interested in learning more about how to determine the number of principal components, see:    • StatQuest: PCA - Practical Tips  \n\nFor a complete index of all the StatQuest videos, check out:\nhttps://statquest.org/video-index/\n\nIf you'd like to support StatQuest, please consider...\n\nBuying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introduction\n0:30 Conceptual motivation for PCA\n3:23 PCA worked out for 2-Dimensional data\n5:03 Finding PC1\n12:08 Singular vector/value, Eigenvector/value and loading scores defined\n12:56 Finding PC2\n14:14 Drawing the PCA graph\n15:03 Calculating percent variation for each PC and scree plot\n16:30 PCA worked out for 3-Dimensional data\n\n#statquest #PCA #ML","dimensions":"21:58","source":"YouTube","title":"StatQuest: Principal Component Analysis (PCA), Step-by-Step","title-short":"StatQuest","URL":"https://www.youtube.com/watch?v=FgakZw6K1QQ","director":[{"literal":"StatQuest with Josh Starmer"}],"accessed":{"date-parts":[["2024",9,30]]},"issued":{"date-parts":[["2018",4,2]]}}}],"schema":"https://github.com/citation-style-language/schema/raw/master/csl-citation.json"} </w:instrText>
      </w:r>
      <w:r>
        <w:rPr>
          <w:lang w:val="en-US"/>
        </w:rPr>
        <w:fldChar w:fldCharType="separate"/>
      </w:r>
      <w:r w:rsidRPr="00045606">
        <w:rPr>
          <w:rFonts w:ascii="Calibri" w:hAnsi="Calibri" w:cs="Calibri"/>
          <w:lang w:val="en-US"/>
        </w:rPr>
        <w:t>(StatQuest with Josh Starmer, 2018)</w:t>
      </w:r>
      <w:r>
        <w:rPr>
          <w:lang w:val="en-US"/>
        </w:rPr>
        <w:fldChar w:fldCharType="end"/>
      </w:r>
    </w:p>
    <w:p w14:paraId="0E76D00C" w14:textId="2DBF5B7F" w:rsidR="00045606" w:rsidRDefault="00045606" w:rsidP="00215B25">
      <w:pPr>
        <w:rPr>
          <w:lang w:val="en-US"/>
        </w:rPr>
      </w:pPr>
      <w:r>
        <w:rPr>
          <w:lang w:val="en-US"/>
        </w:rPr>
        <w:fldChar w:fldCharType="begin"/>
      </w:r>
      <w:r>
        <w:rPr>
          <w:lang w:val="en-US"/>
        </w:rPr>
        <w:instrText xml:space="preserve"> ADDIN ZOTERO_ITEM CSL_CITATION {"citationID":"TrToP4vr","properties":{"formattedCitation":"(IBM Technology, 2024)","plainCitation":"(IBM Technology, 2024)","noteIndex":0},"citationItems":[{"id":4858,"uris":["http://zotero.org/users/10062113/items/6TSHGF6C"],"itemData":{"id":4858,"type":"motion_picture","abstract":"Fit for purpose data store for AI workloads → https://ibm.biz/BdmLTX\n\nDiscover how Principal Component Analysis (PCA) can simplify complex data sets and improve your machine learning models. In this video, we break down PCA, a powerful technique for reducing data dimensions while retaining crucial information. Learn how PCA helps in risk management, data visualization, and noise filtering, and see real-world examples of its applications in finance and healthcare. Whether you're a data scientist or a machine learning enthusiast, this guide will help you understand and apply PCA effectively.\n\nAI news moves fast. Sign up for a monthly newsletter for AI updates from IBM →  https://ibm.biz/BdmL37","dimensions":"08:49","source":"YouTube","title":"Principal Component Analysis (PCA) Explained: Simplify Complex Data for Machine Learning","title-short":"Principal Component Analysis (PCA) Explained","URL":"https://www.youtube.com/watch?v=ZgyY3JuGQY8","director":[{"literal":"IBM Technology"}],"accessed":{"date-parts":[["2024",9,30]]},"issued":{"date-parts":[["2024",6,10]]}}}],"schema":"https://github.com/citation-style-language/schema/raw/master/csl-citation.json"} </w:instrText>
      </w:r>
      <w:r>
        <w:rPr>
          <w:lang w:val="en-US"/>
        </w:rPr>
        <w:fldChar w:fldCharType="separate"/>
      </w:r>
      <w:r w:rsidRPr="00045606">
        <w:rPr>
          <w:rFonts w:ascii="Calibri" w:hAnsi="Calibri" w:cs="Calibri"/>
          <w:lang w:val="en-US"/>
        </w:rPr>
        <w:t>(IBM Technology, 2024)</w:t>
      </w:r>
      <w:r>
        <w:rPr>
          <w:lang w:val="en-US"/>
        </w:rPr>
        <w:fldChar w:fldCharType="end"/>
      </w:r>
    </w:p>
    <w:p w14:paraId="2125F5D9" w14:textId="182ABCA2" w:rsidR="00BA402C" w:rsidRDefault="00D92856" w:rsidP="00215B25">
      <w:pPr>
        <w:rPr>
          <w:lang w:val="en-US"/>
        </w:rPr>
      </w:pPr>
      <w:r>
        <w:rPr>
          <w:lang w:val="en-US"/>
        </w:rPr>
        <w:fldChar w:fldCharType="begin"/>
      </w:r>
      <w:r>
        <w:rPr>
          <w:lang w:val="en-US"/>
        </w:rPr>
        <w:instrText xml:space="preserve"> ADDIN ZOTERO_ITEM CSL_CITATION {"citationID":"bj0Lw5hd","properties":{"formattedCitation":"(StatQuest with Josh Starmer, 2022)","plainCitation":"(StatQuest with Josh Starmer, 2022)","noteIndex":0},"citationItems":[{"id":4870,"uris":["http://zotero.org/users/10062113/items/ZWEAW5FB"],"itemData":{"id":4870,"type":"motion_picture","abstract":"DBSCAN is a super useful clustering algorithm that can handle nested clusters with ease. This StatQuest shows you exactly how it works. BAM!\n\nFor a complete index of all the StatQuest videos, check out:\nhttps://statquest.org/video-index/\n\nIf you'd like to support StatQuest, please consider...\n\nBuying my book,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introduction\n1:01 The problems solved by DBSCAN\n3:00 How DBSCAN works\n8:12 How DBSCAN deals with ties\n\n#StatQuest #DBSCAN #Clustering","source":"YouTube","title":"Clustering with DBSCAN, Clearly Explained!!!","URL":"https://www.youtube.com/watch?v=RDZUdRSDOok","director":[{"literal":"StatQuest with Josh Starmer"}],"accessed":{"date-parts":[["2024",10,7]]},"issued":{"date-parts":[["2022",1,10]]}}}],"schema":"https://github.com/citation-style-language/schema/raw/master/csl-citation.json"} </w:instrText>
      </w:r>
      <w:r>
        <w:rPr>
          <w:lang w:val="en-US"/>
        </w:rPr>
        <w:fldChar w:fldCharType="separate"/>
      </w:r>
      <w:r w:rsidRPr="00D92856">
        <w:rPr>
          <w:rFonts w:ascii="Calibri" w:hAnsi="Calibri" w:cs="Calibri"/>
          <w:lang w:val="en-US"/>
        </w:rPr>
        <w:t>(StatQuest with Josh Starmer, 2022)</w:t>
      </w:r>
      <w:r>
        <w:rPr>
          <w:lang w:val="en-US"/>
        </w:rPr>
        <w:fldChar w:fldCharType="end"/>
      </w:r>
    </w:p>
    <w:p w14:paraId="3A933E76" w14:textId="58E3402D" w:rsidR="00CD6893" w:rsidRDefault="00CD6893" w:rsidP="00215B25">
      <w:pPr>
        <w:rPr>
          <w:lang w:val="en-US"/>
        </w:rPr>
      </w:pPr>
      <w:r>
        <w:rPr>
          <w:lang w:val="en-US"/>
        </w:rPr>
        <w:fldChar w:fldCharType="begin"/>
      </w:r>
      <w:r>
        <w:rPr>
          <w:lang w:val="en-US"/>
        </w:rPr>
        <w:instrText xml:space="preserve"> ADDIN ZOTERO_ITEM CSL_CITATION {"citationID":"lb7EUIX7","properties":{"formattedCitation":"(Sefidian, 2022)","plainCitation":"(Sefidian, 2022)","noteIndex":0},"citationItems":[{"id":4871,"uris":["http://zotero.org/users/10062113/items/UZ8SZ8RL"],"itemData":{"id":4871,"type":"post-weblog","abstract":"9 mins read Parameters are an important aspect of any data mining task since they have a specific impact on the algorithm’s behavior. […]","container-title":"Amir Masoud Sefidian - Sefidian Academy","language":"en-US","note":"section: Artificial Intelligence","title":"How to determine epsilon and MinPts parameters of DBSCAN clustering","URL":"https://www.sefidian.com/2022/12/18/how-to-determine-epsilon-and-minpts-parameters-of-dbscan-clustering/","author":[{"family":"Sefidian","given":"Amir Masoud"}],"accessed":{"date-parts":[["2024",10,7]]},"issued":{"date-parts":[["2022",12,18]]}}}],"schema":"https://github.com/citation-style-language/schema/raw/master/csl-citation.json"} </w:instrText>
      </w:r>
      <w:r>
        <w:rPr>
          <w:lang w:val="en-US"/>
        </w:rPr>
        <w:fldChar w:fldCharType="separate"/>
      </w:r>
      <w:r w:rsidRPr="00CD6893">
        <w:rPr>
          <w:rFonts w:ascii="Calibri" w:hAnsi="Calibri" w:cs="Calibri"/>
          <w:lang w:val="en-US"/>
        </w:rPr>
        <w:t>(Sefidian, 2022)</w:t>
      </w:r>
      <w:r>
        <w:rPr>
          <w:lang w:val="en-US"/>
        </w:rPr>
        <w:fldChar w:fldCharType="end"/>
      </w:r>
    </w:p>
    <w:p w14:paraId="5EC2D904" w14:textId="678A4A4D" w:rsidR="00D92856" w:rsidRPr="00F30D9A" w:rsidRDefault="00701235" w:rsidP="00215B25">
      <w:pPr>
        <w:rPr>
          <w:lang w:val="en-US"/>
        </w:rPr>
      </w:pPr>
      <w:r>
        <w:rPr>
          <w:lang w:val="en-US"/>
        </w:rPr>
        <w:fldChar w:fldCharType="begin"/>
      </w:r>
      <w:r w:rsidRPr="00F30D9A">
        <w:rPr>
          <w:lang w:val="en-US"/>
        </w:rPr>
        <w:instrText xml:space="preserve"> ADDIN ZOTERO_ITEM CSL_CITATION {"citationID":"w0oEeQfq","properties":{"formattedCitation":"(stataiml, 2024)","plainCitation":"(stataiml, 2024)","noteIndex":0},"citationItems":[{"id":4873,"uris":["http://zotero.org/users/10062113/items/D8SZLQSJ"],"itemData":{"id":4873,"type":"webpage","abstract":"Learn how to Choose Optimal Hyperparameters for DBSCAN","container-title":"stataiml","language":"en","note":"section: posts","title":"How to Choose Optimal Hyperparameters for DBSCAN","URL":"https://stataiml.com/posts/how_to_set_dbscan_paramter/","author":[{"family":"stataiml","given":""}],"accessed":{"date-parts":[["2024",10,7]]},"issued":{"date-parts":[["2024",4,4]]}}}],"schema":"https://github.com/citation-style-language/schema/raw/master/csl-citation.json"} </w:instrText>
      </w:r>
      <w:r>
        <w:rPr>
          <w:lang w:val="en-US"/>
        </w:rPr>
        <w:fldChar w:fldCharType="separate"/>
      </w:r>
      <w:r w:rsidRPr="00F30D9A">
        <w:rPr>
          <w:rFonts w:ascii="Calibri" w:hAnsi="Calibri" w:cs="Calibri"/>
          <w:lang w:val="en-US"/>
        </w:rPr>
        <w:t>(stataiml, 2024)</w:t>
      </w:r>
      <w:r>
        <w:rPr>
          <w:lang w:val="en-US"/>
        </w:rPr>
        <w:fldChar w:fldCharType="end"/>
      </w:r>
    </w:p>
    <w:p w14:paraId="3F516761" w14:textId="2C3ACE6A" w:rsidR="00B376EE" w:rsidRPr="00F30D9A" w:rsidRDefault="00B376EE" w:rsidP="00215B25">
      <w:pPr>
        <w:rPr>
          <w:lang w:val="en-US"/>
        </w:rPr>
      </w:pPr>
      <w:r>
        <w:rPr>
          <w:lang w:val="en-US"/>
        </w:rPr>
        <w:fldChar w:fldCharType="begin"/>
      </w:r>
      <w:r w:rsidRPr="00F30D9A">
        <w:rPr>
          <w:lang w:val="en-US"/>
        </w:rPr>
        <w:instrText xml:space="preserve"> ADDIN ZOTERO_ITEM CSL_CITATION {"citationID":"Syhh1pNi","properties":{"formattedCitation":"(Kassambara, 2018)","plainCitation":"(Kassambara, 2018)","noteIndex":0},"citationItems":[{"id":4875,"uris":["http://zotero.org/users/10062113/items/5WJIPQM8"],"itemData":{"id":4875,"type":"post-weblog","abstract":"In this article, we start by describing the agglomerative clustering algorithms. Next, we provide R lab sections with many examples for computing and visualizing hierarchical clustering. We continue by explaining how to interpret dendrogram. Finally, we provide R codes for cutting dendrograms into groups.","container-title":"Datanovia","language":"en-US","title":"Agglomerative Hierarchical Clustering","URL":"https://www.datanovia.com/en/lessons/agglomerative-hierarchical-clustering/","author":[{"family":"Kassambara","given":"Alboukadel"}],"accessed":{"date-parts":[["2024",10,7]]},"issued":{"date-parts":[["2018"]]}}}],"schema":"https://github.com/citation-style-language/schema/raw/master/csl-citation.json"} </w:instrText>
      </w:r>
      <w:r>
        <w:rPr>
          <w:lang w:val="en-US"/>
        </w:rPr>
        <w:fldChar w:fldCharType="separate"/>
      </w:r>
      <w:r w:rsidRPr="00F30D9A">
        <w:rPr>
          <w:rFonts w:ascii="Calibri" w:hAnsi="Calibri" w:cs="Calibri"/>
          <w:lang w:val="en-US"/>
        </w:rPr>
        <w:t>(Kassambara, 2018)</w:t>
      </w:r>
      <w:r>
        <w:rPr>
          <w:lang w:val="en-US"/>
        </w:rPr>
        <w:fldChar w:fldCharType="end"/>
      </w:r>
    </w:p>
    <w:p w14:paraId="174F4AA3" w14:textId="1FF884E8" w:rsidR="00D92856" w:rsidRPr="0045568B" w:rsidRDefault="0045568B" w:rsidP="00215B25">
      <w:pPr>
        <w:rPr>
          <w:lang w:val="en-US"/>
        </w:rPr>
      </w:pPr>
      <w:r>
        <w:rPr>
          <w:lang w:val="sv-SE"/>
        </w:rPr>
        <w:fldChar w:fldCharType="begin"/>
      </w:r>
      <w:r w:rsidRPr="0045568B">
        <w:rPr>
          <w:lang w:val="en-US"/>
        </w:rPr>
        <w:instrText xml:space="preserve"> ADDIN ZOTERO_ITEM CSL_CITATION {"citationID":"6YVUGXTZ","properties":{"formattedCitation":"(Gonzalez, 2020)","plainCitation":"(Gonzalez, 2020)","noteIndex":0},"citationItems":[{"id":4882,"uris":["http://zotero.org/users/10062113/items/RDDV2BZA"],"itemData":{"id":4882,"type":"post-weblog","abstract":"La Agrupación Jerárquica es una técnica muy popular en Machine Learning. Es la extracción de agrupaciones de objetos de datos similares.","container-title":"Aprende IA","language":"es","title":"Algoritmo Agrupamiento Jerárquico - Teoría","URL":"https://aprendeia.com/algoritmo-agrupamiento-jerarquico-teoria/","author":[{"family":"Gonzalez","given":"Ligdi"}],"accessed":{"date-parts":[["2024",10,8]]},"issued":{"date-parts":[["2020",9,8]]}}}],"schema":"https://github.com/citation-style-language/schema/raw/master/csl-citation.json"} </w:instrText>
      </w:r>
      <w:r>
        <w:rPr>
          <w:lang w:val="sv-SE"/>
        </w:rPr>
        <w:fldChar w:fldCharType="separate"/>
      </w:r>
      <w:r w:rsidRPr="0045568B">
        <w:rPr>
          <w:rFonts w:ascii="Calibri" w:hAnsi="Calibri" w:cs="Calibri"/>
          <w:lang w:val="en-US"/>
        </w:rPr>
        <w:t>(Gonzalez, 2020)</w:t>
      </w:r>
      <w:r>
        <w:rPr>
          <w:lang w:val="sv-SE"/>
        </w:rPr>
        <w:fldChar w:fldCharType="end"/>
      </w:r>
    </w:p>
    <w:p w14:paraId="3F7649A2" w14:textId="37F39834" w:rsidR="0045568B" w:rsidRPr="0045568B" w:rsidRDefault="0045568B" w:rsidP="00215B25">
      <w:pPr>
        <w:rPr>
          <w:lang w:val="en-US"/>
        </w:rPr>
      </w:pPr>
    </w:p>
    <w:p w14:paraId="1722E041" w14:textId="3001DD87" w:rsidR="0045568B" w:rsidRPr="0045568B" w:rsidRDefault="0045568B" w:rsidP="00215B25">
      <w:pPr>
        <w:rPr>
          <w:lang w:val="en-US"/>
        </w:rPr>
      </w:pPr>
    </w:p>
    <w:p w14:paraId="529C5B8F" w14:textId="53715CC8" w:rsidR="0045568B" w:rsidRPr="0045568B" w:rsidRDefault="0045568B" w:rsidP="00215B25">
      <w:pPr>
        <w:rPr>
          <w:lang w:val="en-US"/>
        </w:rPr>
      </w:pPr>
    </w:p>
    <w:p w14:paraId="3F014AB5" w14:textId="2F9BEABB" w:rsidR="0045568B" w:rsidRPr="0045568B" w:rsidRDefault="0045568B" w:rsidP="00215B25">
      <w:pPr>
        <w:rPr>
          <w:lang w:val="en-US"/>
        </w:rPr>
      </w:pPr>
    </w:p>
    <w:p w14:paraId="0B88CDC5" w14:textId="1A4ABD22" w:rsidR="0045568B" w:rsidRPr="0045568B" w:rsidRDefault="0045568B" w:rsidP="00215B25">
      <w:pPr>
        <w:rPr>
          <w:lang w:val="en-US"/>
        </w:rPr>
      </w:pPr>
    </w:p>
    <w:p w14:paraId="40468E87" w14:textId="77777777" w:rsidR="0045568B" w:rsidRPr="0045568B" w:rsidRDefault="0045568B" w:rsidP="00215B25">
      <w:pPr>
        <w:rPr>
          <w:lang w:val="en-US"/>
        </w:rPr>
      </w:pPr>
    </w:p>
    <w:p w14:paraId="789E6D58" w14:textId="77777777" w:rsidR="00215B25" w:rsidRPr="0045568B" w:rsidRDefault="00215B25" w:rsidP="00215B25">
      <w:pPr>
        <w:rPr>
          <w:lang w:val="en-US"/>
        </w:rPr>
      </w:pPr>
    </w:p>
    <w:p w14:paraId="620D0258" w14:textId="77777777" w:rsidR="0045568B" w:rsidRPr="0045568B" w:rsidRDefault="00851250" w:rsidP="0045568B">
      <w:pPr>
        <w:pStyle w:val="Bibliography"/>
        <w:rPr>
          <w:rFonts w:ascii="Calibri" w:hAnsi="Calibri" w:cs="Calibri"/>
          <w:lang w:val="sv-SE"/>
        </w:rPr>
      </w:pPr>
      <w:r>
        <w:lastRenderedPageBreak/>
        <w:fldChar w:fldCharType="begin"/>
      </w:r>
      <w:r w:rsidR="00B376EE" w:rsidRPr="0045568B">
        <w:rPr>
          <w:lang w:val="en-US"/>
        </w:rPr>
        <w:instrText xml:space="preserve"> ADDIN ZOTERO_BIBL {"uncited":[],"omitted":[],"custom":[]} CSL_BIBLIOGRAPHY </w:instrText>
      </w:r>
      <w:r>
        <w:fldChar w:fldCharType="separate"/>
      </w:r>
      <w:r w:rsidR="0045568B" w:rsidRPr="0045568B">
        <w:rPr>
          <w:rFonts w:ascii="Calibri" w:hAnsi="Calibri" w:cs="Calibri"/>
          <w:lang w:val="en-US"/>
        </w:rPr>
        <w:t xml:space="preserve">Elgabry, O. (2019, March 2). </w:t>
      </w:r>
      <w:r w:rsidR="0045568B" w:rsidRPr="0045568B">
        <w:rPr>
          <w:rFonts w:ascii="Calibri" w:hAnsi="Calibri" w:cs="Calibri"/>
          <w:i/>
          <w:iCs/>
          <w:lang w:val="en-US"/>
        </w:rPr>
        <w:t>The Ultimate Guide to Data Cleaning</w:t>
      </w:r>
      <w:r w:rsidR="0045568B" w:rsidRPr="0045568B">
        <w:rPr>
          <w:rFonts w:ascii="Calibri" w:hAnsi="Calibri" w:cs="Calibri"/>
          <w:lang w:val="en-US"/>
        </w:rPr>
        <w:t xml:space="preserve">. </w:t>
      </w:r>
      <w:r w:rsidR="0045568B" w:rsidRPr="0045568B">
        <w:rPr>
          <w:rFonts w:ascii="Calibri" w:hAnsi="Calibri" w:cs="Calibri"/>
          <w:lang w:val="sv-SE"/>
        </w:rPr>
        <w:t>Medium. https://towardsdatascience.com/the-ultimate-guide-to-data-cleaning-3969843991d4</w:t>
      </w:r>
    </w:p>
    <w:p w14:paraId="281FC8D4" w14:textId="77777777" w:rsidR="0045568B" w:rsidRPr="0045568B" w:rsidRDefault="0045568B" w:rsidP="0045568B">
      <w:pPr>
        <w:pStyle w:val="Bibliography"/>
        <w:rPr>
          <w:rFonts w:ascii="Calibri" w:hAnsi="Calibri" w:cs="Calibri"/>
        </w:rPr>
      </w:pPr>
      <w:r w:rsidRPr="0045568B">
        <w:rPr>
          <w:rFonts w:ascii="Calibri" w:hAnsi="Calibri" w:cs="Calibri"/>
        </w:rPr>
        <w:t xml:space="preserve">Gonzalez, L. (2020, September 8). Algoritmo Agrupamiento Jerárquico—Teoría. </w:t>
      </w:r>
      <w:r w:rsidRPr="0045568B">
        <w:rPr>
          <w:rFonts w:ascii="Calibri" w:hAnsi="Calibri" w:cs="Calibri"/>
          <w:i/>
          <w:iCs/>
        </w:rPr>
        <w:t>Aprende IA</w:t>
      </w:r>
      <w:r w:rsidRPr="0045568B">
        <w:rPr>
          <w:rFonts w:ascii="Calibri" w:hAnsi="Calibri" w:cs="Calibri"/>
        </w:rPr>
        <w:t>. https://aprendeia.com/algoritmo-agrupamiento-jerarquico-teoria/</w:t>
      </w:r>
    </w:p>
    <w:p w14:paraId="66684534" w14:textId="77777777" w:rsidR="0045568B" w:rsidRPr="0045568B" w:rsidRDefault="0045568B" w:rsidP="0045568B">
      <w:pPr>
        <w:pStyle w:val="Bibliography"/>
        <w:rPr>
          <w:rFonts w:ascii="Calibri" w:hAnsi="Calibri" w:cs="Calibri"/>
          <w:lang w:val="en-US"/>
        </w:rPr>
      </w:pPr>
      <w:r w:rsidRPr="0045568B">
        <w:rPr>
          <w:rFonts w:ascii="Calibri" w:hAnsi="Calibri" w:cs="Calibri"/>
        </w:rPr>
        <w:t xml:space="preserve">Greenacre, M., Groenen, P. J. F., Hastie, T., D’Enza, A. I., Markos, A., &amp; Tuzhilina, E. (2022). </w:t>
      </w:r>
      <w:r w:rsidRPr="0045568B">
        <w:rPr>
          <w:rFonts w:ascii="Calibri" w:hAnsi="Calibri" w:cs="Calibri"/>
          <w:lang w:val="en-US"/>
        </w:rPr>
        <w:t xml:space="preserve">Principal component analysis. </w:t>
      </w:r>
      <w:r w:rsidRPr="0045568B">
        <w:rPr>
          <w:rFonts w:ascii="Calibri" w:hAnsi="Calibri" w:cs="Calibri"/>
          <w:i/>
          <w:iCs/>
          <w:lang w:val="en-US"/>
        </w:rPr>
        <w:t>Nature Reviews Methods Primers</w:t>
      </w:r>
      <w:r w:rsidRPr="0045568B">
        <w:rPr>
          <w:rFonts w:ascii="Calibri" w:hAnsi="Calibri" w:cs="Calibri"/>
          <w:lang w:val="en-US"/>
        </w:rPr>
        <w:t xml:space="preserve">, </w:t>
      </w:r>
      <w:r w:rsidRPr="0045568B">
        <w:rPr>
          <w:rFonts w:ascii="Calibri" w:hAnsi="Calibri" w:cs="Calibri"/>
          <w:i/>
          <w:iCs/>
          <w:lang w:val="en-US"/>
        </w:rPr>
        <w:t>2</w:t>
      </w:r>
      <w:r w:rsidRPr="0045568B">
        <w:rPr>
          <w:rFonts w:ascii="Calibri" w:hAnsi="Calibri" w:cs="Calibri"/>
          <w:lang w:val="en-US"/>
        </w:rPr>
        <w:t>(1), 1–21. https://doi.org/10.1038/s43586-022-00184-w</w:t>
      </w:r>
    </w:p>
    <w:p w14:paraId="4933D413"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IBM Technology (Director). (2024, June 10). </w:t>
      </w:r>
      <w:r w:rsidRPr="0045568B">
        <w:rPr>
          <w:rFonts w:ascii="Calibri" w:hAnsi="Calibri" w:cs="Calibri"/>
          <w:i/>
          <w:iCs/>
          <w:lang w:val="en-US"/>
        </w:rPr>
        <w:t>Principal Component Analysis (PCA) Explained: Simplify Complex Data for Machine Learning</w:t>
      </w:r>
      <w:r w:rsidRPr="0045568B">
        <w:rPr>
          <w:rFonts w:ascii="Calibri" w:hAnsi="Calibri" w:cs="Calibri"/>
          <w:lang w:val="en-US"/>
        </w:rPr>
        <w:t xml:space="preserve"> [Video recording]. https://www.youtube.com/watch?v=ZgyY3JuGQY8</w:t>
      </w:r>
    </w:p>
    <w:p w14:paraId="645BC43A"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Kassambara, A. (2018). Agglomerative Hierarchical Clustering. </w:t>
      </w:r>
      <w:r w:rsidRPr="0045568B">
        <w:rPr>
          <w:rFonts w:ascii="Calibri" w:hAnsi="Calibri" w:cs="Calibri"/>
          <w:i/>
          <w:iCs/>
          <w:lang w:val="en-US"/>
        </w:rPr>
        <w:t>Datanovia</w:t>
      </w:r>
      <w:r w:rsidRPr="0045568B">
        <w:rPr>
          <w:rFonts w:ascii="Calibri" w:hAnsi="Calibri" w:cs="Calibri"/>
          <w:lang w:val="en-US"/>
        </w:rPr>
        <w:t>. https://www.datanovia.com/en/lessons/agglomerative-hierarchical-clustering/</w:t>
      </w:r>
    </w:p>
    <w:p w14:paraId="2F83D16B"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Kokkula, R. (2020). </w:t>
      </w:r>
      <w:r w:rsidRPr="0045568B">
        <w:rPr>
          <w:rFonts w:ascii="Calibri" w:hAnsi="Calibri" w:cs="Calibri"/>
          <w:i/>
          <w:iCs/>
          <w:lang w:val="en-US"/>
        </w:rPr>
        <w:t>Unsupervised Learning on Country Data</w:t>
      </w:r>
      <w:r w:rsidRPr="0045568B">
        <w:rPr>
          <w:rFonts w:ascii="Calibri" w:hAnsi="Calibri" w:cs="Calibri"/>
          <w:lang w:val="en-US"/>
        </w:rPr>
        <w:t>. https://www.kaggle.com/datasets/rohan0301/unsupervised-learning-on-country-data</w:t>
      </w:r>
    </w:p>
    <w:p w14:paraId="6F05C25F" w14:textId="77777777" w:rsidR="0045568B" w:rsidRPr="0045568B" w:rsidRDefault="0045568B" w:rsidP="0045568B">
      <w:pPr>
        <w:pStyle w:val="Bibliography"/>
        <w:rPr>
          <w:rFonts w:ascii="Calibri" w:hAnsi="Calibri" w:cs="Calibri"/>
        </w:rPr>
      </w:pPr>
      <w:r w:rsidRPr="0045568B">
        <w:rPr>
          <w:rFonts w:ascii="Calibri" w:hAnsi="Calibri" w:cs="Calibri"/>
          <w:lang w:val="en-US"/>
        </w:rPr>
        <w:t xml:space="preserve">Sefidian, A. M. (2022, December 18). How to determine epsilon and MinPts parameters of DBSCAN clustering. </w:t>
      </w:r>
      <w:r w:rsidRPr="0045568B">
        <w:rPr>
          <w:rFonts w:ascii="Calibri" w:hAnsi="Calibri" w:cs="Calibri"/>
          <w:i/>
          <w:iCs/>
        </w:rPr>
        <w:t>Amir Masoud Sefidian - Sefidian Academy</w:t>
      </w:r>
      <w:r w:rsidRPr="0045568B">
        <w:rPr>
          <w:rFonts w:ascii="Calibri" w:hAnsi="Calibri" w:cs="Calibri"/>
        </w:rPr>
        <w:t>. https://www.sefidian.com/2022/12/18/how-to-determine-epsilon-and-minpts-parameters-of-dbscan-clustering/</w:t>
      </w:r>
    </w:p>
    <w:p w14:paraId="4AFEA1CF"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stataiml. (2024, April 4). </w:t>
      </w:r>
      <w:r w:rsidRPr="0045568B">
        <w:rPr>
          <w:rFonts w:ascii="Calibri" w:hAnsi="Calibri" w:cs="Calibri"/>
          <w:i/>
          <w:iCs/>
          <w:lang w:val="en-US"/>
        </w:rPr>
        <w:t>How to Choose Optimal Hyperparameters for DBSCAN</w:t>
      </w:r>
      <w:r w:rsidRPr="0045568B">
        <w:rPr>
          <w:rFonts w:ascii="Calibri" w:hAnsi="Calibri" w:cs="Calibri"/>
          <w:lang w:val="en-US"/>
        </w:rPr>
        <w:t>. Stataiml. https://stataiml.com/posts/how_to_set_dbscan_paramter/</w:t>
      </w:r>
    </w:p>
    <w:p w14:paraId="2592603C"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StatisticalSongs (Director). (2011, June 26). </w:t>
      </w:r>
      <w:r w:rsidRPr="0045568B">
        <w:rPr>
          <w:rFonts w:ascii="Calibri" w:hAnsi="Calibri" w:cs="Calibri"/>
          <w:i/>
          <w:iCs/>
          <w:lang w:val="en-US"/>
        </w:rPr>
        <w:t>It had to be U  -  the SVD song</w:t>
      </w:r>
      <w:r w:rsidRPr="0045568B">
        <w:rPr>
          <w:rFonts w:ascii="Calibri" w:hAnsi="Calibri" w:cs="Calibri"/>
          <w:lang w:val="en-US"/>
        </w:rPr>
        <w:t xml:space="preserve"> [Video recording]. https://www.youtube.com/watch?v=JEYLfIVvR9I</w:t>
      </w:r>
    </w:p>
    <w:p w14:paraId="7B82B60F"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StatQuest with Josh Starmer (Director). (2018, April 2). </w:t>
      </w:r>
      <w:r w:rsidRPr="0045568B">
        <w:rPr>
          <w:rFonts w:ascii="Calibri" w:hAnsi="Calibri" w:cs="Calibri"/>
          <w:i/>
          <w:iCs/>
          <w:lang w:val="en-US"/>
        </w:rPr>
        <w:t>StatQuest: Principal Component Analysis (PCA), Step-by-Step</w:t>
      </w:r>
      <w:r w:rsidRPr="0045568B">
        <w:rPr>
          <w:rFonts w:ascii="Calibri" w:hAnsi="Calibri" w:cs="Calibri"/>
          <w:lang w:val="en-US"/>
        </w:rPr>
        <w:t xml:space="preserve"> [Video recording]. https://www.youtube.com/watch?v=FgakZw6K1QQ</w:t>
      </w:r>
    </w:p>
    <w:p w14:paraId="608F5C9A" w14:textId="77777777" w:rsidR="0045568B" w:rsidRPr="0045568B" w:rsidRDefault="0045568B" w:rsidP="0045568B">
      <w:pPr>
        <w:pStyle w:val="Bibliography"/>
        <w:rPr>
          <w:rFonts w:ascii="Calibri" w:hAnsi="Calibri" w:cs="Calibri"/>
        </w:rPr>
      </w:pPr>
      <w:r w:rsidRPr="0045568B">
        <w:rPr>
          <w:rFonts w:ascii="Calibri" w:hAnsi="Calibri" w:cs="Calibri"/>
          <w:lang w:val="en-US"/>
        </w:rPr>
        <w:lastRenderedPageBreak/>
        <w:t xml:space="preserve">StatQuest with Josh Starmer (Director). (2022, January 10). </w:t>
      </w:r>
      <w:r w:rsidRPr="0045568B">
        <w:rPr>
          <w:rFonts w:ascii="Calibri" w:hAnsi="Calibri" w:cs="Calibri"/>
          <w:i/>
          <w:iCs/>
          <w:lang w:val="en-US"/>
        </w:rPr>
        <w:t>Clustering with DBSCAN, Clearly Explained!!!</w:t>
      </w:r>
      <w:r w:rsidRPr="0045568B">
        <w:rPr>
          <w:rFonts w:ascii="Calibri" w:hAnsi="Calibri" w:cs="Calibri"/>
          <w:lang w:val="en-US"/>
        </w:rPr>
        <w:t xml:space="preserve"> </w:t>
      </w:r>
      <w:r w:rsidRPr="0045568B">
        <w:rPr>
          <w:rFonts w:ascii="Calibri" w:hAnsi="Calibri" w:cs="Calibri"/>
        </w:rPr>
        <w:t>[Video recording]. https://www.youtube.com/watch?v=RDZUdRSDOok</w:t>
      </w:r>
    </w:p>
    <w:p w14:paraId="597DFC6D" w14:textId="77777777" w:rsidR="007B69C5" w:rsidRDefault="00851250" w:rsidP="00215B25">
      <w:r>
        <w:fldChar w:fldCharType="end"/>
      </w:r>
    </w:p>
    <w:p w14:paraId="35C1B01E" w14:textId="71FB872F" w:rsidR="001B58A1" w:rsidRDefault="001B58A1" w:rsidP="00215B25"/>
    <w:p w14:paraId="4D873EFF" w14:textId="1F98DCD4" w:rsidR="00E04C90" w:rsidRDefault="00E04C90" w:rsidP="00215B25"/>
    <w:p w14:paraId="465C64DE" w14:textId="619666CC" w:rsidR="007B69C5" w:rsidRDefault="007B69C5" w:rsidP="00215B25"/>
    <w:p w14:paraId="61F28B41" w14:textId="77777777" w:rsidR="007B69C5" w:rsidRDefault="007B69C5" w:rsidP="00215B25"/>
    <w:p w14:paraId="0BA8507F" w14:textId="4E3BDB70" w:rsidR="00E04C90" w:rsidRDefault="00E04C90" w:rsidP="00215B25"/>
    <w:sectPr w:rsidR="00E04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27A2F"/>
    <w:multiLevelType w:val="hybridMultilevel"/>
    <w:tmpl w:val="49968C2A"/>
    <w:lvl w:ilvl="0" w:tplc="9C922686">
      <w:start w:val="9"/>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25"/>
    <w:rsid w:val="00045606"/>
    <w:rsid w:val="000A17AC"/>
    <w:rsid w:val="000D512F"/>
    <w:rsid w:val="001B58A1"/>
    <w:rsid w:val="00215B25"/>
    <w:rsid w:val="00252428"/>
    <w:rsid w:val="00264376"/>
    <w:rsid w:val="002912B4"/>
    <w:rsid w:val="002B7AC5"/>
    <w:rsid w:val="002D40CF"/>
    <w:rsid w:val="003166C6"/>
    <w:rsid w:val="00354BA6"/>
    <w:rsid w:val="003944C9"/>
    <w:rsid w:val="0045568B"/>
    <w:rsid w:val="005B2B89"/>
    <w:rsid w:val="006C295D"/>
    <w:rsid w:val="00701235"/>
    <w:rsid w:val="00756222"/>
    <w:rsid w:val="00781C1B"/>
    <w:rsid w:val="007B0D91"/>
    <w:rsid w:val="007B69C5"/>
    <w:rsid w:val="00832D47"/>
    <w:rsid w:val="00851250"/>
    <w:rsid w:val="0099294E"/>
    <w:rsid w:val="009F7EC5"/>
    <w:rsid w:val="00A47E92"/>
    <w:rsid w:val="00AA6919"/>
    <w:rsid w:val="00B376EE"/>
    <w:rsid w:val="00B52931"/>
    <w:rsid w:val="00B550D6"/>
    <w:rsid w:val="00BA402C"/>
    <w:rsid w:val="00C71644"/>
    <w:rsid w:val="00C81A3A"/>
    <w:rsid w:val="00C957E0"/>
    <w:rsid w:val="00CD6893"/>
    <w:rsid w:val="00D92856"/>
    <w:rsid w:val="00DC4B26"/>
    <w:rsid w:val="00E04C90"/>
    <w:rsid w:val="00F00058"/>
    <w:rsid w:val="00F10867"/>
    <w:rsid w:val="00F244A6"/>
    <w:rsid w:val="00F30D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3BAB"/>
  <w15:chartTrackingRefBased/>
  <w15:docId w15:val="{002CCF58-450C-45D6-8C22-9E0DBF14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9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3A"/>
    <w:rPr>
      <w:color w:val="0563C1" w:themeColor="hyperlink"/>
      <w:u w:val="single"/>
    </w:rPr>
  </w:style>
  <w:style w:type="character" w:styleId="UnresolvedMention">
    <w:name w:val="Unresolved Mention"/>
    <w:basedOn w:val="DefaultParagraphFont"/>
    <w:uiPriority w:val="99"/>
    <w:semiHidden/>
    <w:unhideWhenUsed/>
    <w:rsid w:val="00C81A3A"/>
    <w:rPr>
      <w:color w:val="605E5C"/>
      <w:shd w:val="clear" w:color="auto" w:fill="E1DFDD"/>
    </w:rPr>
  </w:style>
  <w:style w:type="paragraph" w:styleId="Bibliography">
    <w:name w:val="Bibliography"/>
    <w:basedOn w:val="Normal"/>
    <w:next w:val="Normal"/>
    <w:uiPriority w:val="37"/>
    <w:unhideWhenUsed/>
    <w:rsid w:val="00851250"/>
    <w:pPr>
      <w:spacing w:after="0" w:line="480" w:lineRule="auto"/>
      <w:ind w:left="720" w:hanging="720"/>
    </w:pPr>
  </w:style>
  <w:style w:type="table" w:styleId="TableGrid">
    <w:name w:val="Table Grid"/>
    <w:basedOn w:val="TableNormal"/>
    <w:uiPriority w:val="39"/>
    <w:rsid w:val="000A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483">
      <w:bodyDiv w:val="1"/>
      <w:marLeft w:val="0"/>
      <w:marRight w:val="0"/>
      <w:marTop w:val="0"/>
      <w:marBottom w:val="0"/>
      <w:divBdr>
        <w:top w:val="none" w:sz="0" w:space="0" w:color="auto"/>
        <w:left w:val="none" w:sz="0" w:space="0" w:color="auto"/>
        <w:bottom w:val="none" w:sz="0" w:space="0" w:color="auto"/>
        <w:right w:val="none" w:sz="0" w:space="0" w:color="auto"/>
      </w:divBdr>
    </w:div>
    <w:div w:id="1057969978">
      <w:bodyDiv w:val="1"/>
      <w:marLeft w:val="0"/>
      <w:marRight w:val="0"/>
      <w:marTop w:val="0"/>
      <w:marBottom w:val="0"/>
      <w:divBdr>
        <w:top w:val="none" w:sz="0" w:space="0" w:color="auto"/>
        <w:left w:val="none" w:sz="0" w:space="0" w:color="auto"/>
        <w:bottom w:val="none" w:sz="0" w:space="0" w:color="auto"/>
        <w:right w:val="none" w:sz="0" w:space="0" w:color="auto"/>
      </w:divBdr>
    </w:div>
    <w:div w:id="1197617983">
      <w:bodyDiv w:val="1"/>
      <w:marLeft w:val="0"/>
      <w:marRight w:val="0"/>
      <w:marTop w:val="0"/>
      <w:marBottom w:val="0"/>
      <w:divBdr>
        <w:top w:val="none" w:sz="0" w:space="0" w:color="auto"/>
        <w:left w:val="none" w:sz="0" w:space="0" w:color="auto"/>
        <w:bottom w:val="none" w:sz="0" w:space="0" w:color="auto"/>
        <w:right w:val="none" w:sz="0" w:space="0" w:color="auto"/>
      </w:divBdr>
    </w:div>
    <w:div w:id="19404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0301/unsupervised-learning-on-country-dat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073A3AC054794CA13AE07E9D8D7176" ma:contentTypeVersion="4" ma:contentTypeDescription="Create a new document." ma:contentTypeScope="" ma:versionID="6af9f3f2eea370e413a1907508724676">
  <xsd:schema xmlns:xsd="http://www.w3.org/2001/XMLSchema" xmlns:xs="http://www.w3.org/2001/XMLSchema" xmlns:p="http://schemas.microsoft.com/office/2006/metadata/properties" xmlns:ns3="fb268099-e4da-4bcc-82ef-bda80817a3cc" targetNamespace="http://schemas.microsoft.com/office/2006/metadata/properties" ma:root="true" ma:fieldsID="ddd5a40d21fdb95f7d12b5515b845458" ns3:_="">
    <xsd:import namespace="fb268099-e4da-4bcc-82ef-bda80817a3c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68099-e4da-4bcc-82ef-bda80817a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42C373-96D0-48AA-A2E4-1FC98770079F}">
  <ds:schemaRefs>
    <ds:schemaRef ds:uri="http://schemas.microsoft.com/sharepoint/v3/contenttype/forms"/>
  </ds:schemaRefs>
</ds:datastoreItem>
</file>

<file path=customXml/itemProps2.xml><?xml version="1.0" encoding="utf-8"?>
<ds:datastoreItem xmlns:ds="http://schemas.openxmlformats.org/officeDocument/2006/customXml" ds:itemID="{B09FF994-B86B-4692-A362-81A5CDC25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68099-e4da-4bcc-82ef-bda80817a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F3ABA4-C40E-46D8-9D62-D7C0649CE3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18720</TotalTime>
  <Pages>5</Pages>
  <Words>3147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Villota</dc:creator>
  <cp:keywords/>
  <dc:description/>
  <cp:lastModifiedBy>Luis Felipe Villota</cp:lastModifiedBy>
  <cp:revision>44</cp:revision>
  <dcterms:created xsi:type="dcterms:W3CDTF">2024-09-11T11:25:00Z</dcterms:created>
  <dcterms:modified xsi:type="dcterms:W3CDTF">2024-10-12T19:47:00Z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0x010100BA073A3AC054794CA13AE07E9D8D7176</vt:lpwstr>
  </property>
  <property fmtid="{D5CDD505-2E9C-101B-9397-08002B2CF9AE}" pid="3" name="ZOTERO_PREF_1">
    <vt:lpwstr>&lt;data data-version="3" zotero-version="6.0.36"&gt;&lt;session id="DLAyY9ms"/&gt;&lt;style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