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Unit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VAV-1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VAV-399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VAV-499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VAV-599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VAV-699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VAV-799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VAV-899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VAV-999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VAV-1099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VAV-1199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VAV-1299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VAV-1399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VAV-1499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VAV-1599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VAV-1699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VAV-1799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VAV-1899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VAV-1909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VAV-1919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VAV-1929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VAV-1939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VAV-1949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VAV-1959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VAV-1969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VAV-1979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VAV-1989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VAV-1991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VAV-1992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VAV-1993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VAV-1994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VAV-1995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VAV-1996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VAV-1997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VAV-1998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VAV-1999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VAV-2000</w:t>
            </w:r>
          </w:p>
        </w:tc>
        <w:tc>
          <w:p>
            <w:r>
              <w:t xml:space="preserve">VAV box</w:t>
            </w:r>
          </w:p>
        </w:tc>
      </w:tr>
      <w:tr>
        <w:tc>
          <w:p>
            <w:r>
              <w:t xml:space="preserve">VAV-2001</w:t>
            </w:r>
          </w:p>
        </w:tc>
        <w:tc>
          <w:p>
            <w:r>
              <w:t xml:space="preserve">VAV box</w:t>
            </w:r>
          </w:p>
        </w:tc>
      </w:tr>
    </w:tbl>
  </w:body>
</w:document>
</file>