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DD45BDA" w14:textId="20BB1E58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 Factores que dificultaron:</w:t>
            </w:r>
          </w:p>
          <w:p w14:paraId="46D47F0E" w14:textId="77777777" w:rsidR="001A196A" w:rsidRPr="001A196A" w:rsidRDefault="001A196A" w:rsidP="001A196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Gestión del tiempo: Se menciona que el tiempo limitado los obligó a reducir el alcance y priorizar tareas. Esto sugiere que no pudieron cumplir la planificación original al 100%.</w:t>
            </w:r>
          </w:p>
          <w:p w14:paraId="611B1327" w14:textId="77777777" w:rsidR="001A196A" w:rsidRPr="001A196A" w:rsidRDefault="001A196A" w:rsidP="001A196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Planificación inicial insuficiente: Reconocen una "falta de análisis profundo de riesgos y recursos", lo que seguramente afectó el cumplimiento de la carta Gantt.</w:t>
            </w:r>
          </w:p>
          <w:p w14:paraId="66BA9B8D" w14:textId="77777777" w:rsidR="001A196A" w:rsidRPr="001A196A" w:rsidRDefault="001A196A" w:rsidP="001A196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Problemas con el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dataset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: La creación del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dataset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desde cero fue "muy demandante", lo que probablemente consumió más tiempo del previsto.</w:t>
            </w:r>
          </w:p>
          <w:p w14:paraId="1FEE6F01" w14:textId="77777777" w:rsidR="001A196A" w:rsidRPr="001A196A" w:rsidRDefault="001A196A" w:rsidP="001A196A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Comunicación interna deficiente: La mala coordinación generó "retrasos y desalineaciones".</w:t>
            </w:r>
          </w:p>
          <w:p w14:paraId="192539BB" w14:textId="7F577194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Factores que facilitaron:</w:t>
            </w:r>
          </w:p>
          <w:p w14:paraId="44246F89" w14:textId="77777777" w:rsidR="001A196A" w:rsidRPr="001A196A" w:rsidRDefault="001A196A" w:rsidP="001A196A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Metodología Cascada: El uso de esta metodología les dio "orden, calidad y trazabilidad", lo que pudo haber ayudado a no desviarse por completo del plan.</w:t>
            </w:r>
          </w:p>
          <w:p w14:paraId="44D7A1E0" w14:textId="77777777" w:rsidR="001A196A" w:rsidRPr="001A196A" w:rsidRDefault="001A196A" w:rsidP="001A196A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Adaptación rápida: El equipo aprendió a usar plataformas nuevas rápidamente, mejorando su capacidad de aprendizaje</w:t>
            </w:r>
            <w:r w:rsidRPr="001A196A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.</w:t>
            </w:r>
          </w:p>
          <w:p w14:paraId="1F17CAF9" w14:textId="5F293642" w:rsidR="004F2A8B" w:rsidRPr="001A196A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58CC81B" w14:textId="4E2AE529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Para la capacitación técnica insuficiente , la respuesta fue el </w:t>
            </w:r>
          </w:p>
          <w:p w14:paraId="14E59957" w14:textId="77777777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aprendizaje autónomo y la adaptación rápida para manejar herramientas como Transformers y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Whisper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.</w:t>
            </w:r>
          </w:p>
          <w:p w14:paraId="5766D927" w14:textId="121D4FFD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Para los problemas con el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dataset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, la solución fue construir uno propio desde cero, aunque esto fue un gran desafío.</w:t>
            </w:r>
          </w:p>
          <w:p w14:paraId="0E086608" w14:textId="1C5B36D9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Para la gestión del tiempo , la estrategia fue reducir el alcance y priorizar tareas.</w:t>
            </w:r>
          </w:p>
          <w:p w14:paraId="20F1EAAE" w14:textId="77777777" w:rsidR="004F2A8B" w:rsidRPr="001A196A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53AD7F7" w14:textId="5D3090E7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27551237" w14:textId="2B33C729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Se desarrolló un sistema funcional de transcripción de audio a texto.</w:t>
            </w:r>
          </w:p>
          <w:p w14:paraId="2CD6FAB1" w14:textId="7C6C302E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Se construyó un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dataset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propio desde cero con la estructura correcta.</w:t>
            </w:r>
          </w:p>
          <w:p w14:paraId="41BD2398" w14:textId="5D814F11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Se implementó un modelo </w:t>
            </w:r>
            <w:proofErr w:type="spellStart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Transformer</w:t>
            </w:r>
            <w:proofErr w:type="spellEnd"/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que interpreta los textos y genera coordenadas.</w:t>
            </w:r>
          </w:p>
          <w:p w14:paraId="100B658C" w14:textId="15EEAE40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Qué podrías hacer para mejorar:</w:t>
            </w:r>
          </w:p>
          <w:p w14:paraId="567337F8" w14:textId="401829F5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Mejorar la</w:t>
            </w:r>
            <w:r w:rsidRPr="00DD7FBF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 xml:space="preserve"> </w:t>
            </w: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comunicación interna para evitar desalineaciones.</w:t>
            </w:r>
          </w:p>
          <w:p w14:paraId="647CAA5C" w14:textId="2F43DFF5" w:rsidR="001A196A" w:rsidRPr="001A196A" w:rsidRDefault="001A196A" w:rsidP="001A196A">
            <w:pPr>
              <w:jc w:val="both"/>
              <w:rPr>
                <w:rFonts w:ascii="Calibri" w:hAnsi="Calibri"/>
                <w:b/>
                <w:bCs/>
                <w:color w:val="000000" w:themeColor="text1"/>
                <w:lang w:val="es-ES"/>
              </w:rPr>
            </w:pPr>
            <w:r w:rsidRPr="001A196A">
              <w:rPr>
                <w:rFonts w:ascii="Calibri" w:hAnsi="Calibri"/>
                <w:b/>
                <w:bCs/>
                <w:color w:val="000000" w:themeColor="text1"/>
                <w:lang w:val="es-ES"/>
              </w:rPr>
              <w:t>Realizar una planificación inicial más profunda, considerando mejor los riesgos.</w:t>
            </w:r>
          </w:p>
          <w:p w14:paraId="3BE9AC1F" w14:textId="77777777" w:rsidR="004F2A8B" w:rsidRPr="001A196A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23E25C1E" w:rsidR="004F2A8B" w:rsidRPr="00DD7FBF" w:rsidRDefault="00DD7FBF" w:rsidP="3D28A338">
            <w:pPr>
              <w:jc w:val="both"/>
              <w:rPr>
                <w:rFonts w:ascii="Calibri" w:hAnsi="Calibri"/>
                <w:b/>
                <w:bCs/>
                <w:color w:val="000000" w:themeColor="text1"/>
              </w:rPr>
            </w:pPr>
            <w:r w:rsidRPr="00DD7FBF">
              <w:rPr>
                <w:rFonts w:ascii="Calibri" w:hAnsi="Calibri"/>
                <w:b/>
                <w:bCs/>
                <w:color w:val="000000" w:themeColor="text1"/>
              </w:rPr>
              <w:t>Ninguna esta todo  bastante claro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52E842F8" w:rsidR="004F2A8B" w:rsidRPr="00DD7FBF" w:rsidRDefault="00DD7FBF" w:rsidP="3D28A338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DD7FBF">
              <w:rPr>
                <w:rFonts w:eastAsiaTheme="majorEastAsia"/>
                <w:color w:val="000000" w:themeColor="text1"/>
                <w:sz w:val="24"/>
                <w:szCs w:val="24"/>
              </w:rPr>
              <w:t>No, porque siento que las tareas están bien distribuidas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1B443D" w14:textId="4B2C9D32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Aspectos positivos:</w:t>
            </w:r>
          </w:p>
          <w:p w14:paraId="47159813" w14:textId="77777777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Trabajo en equipo:</w:t>
            </w: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Se mejoró la colaboración integrando diferentes roles y responsabilidades.</w:t>
            </w:r>
          </w:p>
          <w:p w14:paraId="2277E86C" w14:textId="77777777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Adaptación y aprendizaje:</w:t>
            </w: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El grupo demostró una gran capacidad para aprender tecnologías nuevas de forma autónoma.</w:t>
            </w:r>
          </w:p>
          <w:p w14:paraId="6D1C30B4" w14:textId="77777777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Relación con el cliente (Canal 13):</w:t>
            </w: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Experimentaron la gestión de requerimientos reales, lo que les dio una visión profesional.</w:t>
            </w:r>
          </w:p>
          <w:p w14:paraId="6D854F71" w14:textId="4C8C2E71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</w:t>
            </w: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Aspectos a mejorar:</w:t>
            </w:r>
          </w:p>
          <w:p w14:paraId="2E458B2D" w14:textId="77777777" w:rsidR="00DD7FBF" w:rsidRPr="00DD7FBF" w:rsidRDefault="00DD7FBF" w:rsidP="00DD7FBF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DD7FBF">
              <w:rPr>
                <w:rFonts w:eastAsiaTheme="majorEastAsia"/>
                <w:b/>
                <w:bCs/>
                <w:color w:val="000000" w:themeColor="text1"/>
                <w:sz w:val="24"/>
                <w:szCs w:val="24"/>
                <w:lang w:val="es-ES"/>
              </w:rPr>
              <w:t>Comunicación interna deficiente:</w:t>
            </w:r>
            <w:r w:rsidRPr="00DD7FBF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Este es el punto más claro, ya que la mala coordinación generó retrasos.</w:t>
            </w:r>
          </w:p>
          <w:p w14:paraId="0B6599EC" w14:textId="77777777" w:rsidR="004F2A8B" w:rsidRPr="00DD7FB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ED0BC" w14:textId="77777777" w:rsidR="009665EA" w:rsidRDefault="009665EA" w:rsidP="00DF38AE">
      <w:pPr>
        <w:spacing w:after="0" w:line="240" w:lineRule="auto"/>
      </w:pPr>
      <w:r>
        <w:separator/>
      </w:r>
    </w:p>
  </w:endnote>
  <w:endnote w:type="continuationSeparator" w:id="0">
    <w:p w14:paraId="5B6308E7" w14:textId="77777777" w:rsidR="009665EA" w:rsidRDefault="009665E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79070" w14:textId="77777777" w:rsidR="009665EA" w:rsidRDefault="009665EA" w:rsidP="00DF38AE">
      <w:pPr>
        <w:spacing w:after="0" w:line="240" w:lineRule="auto"/>
      </w:pPr>
      <w:r>
        <w:separator/>
      </w:r>
    </w:p>
  </w:footnote>
  <w:footnote w:type="continuationSeparator" w:id="0">
    <w:p w14:paraId="6B9D751B" w14:textId="77777777" w:rsidR="009665EA" w:rsidRDefault="009665E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1B42AE"/>
    <w:multiLevelType w:val="multilevel"/>
    <w:tmpl w:val="AD203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C28F3"/>
    <w:multiLevelType w:val="multilevel"/>
    <w:tmpl w:val="3C82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142CD2"/>
    <w:multiLevelType w:val="multilevel"/>
    <w:tmpl w:val="52BE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5933E4"/>
    <w:multiLevelType w:val="multilevel"/>
    <w:tmpl w:val="F66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DD69B7"/>
    <w:multiLevelType w:val="multilevel"/>
    <w:tmpl w:val="B680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E43067"/>
    <w:multiLevelType w:val="multilevel"/>
    <w:tmpl w:val="2CB8D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8769038">
    <w:abstractNumId w:val="3"/>
  </w:num>
  <w:num w:numId="2" w16cid:durableId="637497141">
    <w:abstractNumId w:val="8"/>
  </w:num>
  <w:num w:numId="3" w16cid:durableId="752430555">
    <w:abstractNumId w:val="14"/>
  </w:num>
  <w:num w:numId="4" w16cid:durableId="1797873381">
    <w:abstractNumId w:val="33"/>
  </w:num>
  <w:num w:numId="5" w16cid:durableId="1182738659">
    <w:abstractNumId w:val="35"/>
  </w:num>
  <w:num w:numId="6" w16cid:durableId="691567214">
    <w:abstractNumId w:val="4"/>
  </w:num>
  <w:num w:numId="7" w16cid:durableId="375547689">
    <w:abstractNumId w:val="13"/>
  </w:num>
  <w:num w:numId="8" w16cid:durableId="681011723">
    <w:abstractNumId w:val="21"/>
  </w:num>
  <w:num w:numId="9" w16cid:durableId="1817061844">
    <w:abstractNumId w:val="17"/>
  </w:num>
  <w:num w:numId="10" w16cid:durableId="1414208160">
    <w:abstractNumId w:val="9"/>
  </w:num>
  <w:num w:numId="11" w16cid:durableId="773671655">
    <w:abstractNumId w:val="27"/>
  </w:num>
  <w:num w:numId="12" w16cid:durableId="1075586469">
    <w:abstractNumId w:val="41"/>
  </w:num>
  <w:num w:numId="13" w16cid:durableId="719787358">
    <w:abstractNumId w:val="34"/>
  </w:num>
  <w:num w:numId="14" w16cid:durableId="203519829">
    <w:abstractNumId w:val="1"/>
  </w:num>
  <w:num w:numId="15" w16cid:durableId="998653960">
    <w:abstractNumId w:val="42"/>
  </w:num>
  <w:num w:numId="16" w16cid:durableId="421070688">
    <w:abstractNumId w:val="24"/>
  </w:num>
  <w:num w:numId="17" w16cid:durableId="134417688">
    <w:abstractNumId w:val="19"/>
  </w:num>
  <w:num w:numId="18" w16cid:durableId="2099907679">
    <w:abstractNumId w:val="36"/>
  </w:num>
  <w:num w:numId="19" w16cid:durableId="591822276">
    <w:abstractNumId w:val="12"/>
  </w:num>
  <w:num w:numId="20" w16cid:durableId="2138794189">
    <w:abstractNumId w:val="45"/>
  </w:num>
  <w:num w:numId="21" w16cid:durableId="909194411">
    <w:abstractNumId w:val="40"/>
  </w:num>
  <w:num w:numId="22" w16cid:durableId="1853255919">
    <w:abstractNumId w:val="15"/>
  </w:num>
  <w:num w:numId="23" w16cid:durableId="2116173801">
    <w:abstractNumId w:val="16"/>
  </w:num>
  <w:num w:numId="24" w16cid:durableId="1896239861">
    <w:abstractNumId w:val="5"/>
  </w:num>
  <w:num w:numId="25" w16cid:durableId="1635141505">
    <w:abstractNumId w:val="18"/>
  </w:num>
  <w:num w:numId="26" w16cid:durableId="146943024">
    <w:abstractNumId w:val="22"/>
  </w:num>
  <w:num w:numId="27" w16cid:durableId="2144613168">
    <w:abstractNumId w:val="26"/>
  </w:num>
  <w:num w:numId="28" w16cid:durableId="616107213">
    <w:abstractNumId w:val="0"/>
  </w:num>
  <w:num w:numId="29" w16cid:durableId="1802845540">
    <w:abstractNumId w:val="20"/>
  </w:num>
  <w:num w:numId="30" w16cid:durableId="1854760175">
    <w:abstractNumId w:val="25"/>
  </w:num>
  <w:num w:numId="31" w16cid:durableId="1701390869">
    <w:abstractNumId w:val="2"/>
  </w:num>
  <w:num w:numId="32" w16cid:durableId="1155072987">
    <w:abstractNumId w:val="7"/>
  </w:num>
  <w:num w:numId="33" w16cid:durableId="4477994">
    <w:abstractNumId w:val="37"/>
  </w:num>
  <w:num w:numId="34" w16cid:durableId="899053168">
    <w:abstractNumId w:val="44"/>
  </w:num>
  <w:num w:numId="35" w16cid:durableId="1371881475">
    <w:abstractNumId w:val="6"/>
  </w:num>
  <w:num w:numId="36" w16cid:durableId="1654290842">
    <w:abstractNumId w:val="28"/>
  </w:num>
  <w:num w:numId="37" w16cid:durableId="1817723068">
    <w:abstractNumId w:val="43"/>
  </w:num>
  <w:num w:numId="38" w16cid:durableId="406271818">
    <w:abstractNumId w:val="32"/>
  </w:num>
  <w:num w:numId="39" w16cid:durableId="1737236948">
    <w:abstractNumId w:val="30"/>
  </w:num>
  <w:num w:numId="40" w16cid:durableId="72288254">
    <w:abstractNumId w:val="39"/>
  </w:num>
  <w:num w:numId="41" w16cid:durableId="1038315890">
    <w:abstractNumId w:val="11"/>
  </w:num>
  <w:num w:numId="42" w16cid:durableId="1831167624">
    <w:abstractNumId w:val="31"/>
  </w:num>
  <w:num w:numId="43" w16cid:durableId="222839827">
    <w:abstractNumId w:val="29"/>
  </w:num>
  <w:num w:numId="44" w16cid:durableId="2015838806">
    <w:abstractNumId w:val="23"/>
  </w:num>
  <w:num w:numId="45" w16cid:durableId="828325687">
    <w:abstractNumId w:val="10"/>
  </w:num>
  <w:num w:numId="46" w16cid:durableId="1792939787">
    <w:abstractNumId w:val="3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96A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65EA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12EA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D7FBF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2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5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4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6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580</Words>
  <Characters>3193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TOMAS IGNACIO CATALAN GUTIERREZ</cp:lastModifiedBy>
  <cp:revision>43</cp:revision>
  <cp:lastPrinted>2019-12-16T20:10:00Z</cp:lastPrinted>
  <dcterms:created xsi:type="dcterms:W3CDTF">2021-12-31T12:50:00Z</dcterms:created>
  <dcterms:modified xsi:type="dcterms:W3CDTF">2025-07-02T16:41:00Z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