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vertAlign w:val="baseline"/>
          <w:rtl w:val="0"/>
        </w:rPr>
        <w:t xml:space="preserve"> [SeñAI]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[20/05/2025]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8846093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_heading=h.9vb39t9k6wru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_heading=h.8al7t067f1bg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_heading=h.6czk3dhsyoib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</w:r>
          <w:r w:rsidDel="00000000" w:rsidR="00000000" w:rsidRPr="00000000">
            <w:fldChar w:fldCharType="begin"/>
            <w:instrText xml:space="preserve"> PAGEREF _heading=h.c3an11a3ou7x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</w:r>
          <w:r w:rsidDel="00000000" w:rsidR="00000000" w:rsidRPr="00000000">
            <w:fldChar w:fldCharType="begin"/>
            <w:instrText xml:space="preserve"> PAGEREF _heading=h.m0psi4xikne0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Actores</w:t>
            <w:tab/>
          </w:r>
          <w:r w:rsidDel="00000000" w:rsidR="00000000" w:rsidRPr="00000000">
            <w:fldChar w:fldCharType="begin"/>
            <w:instrText xml:space="preserve"> PAGEREF _heading=h.a2xms2j80fhl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SeñAI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_heading=h.x9cgjk711kt5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Especificación de Casos de Uso</w:t>
            <w:tab/>
          </w:r>
          <w:r w:rsidDel="00000000" w:rsidR="00000000" w:rsidRPr="00000000">
            <w:fldChar w:fldCharType="begin"/>
            <w:instrText xml:space="preserve"> PAGEREF _heading=h.6effp43ccfdr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Enviar captura fuente de Audio/Video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_heading=h.sm61w4yglcnt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9vb39t9k6wr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1050"/>
        <w:gridCol w:w="2235"/>
        <w:gridCol w:w="1635"/>
        <w:gridCol w:w="2805"/>
        <w:tblGridChange w:id="0">
          <w:tblGrid>
            <w:gridCol w:w="1215"/>
            <w:gridCol w:w="1050"/>
            <w:gridCol w:w="2235"/>
            <w:gridCol w:w="1635"/>
            <w:gridCol w:w="2805"/>
          </w:tblGrid>
        </w:tblGridChange>
      </w:tblGrid>
      <w:tr>
        <w:trPr>
          <w:cantSplit w:val="0"/>
          <w:trHeight w:val="369.9609375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al7t067f1bg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Canal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UC, Canal13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Flores Sanhueza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czk3dhsyoib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50"/>
        <w:gridCol w:w="1590"/>
        <w:gridCol w:w="1245"/>
        <w:gridCol w:w="2025"/>
        <w:tblGridChange w:id="0">
          <w:tblGrid>
            <w:gridCol w:w="1980"/>
            <w:gridCol w:w="1950"/>
            <w:gridCol w:w="1590"/>
            <w:gridCol w:w="124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bookmarkStart w:colFirst="0" w:colLast="0" w:name="_heading=h.c3an11a3ou7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describe el conjunto de procesos y casos de uso involucrados en el desarrollo de un sistema que permite capturar audio en español desde un hablante, transcribir a texto en tiempo real, convertir dicho texto en coordenadas espaciales (x, y, z) y, finalmente, traducir esta información a lengua de señas mediante un avatar digital. El objetivo principal del sistema es mejorar la accesibilidad comunicacional para personas sordas o con dificultades auditivas, integrando tecnologías de reconocimiento de voz, procesamiento de lenguaje natural y animación 3D.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b w:val="1"/>
          <w:color w:val="365f91"/>
          <w:sz w:val="32"/>
          <w:szCs w:val="32"/>
        </w:rPr>
        <w:drawing>
          <wp:inline distB="114300" distT="114300" distL="114300" distR="114300">
            <wp:extent cx="5611178" cy="3521769"/>
            <wp:effectExtent b="0" l="0" r="0" t="0"/>
            <wp:docPr id="10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178" cy="3521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 Actores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Fuente Audio/Video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vertAlign w:val="baseline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desarrollado en Python.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Características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Programa diseñado en python, que permite la recepción de una fuente de audio y se procesa a través de MEDIAPIPE/Google Speech-to-text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Relación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que permite la recepción de una fuente de audio.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ebe ser capaz de entregar una </w:t>
            </w:r>
            <w:r w:rsidDel="00000000" w:rsidR="00000000" w:rsidRPr="00000000">
              <w:rPr>
                <w:rtl w:val="0"/>
              </w:rPr>
              <w:t xml:space="preserve">fuente de audio/video de mejor calidad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 la finalidad de que el sistema sea capaz de capturar la mayor cantidad de palabras y luego procesarlas para su posterior tratamiento.</w:t>
            </w:r>
          </w:p>
        </w:tc>
      </w:tr>
    </w:tbl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6effp43ccf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Especificación de Casos de Uso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Entrada de Voz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 Capturar audio</w:t>
      </w: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3825"/>
        <w:gridCol w:w="3000"/>
        <w:tblGridChange w:id="0">
          <w:tblGrid>
            <w:gridCol w:w="2055"/>
            <w:gridCol w:w="382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after="0" w:line="240" w:lineRule="auto"/>
              <w:rPr>
                <w:b w:val="1"/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audio capturado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UC-0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 debe contar con </w:t>
            </w:r>
            <w:r w:rsidDel="00000000" w:rsidR="00000000" w:rsidRPr="00000000">
              <w:rPr>
                <w:rtl w:val="0"/>
              </w:rPr>
              <w:t xml:space="preserve">una fuente de audio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 buena calidad para capturar todo el audio posible y sin cortes</w:t>
            </w:r>
            <w:r w:rsidDel="00000000" w:rsidR="00000000" w:rsidRPr="00000000">
              <w:rPr>
                <w:color w:val="00b05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Precondición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Contar con los dispositivos y conexiones necesarias para ejecutar el entorno de producción (micrófonos, controladoras de sonido, enlace a internet estable para procesamiento de stream y almacenar en servidor(es) en el menor tiempo posible la data capturada.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Postcondición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Transcribir a texto el audio recibido.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Primera etapa del sistema en que se recibe audio desde una fuente externa.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Recibir audio desde la fuente de origen y prepararlo para </w:t>
            </w:r>
            <w:r w:rsidDel="00000000" w:rsidR="00000000" w:rsidRPr="00000000">
              <w:rPr>
                <w:rtl w:val="0"/>
              </w:rPr>
              <w:t xml:space="preserve">su transcripción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color w:val="222222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3544"/>
        <w:gridCol w:w="4192"/>
        <w:tblGridChange w:id="0">
          <w:tblGrid>
            <w:gridCol w:w="1134"/>
            <w:gridCol w:w="3544"/>
            <w:gridCol w:w="41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Emitir dialogo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Recepcionar audio desde la fuente de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Audio para su transcripcion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hd w:fill="ffffff" w:val="clear"/>
        <w:spacing w:before="28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-101599</wp:posOffset>
              </wp:positionH>
              <wp:positionV relativeFrom="paragraph">
                <wp:posOffset>127000</wp:posOffset>
              </wp:positionV>
              <wp:extent cx="5836920" cy="276860"/>
              <wp:effectExtent b="0" l="0" r="0" t="0"/>
              <wp:wrapNone/>
              <wp:docPr id="103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-101599</wp:posOffset>
              </wp:positionH>
              <wp:positionV relativeFrom="paragraph">
                <wp:posOffset>127000</wp:posOffset>
              </wp:positionV>
              <wp:extent cx="5836920" cy="276860"/>
              <wp:effectExtent b="0" l="0" r="0" t="0"/>
              <wp:wrapNone/>
              <wp:docPr id="103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QqRrps4VuUmbJ6JQrKG/J7rew==">CgMxLjAyDmguOXZiMzl0OWs2d3J1Mg5oLjhhbDd0MDY3ZjFiZzIOaC42Y3prM2Roc3lvaWIyDmguYzNhbjExYTNvdTd4Mg5oLjZlZmZwNDNjY2ZkcjgAciExSHY0NEc1TTNKMGM4ZmFVbU9Oc2RKSlE2U0lYR2g3cUE=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2025-05-20T22:04:00Z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