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Turismo: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Especificação: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tb_cidade (id, nome, estado, website)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tb_hotel (id, nome, valor_diaria, id_cidade)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id_cidade reference </w:t>
      </w:r>
      <w:r w:rsidDel="00000000" w:rsidR="00000000" w:rsidRPr="00000000">
        <w:rPr>
          <w:rtl w:val="0"/>
        </w:rPr>
        <w:t xml:space="preserve">tb_cidade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tb_pacote (id, data_viagem, dias_de_permanencia, refeicoes_por_dia, id_cidade, id_hotel, id_retaurante)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id_cidade reference </w:t>
      </w:r>
      <w:r w:rsidDel="00000000" w:rsidR="00000000" w:rsidRPr="00000000">
        <w:rPr>
          <w:rtl w:val="0"/>
        </w:rPr>
        <w:t xml:space="preserve">tb_cidade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id_hotel reference tb_hotel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id_restaurante reference tb_restaurante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tb_restaurante (id, name, valor_refeicao, id_cidade)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id_cidade referene tb_cidade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INSTÂNCIA DOS OBJETOS NAS TABELAS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tb_cidade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São Paulo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saopaulo.gov.br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tb_hotel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valor_diaria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id_cidade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Ibis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tb_pacote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data_viagem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dia_de_permanencia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refeicoes_por_dia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id_restaurante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20/12/2023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tb_restaurante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valor_refeicao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id_cidade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Sabor Legal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vegetariano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