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0"/>
      </w:pP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aps/>
          <w:color w:val="1B3A6B"/>
          <w:sz w:val="52"/>
          <w:szCs w:val="52"/>
        </w:rPr>
        <w:t xml:space="preserve">Escenario de Entrevista Completa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2563A8"/>
          <w:sz w:val="26"/>
          <w:szCs w:val="26"/>
        </w:rPr>
        <w:t xml:space="preserve">Aplicación ModoSeguro — VigiatpApp</w:t>
      </w:r>
    </w:p>
    <w:p>
      <w:pPr>
        <w:spacing w:after="60"/>
      </w:pPr>
    </w:p>
    <w:p>
      <w:pPr>
        <w:spacing w:after="50"/>
        <w:jc w:val="center"/>
      </w:pPr>
      <w:r>
        <w:rPr>
          <w:rFonts w:ascii="Calibri" w:cs="Calibri" w:eastAsia="Calibri" w:hAnsi="Calibri"/>
          <w:b/>
          <w:bCs/>
          <w:color w:val="1B3A6B"/>
          <w:sz w:val="36"/>
          <w:szCs w:val="36"/>
        </w:rPr>
        <w:t xml:space="preserve">Rol 4 — Funcionario</w:t>
      </w:r>
    </w:p>
    <w:p>
      <w:pPr>
        <w:spacing w:after="50"/>
        <w:jc w:val="center"/>
      </w:pPr>
      <w:r>
        <w:rPr>
          <w:rFonts w:ascii="Calibri" w:cs="Calibri" w:eastAsia="Calibri" w:hAnsi="Calibri"/>
          <w:i/>
          <w:iCs/>
          <w:color w:val="2563A8"/>
          <w:sz w:val="26"/>
          <w:szCs w:val="26"/>
        </w:rPr>
        <w:t xml:space="preserve">Versión 3 — Funcionarios Públicos</w:t>
      </w:r>
    </w:p>
    <w:p>
      <w:pPr>
        <w:spacing w:after="300"/>
        <w:jc w:val="center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ID: 4202503190930  ·  19/03/2026 09:30</w:t>
      </w:r>
    </w:p>
    <w:tbl>
      <w:tblPr>
        <w:tblW w:type="pct" w:w="7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Nivel de Riesgo Final: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BAJO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Puntaje Total: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3A6B"/>
                <w:sz w:val="18"/>
                <w:szCs w:val="18"/>
              </w:rPr>
              <w:t xml:space="preserve">16</w:t>
            </w:r>
          </w:p>
        </w:tc>
      </w:tr>
    </w:tbl>
    <w:p>
      <w:pPr>
        <w:spacing w:after="4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1. ¿Qué es este documento?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Este documento muestra el registro completo de un escenario de entrevista aplicada con la aplicación ModoSeguro. Contiene los datos del participante, las respuestas a cada pregunta del instrumento, las observaciones del aplicador y los resultados finales con las recomendaciones de atención.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Este tipo de registro es la base del trabajo de campo del programa y constituye evidencia técnica para la activación de rutas de atención y protección.</w:t>
      </w:r>
    </w:p>
    <w:p>
      <w:pPr>
        <w:spacing w:after="8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2. Pantalla de Selección de Entrevista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EntrevistaScreen — Versión seleccionada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EntrevistaScreen — Versión seleccionada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ENTREVISTAS</w:t>
              </w:r>
            </w:p>
          </w:tc>
        </w:tr>
        <w:tr>
          <w:tc>
            <w:tcPr>
              <w:shd w:fill="FEFCE8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✅  Versión 3 — Funcionarios Públicos  ← SELECCIONADA</w:t>
              </w:r>
            </w:p>
          </w:tc>
        </w:tr>
        <w:tr>
          <w:tc>
            <w:tcPr>
              <w:shd w:fill="FFFFF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Aplicado por: Patricia Lozano Herrera</w:t>
              </w:r>
            </w:p>
          </w:tc>
        </w:tr>
        <w:tr>
          <w:tc>
            <w:tcPr>
              <w:shd w:fill="DCFCE7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Rol: Funcionario  ·  ID: 4202503190930</w:t>
              </w:r>
            </w:p>
          </w:tc>
        </w:tr>
      </w:tbl>
    </w:p>
    <w:p>
      <w:pPr>
        <w:spacing w:after="16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3. Paso 1 — Datos Demográficos del Participante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PasoUnoScreen — Datos Demográficos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PasoUnoScreen — Datos Demográficos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ENTREVISTA — Versión 3 — Funcionarios Públicos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📅  Fecha de nacimiento: 05/11/1979  (46 años)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⚧  Género: Masculino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🏙️  Zona: Urbano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⚔️  Conflicto armado: No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🎭  Etnia: No aplica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🎓  Grado: Educación superior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📍  Municipio: Cali, Valle del Cauca</w:t>
              </w:r>
            </w:p>
          </w:tc>
        </w:tr>
        <w:tr>
          <w:tc>
            <w:tcPr>
              <w:shd w:fill="FF007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FFFFFF"/>
                  <w:sz w:val="17"/>
                  <w:szCs w:val="17"/>
                </w:rPr>
                <w:t xml:space="preserve">Siguiente →</w:t>
              </w:r>
            </w:p>
          </w:tc>
        </w:tr>
      </w:tbl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Dato Demográfico</w:t>
            </w:r>
          </w:p>
        </w:tc>
        <w:tc>
          <w:tcPr>
            <w:tcW w:type="pct" w:w="6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 Registrado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Fecha Nac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05/11/1979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Edad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46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Genero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Masculino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Zona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Urbano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Conflicto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Etnia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No aplica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Grado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Educación superior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Municipio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Cali, Valle del Cauca</w:t>
            </w:r>
          </w:p>
        </w:tc>
      </w:tr>
    </w:tbl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4. Paso 2 — Preguntas del Instrumento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A continuación se detallan todas las preguntas del instrumento respondidas durante la entrevista, organizadas por categoría de evaluación:</w:t>
      </w:r>
    </w:p>
    <w:p>
      <w:pPr>
        <w:spacing w:after="10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1: Conocimiento sobre ESDI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PasoDosScreen — Conocimiento sobre ESDI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PasoDosScreen — Conocimiento sobre ESDI</w:t>
              </w:r>
            </w:p>
          </w:tc>
        </w:tr>
        <w:tr>
          <w:tc>
            <w:tcPr>
              <w:shd w:fill="DCFCE7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█████████░░░░  33 %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Conocimiento sobre ESDI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Indicador: [texto del indicador evaluado]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○  Opción A (valor 0 — sin riesgo)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○  Opción B (valor 1 — riesgo moderado)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✅  Opción seleccionada (valor indicado)</w:t>
              </w:r>
            </w:p>
          </w:tc>
        </w:tr>
        <w:tr>
          <w:tc>
            <w:tcPr>
              <w:shd w:fill="FF007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FFFFFF"/>
                  <w:sz w:val="17"/>
                  <w:szCs w:val="17"/>
                </w:rPr>
                <w:t xml:space="preserve">Siguiente →</w:t>
              </w:r>
            </w:p>
          </w:tc>
        </w:tr>
      </w:tbl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5436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#1.1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¿Conoce qué es la ESDI?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Nivel de conocimiento sobre ESDI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Amplio conocimiento actualizado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Conocimiento básico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Desconoce el concepto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Ha escuchado el término pero sin formación específica.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5436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#1.2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¿Ha recibido capacitación en trata y explotación sexual?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Capacitación en trata y ESDI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Capacitación reciente y específica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Básica o desactualizada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Sin capacitación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Jornada del MEN hace 3 años. No específica en digital.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5436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#1.3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¿Identifica señales de alerta en NNA víctimas de ESDI?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Reconocimiento de señales de alerta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Identifica claramente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Identifica algunas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conoce las señales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Reconoce cambios generales. No los asocia a riesgo digital.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2: Capacidad Institucional de Detección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PasoDosScreen — Capacidad Institucional de Detección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PasoDosScreen — Capacidad Institucional de Detección</w:t>
              </w:r>
            </w:p>
          </w:tc>
        </w:tr>
        <w:tr>
          <w:tc>
            <w:tcPr>
              <w:shd w:fill="DCFCE7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█████████░░░░  67 %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Capacidad Institucional de Detección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Indicador: [texto del indicador evaluado]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○  Opción A (valor 0 — sin riesgo)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○  Opción B (valor 1 — riesgo moderado)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✅  Opción seleccionada (valor indicado)</w:t>
              </w:r>
            </w:p>
          </w:tc>
        </w:tr>
        <w:tr>
          <w:tc>
            <w:tcPr>
              <w:shd w:fill="FF007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FFFFFF"/>
                  <w:sz w:val="17"/>
                  <w:szCs w:val="17"/>
                </w:rPr>
                <w:t xml:space="preserve">Siguiente →</w:t>
              </w:r>
            </w:p>
          </w:tc>
        </w:tr>
      </w:tbl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#2.1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¿Tiene protocolo institucional de atención a ESDI?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Existencia de protocolos institucionales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Actualizado y conocido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Desactualizado o poco conocido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existe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Manual de convivencia con capítulo general. No incluye ESDI digital.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#2.2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¿Ha identificado o atendido casos de ESDI?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Experiencia en identificación de casos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Identificó y activó ruta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Identificó pero no activó ruta completa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ha identificado casos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Detectó cambios en 2 estudiantes. Gestionó con los padres sin reportar al ICBF.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A527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#2.3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¿Hay coordinación interinstitucional activa?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Coordinación interinstitucional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Activa y documentada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Informal o esporádica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Sin coordinación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Conoce el número de ICBF pero sin proceso formalizado.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Categoría 3: Conocimiento de Rutas de Atención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PasoDosScreen — Conocimiento de Rutas de Atención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PasoDosScreen — Conocimiento de Rutas de Atención</w:t>
              </w:r>
            </w:p>
          </w:tc>
        </w:tr>
        <w:tr>
          <w:tc>
            <w:tcPr>
              <w:shd w:fill="DCFCE7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█████████░░░░  100 %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Conocimiento de Rutas de Atención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Indicador: [texto del indicador evaluado]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○  Opción A (valor 0 — sin riesgo)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○  Opción B (valor 1 — riesgo moderado)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✅  Opción seleccionada (valor indicado)</w:t>
              </w:r>
            </w:p>
          </w:tc>
        </w:tr>
        <w:tr>
          <w:tc>
            <w:tcPr>
              <w:shd w:fill="FF007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FFFFFF"/>
                  <w:sz w:val="17"/>
                  <w:szCs w:val="17"/>
                </w:rPr>
                <w:t xml:space="preserve">Siguiente →</w:t>
              </w:r>
            </w:p>
          </w:tc>
        </w:tr>
      </w:tbl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E844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#3.1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¿Conoce las rutas de denuncia para ESDI?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Conocimiento de rutas de atención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Conocimiento completo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Parcialmente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conoce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Conoce Línea 141 y comisaría. No conoce PARD ni Policía Cibernética.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E844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#3.2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¿El equipo docente está capacitado en ESDI?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Capacidad del equipo docente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Plenamente capacitado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Parte del equipo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Sin capacitación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Solo orientación tiene formación básica. 90% del cuerpo docente sin capacitación.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gridSpan w:val="2"/>
            <w:shd w:fill="1E844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#3.3  </w:t>
            </w: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¿La institución realiza actividades preventivas de ESDI?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Indicador evaluado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Actividades preventivas institucionales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374151"/>
                <w:sz w:val="18"/>
                <w:szCs w:val="18"/>
              </w:rPr>
              <w:t xml:space="preserve">Opciones de respuesta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Regulares y documentadas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532D"/>
                <w:sz w:val="18"/>
                <w:szCs w:val="18"/>
              </w:rPr>
              <w:t xml:space="preserve">✅  </w:t>
            </w: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Esporádicas sin plan ← SELECCIONADA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374151"/>
                <w:sz w:val="18"/>
                <w:szCs w:val="18"/>
              </w:rPr>
              <w:t xml:space="preserve">○  </w:t>
            </w:r>
            <w:r>
              <w:rPr>
                <w:rFonts w:ascii="Calibri" w:cs="Calibri" w:eastAsia="Calibri" w:hAnsi="Calibri"/>
                <w:b w:val="false"/>
                <w:bCs w:val="false"/>
                <w:color w:val="374151"/>
                <w:sz w:val="18"/>
                <w:szCs w:val="18"/>
              </w:rPr>
              <w:t xml:space="preserve">No se han realizado</w:t>
            </w:r>
          </w:p>
        </w:tc>
      </w:tr>
      <w:tr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Valor obtenido</w:t>
            </w:r>
          </w:p>
        </w:tc>
        <w:tc>
          <w:tcPr>
            <w:shd w:fill="FEF3C7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1 — Factor de riesgo moderado</w:t>
            </w:r>
          </w:p>
        </w:tc>
      </w:tr>
      <w:tr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Justificación (campo)</w:t>
            </w:r>
          </w:p>
        </w:tc>
        <w:tc>
          <w:tcPr>
            <w:shd w:fill="F9FA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Una charla en el día de la familia. Sin programación sistemática.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5. Paso Comentario — Observaciones del Aplicador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PasoComentarioScreen — Observaciones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PasoComentarioScreen — Observaciones</w:t>
              </w:r>
            </w:p>
          </w:tc>
        </w:tr>
        <w:tr>
          <w:tc>
            <w:tcPr>
              <w:shd w:fill="DCFCE7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████████████████  100 %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¿Qué redes sociales, videojuegos o plataformas utiliza...?</w:t>
              </w:r>
            </w:p>
          </w:tc>
        </w:tr>
        <w:tr>
          <w:tc>
            <w:tcPr>
              <w:shd w:fill="F3F4F6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[Área de texto libre con observaciones del aplicador]</w:t>
              </w:r>
            </w:p>
          </w:tc>
        </w:tr>
        <w:tr>
          <w:tc>
            <w:tcPr>
              <w:shd w:fill="FF007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FFFFFF"/>
                  <w:sz w:val="17"/>
                  <w:szCs w:val="17"/>
                </w:rPr>
                <w:t xml:space="preserve">Ver Resultados</w:t>
              </w:r>
            </w:p>
          </w:tc>
        </w:tr>
      </w:tbl>
    </w:p>
    <w:p>
      <w:pPr>
        <w:spacing w:after="160"/>
      </w:pPr>
    </w:p>
    <w:p>
      <w:pPr>
        <w:shd w:fill="F9FAFB" w:val="clear"/>
        <w:spacing w:after="100" w:before="10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Observaciones registradas: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Docente de bachillerato con 18 años de experiencia. Disposición para aprender. Sin protocolo específico para ESDI. Coordinación con ICBF informal. Ha detectado 2 posibles casos sin activar protocolo completo. Sala de informática sin filtros de contenido.</w:t>
      </w:r>
    </w:p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6. Paso 3 — Resultados Finales</w:t>
      </w:r>
    </w:p>
    <w:p>
      <w:pPr>
        <w:spacing w:after="20" w:before="160"/>
        <w:jc w:val="center"/>
      </w:pPr>
      <w:r>
        <w:rPr>
          <w:rFonts w:ascii="Calibri" w:cs="Calibri" w:eastAsia="Calibri" w:hAnsi="Calibri"/>
          <w:b/>
          <w:bCs/>
          <w:color w:val="2563A8"/>
          <w:sz w:val="18"/>
          <w:szCs w:val="18"/>
        </w:rPr>
        <w:t xml:space="preserve">📱  Pantalla: PasoTresScreen — Resultados</w:t>
      </w:r>
    </w:p>
    <w:p>
      <w:pPr>
        <w:spacing w:after="60"/>
        <w:jc w:val="center"/>
      </w:pPr>
      <w:r>
        <w:rPr>
          <w:rFonts w:ascii="Calibri" w:cs="Calibri" w:eastAsia="Calibri" w:hAnsi="Calibri"/>
          <w:i/>
          <w:iCs/>
          <w:color w:val="9CA3AF"/>
          <w:sz w:val="16"/>
          <w:szCs w:val="16"/>
        </w:rPr>
        <w:t xml:space="preserve">(Representación de la interfaz de la aplicación)</w:t>
      </w:r>
    </w:p>
    <w:p>
      <w:pPr>
        <w:jc w:val="center"/>
      </w:pPr>
      <w:tbl>
        <w:tblPr>
          <w:tblW w:type="pct" w:w="55%"/>
          <w:tblBorders>
            <w:top w:val="single" w:color="1B3A6B" w:sz="4"/>
            <w:left w:val="single" w:color="1B3A6B" w:sz="4"/>
            <w:bottom w:val="single" w:color="1B3A6B" w:sz="4"/>
            <w:right w:val="single" w:color="1B3A6B" w:sz="4"/>
            <w:insideH w:val="single" w:color="auto" w:sz="4"/>
            <w:insideV w:val="single" w:color="auto" w:sz="4"/>
          </w:tblBorders>
        </w:tblPr>
        <w:tblGrid>
          <w:gridCol w:w="100"/>
        </w:tblGrid>
        <w:tr>
          <w:tc>
            <w:tcPr>
              <w:gridSpan w:val="1"/>
              <w:shd w:fill="1B3A6B" w:val="clear"/>
              <w:tcMar>
                <w:top w:type="dxa" w:w="60"/>
                <w:left w:type="dxa" w:w="140"/>
                <w:bottom w:type="dxa" w:w="60"/>
                <w:right w:type="dxa" w:w="140"/>
              </w:tcMar>
            </w:tcPr>
            <w:p>
              <w:pPr>
                <w:jc w:val="center"/>
              </w:pPr>
              <w:r>
                <w:rPr>
                  <w:rFonts w:ascii="Calibri Mono" w:cs="Calibri Mono" w:eastAsia="Calibri Mono" w:hAnsi="Calibri Mono"/>
                  <w:b/>
                  <w:bCs/>
                  <w:color w:val="FFFFFF"/>
                  <w:sz w:val="18"/>
                  <w:szCs w:val="18"/>
                </w:rPr>
                <w:t xml:space="preserve">● ● ●  PasoTresScreen — Resultados</w:t>
              </w:r>
            </w:p>
          </w:tc>
        </w:tr>
        <w:tr>
          <w:tc>
            <w:tcPr>
              <w:shd w:fill="EBF2FB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111827"/>
                  <w:sz w:val="17"/>
                  <w:szCs w:val="17"/>
                </w:rPr>
                <w:t xml:space="preserve">RESULTADO DE LA ENTREVISTA</w:t>
              </w:r>
            </w:p>
          </w:tc>
        </w:tr>
        <w:tr>
          <w:tc>
            <w:tcPr>
              <w:shd w:fill="FEFCE8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📊  Puntajes por categoría</w:t>
              </w:r>
            </w:p>
          </w:tc>
        </w:tr>
        <w:tr>
          <w:tc>
            <w:tcPr>
              <w:shd w:fill="DCFCE7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🎯  Nivel de Riesgo: BAJO</w:t>
              </w:r>
            </w:p>
          </w:tc>
        </w:tr>
        <w:tr>
          <w:tc>
            <w:tcPr>
              <w:shd w:fill="FEFCE8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 w:val="false"/>
                  <w:bCs w:val="false"/>
                  <w:color w:val="111827"/>
                  <w:sz w:val="17"/>
                  <w:szCs w:val="17"/>
                </w:rPr>
                <w:t xml:space="preserve">💡  Recomendaciones específicas</w:t>
              </w:r>
            </w:p>
          </w:tc>
        </w:tr>
        <w:tr>
          <w:tc>
            <w:tcPr>
              <w:shd w:fill="FF007F" w:val="clear"/>
              <w:tcMar>
                <w:top w:type="dxa" w:w="50"/>
                <w:left w:type="dxa" w:w="200"/>
                <w:bottom w:type="dxa" w:w="50"/>
                <w:right w:type="dxa" w:w="200"/>
              </w:tcMar>
            </w:tcPr>
            <w:p>
              <w:pPr>
                <w:jc w:val="center"/>
              </w:pPr>
              <w:r>
                <w:rPr>
                  <w:rFonts w:ascii="Calibri" w:cs="Calibri" w:eastAsia="Calibri" w:hAnsi="Calibri"/>
                  <w:b/>
                  <w:bCs/>
                  <w:color w:val="FFFFFF"/>
                  <w:sz w:val="17"/>
                  <w:szCs w:val="17"/>
                </w:rPr>
                <w:t xml:space="preserve">⬇️  Descargar Excel</w:t>
              </w:r>
            </w:p>
          </w:tc>
        </w:tr>
      </w:tbl>
    </w:p>
    <w:p>
      <w:pPr>
        <w:spacing w:after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Puntajes por Categoría y Resultado General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6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Categoría de Evaluación</w:t>
            </w:r>
          </w:p>
        </w:tc>
        <w:tc>
          <w:tcPr>
            <w:tcW w:type="pct" w:w="2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Puntaje</w:t>
            </w:r>
          </w:p>
        </w:tc>
        <w:tc>
          <w:tcPr>
            <w:tcW w:type="pct" w:w="20%"/>
            <w:shd w:fill="1B3A6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Demografico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78350F"/>
                <w:sz w:val="18"/>
                <w:szCs w:val="18"/>
              </w:rPr>
              <w:t xml:space="preserve">Moderado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Conocimiento ESDI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3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Sin riesgo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Capacidad Institucional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Sin riesgo</w:t>
            </w:r>
          </w:p>
        </w:tc>
      </w:tr>
      <w:tr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18"/>
                <w:szCs w:val="18"/>
              </w:rPr>
              <w:t xml:space="preserve">Rutas de Atención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563A8"/>
                <w:sz w:val="18"/>
                <w:szCs w:val="18"/>
              </w:rPr>
              <w:t xml:space="preserve">3</w:t>
            </w:r>
          </w:p>
        </w:tc>
        <w:tc>
          <w:tcPr>
            <w:shd w:fill="EBF2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4532D"/>
                <w:sz w:val="18"/>
                <w:szCs w:val="18"/>
              </w:rPr>
              <w:t xml:space="preserve">Sin riesgo</w:t>
            </w:r>
          </w:p>
        </w:tc>
      </w:tr>
      <w:tr>
        <w:tc>
          <w:tcPr>
            <w:shd w:fill="0F204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PUNTUACIÓN TOTAL</w:t>
            </w:r>
          </w:p>
        </w:tc>
        <w:tc>
          <w:tcPr>
            <w:shd w:fill="0F2044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16</w:t>
            </w:r>
          </w:p>
        </w:tc>
        <w:tc>
          <w:tcPr>
            <w:shd w:fill="78350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BAJO</w:t>
            </w:r>
          </w:p>
        </w:tc>
      </w:tr>
    </w:tbl>
    <w:p>
      <w:pPr>
        <w:spacing w:after="200"/>
      </w:pPr>
    </w:p>
    <w:p>
      <w:pPr>
        <w:shd w:fill="FEF3C7" w:val="clear"/>
        <w:spacing w:after="80" w:before="80"/>
        <w:jc w:val="center"/>
      </w:pPr>
      <w:r>
        <w:rPr>
          <w:rFonts w:ascii="Calibri" w:cs="Calibri" w:eastAsia="Calibri" w:hAnsi="Calibri"/>
          <w:b/>
          <w:bCs/>
          <w:color w:val="78350F"/>
          <w:sz w:val="24"/>
          <w:szCs w:val="24"/>
        </w:rPr>
        <w:t xml:space="preserve">  🟡  NIVEL DE RIESGO: BAJO  ·  PUNTAJE TOTAL: 16  </w:t>
      </w:r>
    </w:p>
    <w:p>
      <w:pPr>
        <w:spacing w:after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Recomendaciones de Atención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Capacitación específica en ESDI para el docente y equipo directivo.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Actualizar protocolos del manual de convivencia incorporando ESDI digital.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Establecer articulación formal con ICBF, Comisaría y Policía Cibernética.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Implementar programa preventivo para estudiantes y familias con actividades regulares.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color w:val="14532D"/>
          <w:sz w:val="20"/>
          <w:szCs w:val="20"/>
        </w:rPr>
        <w:t xml:space="preserve">Instalar filtros de contenido en sala de informática y establecer política digital institucional.</w:t>
      </w:r>
    </w:p>
    <w:p>
      <w:pPr>
        <w:spacing w:after="200"/>
      </w:pPr>
    </w:p>
    <w:p>
      <w:pPr>
        <w:pBdr>
          <w:bottom w:val="single" w:color="EBF2FB" w:sz="6" w:space="1"/>
        </w:pBdr>
        <w:spacing w:after="200"/>
      </w:pPr>
    </w:p>
    <w:p>
      <w:pPr>
        <w:pStyle w:val="Heading1"/>
        <w:spacing w:after="140" w:before="400"/>
      </w:pPr>
      <w:r>
        <w:rPr>
          <w:rFonts w:ascii="Calibri" w:cs="Calibri" w:eastAsia="Calibri" w:hAnsi="Calibri"/>
          <w:b/>
          <w:bCs/>
          <w:color w:val="1B3A6B"/>
          <w:sz w:val="30"/>
          <w:szCs w:val="30"/>
        </w:rPr>
        <w:t xml:space="preserve">7. Descarga del Reporte Excel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11827"/>
          <w:sz w:val="20"/>
          <w:szCs w:val="20"/>
        </w:rPr>
        <w:t xml:space="preserve">Al tocar el botón 'Descargar' en PasoTresScreen, la aplicación genera automáticamente un archivo Excel (.xlsx) con el siguiente contenido: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1: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Información general y datos demográficos del participante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2: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Versión aplicada: Versión 3 — Funcionarios Públicos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3: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Puntajes por categoría de evaluación (3 categorías)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4: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Nivel de riesgo general: BAJO (16 puntos)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5: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Recomendaciones y acciones de canalización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rFonts w:ascii="Calibri" w:cs="Calibri" w:eastAsia="Calibri" w:hAnsi="Calibri"/>
          <w:b/>
          <w:bCs/>
          <w:color w:val="1B3A6B"/>
          <w:sz w:val="20"/>
          <w:szCs w:val="20"/>
        </w:rPr>
        <w:t xml:space="preserve">Sección 6: </w:t>
      </w:r>
      <w:r>
        <w:rPr>
          <w:rFonts w:ascii="Calibri" w:cs="Calibri" w:eastAsia="Calibri" w:hAnsi="Calibri"/>
          <w:color w:val="111827"/>
          <w:sz w:val="20"/>
          <w:szCs w:val="20"/>
        </w:rPr>
        <w:t xml:space="preserve">Observaciones del aplicador</w:t>
      </w:r>
    </w:p>
    <w:p>
      <w:pPr>
        <w:spacing w:after="200"/>
      </w:pPr>
    </w:p>
    <w:p>
      <w:pPr>
        <w:jc w:val="center"/>
      </w:pPr>
      <w:r>
        <w:rPr>
          <w:rFonts w:ascii="Calibri" w:cs="Calibri" w:eastAsia="Calibri" w:hAnsi="Calibri"/>
          <w:i/>
          <w:iCs/>
          <w:color w:val="374151"/>
          <w:sz w:val="18"/>
          <w:szCs w:val="18"/>
        </w:rPr>
        <w:t xml:space="preserve">— Fin del Documento de Entrevista —</w:t>
      </w:r>
    </w:p>
    <w:p>
      <w:pPr>
        <w:spacing w:before="60"/>
        <w:jc w:val="center"/>
      </w:pPr>
      <w:r>
        <w:rPr>
          <w:rFonts w:ascii="Calibri" w:cs="Calibri" w:eastAsia="Calibri" w:hAnsi="Calibri"/>
          <w:color w:val="9CA3AF"/>
          <w:sz w:val="14"/>
          <w:szCs w:val="14"/>
        </w:rPr>
        <w:t xml:space="preserve">Generado automáticamente · GitHub Copilot · Educa Digital / OIM / ICBF · 2026</w:t>
      </w:r>
    </w:p>
    <w:sectPr>
      <w:headerReference w:type="default" r:id="rId7"/>
      <w:footerReference w:type="default" r:id="rId8"/>
      <w:pgSz w:w="11906" w:h="16838" w:orient="portrait"/>
      <w:pgMar w:top="1440" w:right="1584" w:bottom="1440" w:left="158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563A8" w:sz="4" w:space="1"/>
      </w:pBdr>
      <w:spacing w:before="80"/>
      <w:jc w:val="center"/>
    </w:pPr>
    <w:r>
      <w:rPr>
        <w:rFonts w:ascii="Calibri" w:cs="Calibri" w:eastAsia="Calibri" w:hAnsi="Calibri"/>
        <w:color w:val="374151"/>
        <w:sz w:val="16"/>
        <w:szCs w:val="16"/>
      </w:rPr>
      <w:t xml:space="preserve">Educa Digital · OIM · ICBF · Página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374151"/>
        <w:sz w:val="16"/>
        <w:szCs w:val="16"/>
      </w:rPr>
      <w:t xml:space="preserve"> de </w:t>
    </w:r>
    <w:r>
      <w:rPr>
        <w:rFonts w:ascii="Calibri" w:cs="Calibri" w:eastAsia="Calibri" w:hAnsi="Calibri"/>
        <w:color w:val="3741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563A8" w:sz="4" w:space="1"/>
      </w:pBdr>
      <w:spacing w:after="80"/>
      <w:jc w:val="right"/>
    </w:pPr>
    <w:r>
      <w:rPr>
        <w:rFonts w:ascii="Calibri" w:cs="Calibri" w:eastAsia="Calibri" w:hAnsi="Calibri"/>
        <w:i/>
        <w:iCs/>
        <w:color w:val="2563A8"/>
        <w:sz w:val="16"/>
        <w:szCs w:val="16"/>
      </w:rPr>
      <w:t xml:space="preserve">ModoSeguro · Entrevista Completa — Rol 4: Funcionario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Entrevista Completa — Rol 4: Funcionario</dc:title>
  <dc:creator>GitHub Copilot – Educa Digital</dc:creator>
  <cp:lastModifiedBy>Un-named</cp:lastModifiedBy>
  <cp:revision>1</cp:revision>
  <dcterms:created xsi:type="dcterms:W3CDTF">2026-03-19T14:56:39.905Z</dcterms:created>
  <dcterms:modified xsi:type="dcterms:W3CDTF">2026-03-19T14:56:39.905Z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