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BD281" w14:textId="77777777" w:rsidR="001C7DEA" w:rsidRDefault="00000000">
      <w:pPr>
        <w:spacing w:after="80"/>
        <w:jc w:val="center"/>
      </w:pPr>
      <w:r>
        <w:rPr>
          <w:b/>
          <w:color w:val="1F497D"/>
          <w:sz w:val="32"/>
        </w:rPr>
        <w:t>TALLER SEGUNDO MOMENTO: VIVIENDO NUESTRO PRIMER SPRINT</w:t>
      </w:r>
    </w:p>
    <w:p w14:paraId="4C7759AE" w14:textId="77777777" w:rsidR="001C7DEA" w:rsidRDefault="00000000">
      <w:pPr>
        <w:spacing w:after="240"/>
        <w:jc w:val="center"/>
      </w:pPr>
      <w:r>
        <w:rPr>
          <w:b/>
          <w:color w:val="595959"/>
        </w:rPr>
        <w:t>Aplicación Integral de Scrum + GitHub + IA en el Proyecto Integrador CineMax CESDE</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00" w:type="dxa"/>
          <w:left w:w="120" w:type="dxa"/>
          <w:bottom w:w="100" w:type="dxa"/>
          <w:right w:w="120" w:type="dxa"/>
        </w:tblCellMar>
        <w:tblLook w:val="04A0" w:firstRow="1" w:lastRow="0" w:firstColumn="1" w:lastColumn="0" w:noHBand="0" w:noVBand="1"/>
      </w:tblPr>
      <w:tblGrid>
        <w:gridCol w:w="1504"/>
        <w:gridCol w:w="8909"/>
      </w:tblGrid>
      <w:tr w:rsidR="001C7DEA" w14:paraId="41C1832C" w14:textId="77777777">
        <w:trPr>
          <w:tblHeader/>
        </w:trPr>
        <w:tc>
          <w:tcPr>
            <w:tcW w:w="2800" w:type="dxa"/>
            <w:shd w:val="clear" w:color="auto" w:fill="1F497D"/>
            <w:vAlign w:val="center"/>
          </w:tcPr>
          <w:p w14:paraId="19B8589B" w14:textId="77777777" w:rsidR="001C7DEA" w:rsidRDefault="00000000">
            <w:pPr>
              <w:spacing w:before="60" w:after="60"/>
              <w:jc w:val="center"/>
            </w:pPr>
            <w:r>
              <w:rPr>
                <w:b/>
                <w:color w:val="FFFFFF"/>
                <w:sz w:val="22"/>
              </w:rPr>
              <w:t>Campo</w:t>
            </w:r>
          </w:p>
        </w:tc>
        <w:tc>
          <w:tcPr>
            <w:tcW w:w="6560" w:type="dxa"/>
            <w:shd w:val="clear" w:color="auto" w:fill="1F497D"/>
            <w:vAlign w:val="center"/>
          </w:tcPr>
          <w:p w14:paraId="502BF777" w14:textId="77777777" w:rsidR="001C7DEA" w:rsidRDefault="00000000">
            <w:pPr>
              <w:spacing w:before="60" w:after="60"/>
              <w:jc w:val="center"/>
            </w:pPr>
            <w:r>
              <w:rPr>
                <w:b/>
                <w:color w:val="FFFFFF"/>
                <w:sz w:val="22"/>
              </w:rPr>
              <w:t>Detalle</w:t>
            </w:r>
          </w:p>
        </w:tc>
      </w:tr>
      <w:tr w:rsidR="001C7DEA" w14:paraId="4F8551E1" w14:textId="77777777">
        <w:tc>
          <w:tcPr>
            <w:tcW w:w="2800" w:type="dxa"/>
            <w:shd w:val="clear" w:color="auto" w:fill="FFFFFF"/>
            <w:vAlign w:val="center"/>
          </w:tcPr>
          <w:p w14:paraId="37D1FAE3" w14:textId="77777777" w:rsidR="001C7DEA" w:rsidRDefault="00000000">
            <w:pPr>
              <w:spacing w:before="40" w:after="40"/>
            </w:pPr>
            <w:r>
              <w:rPr>
                <w:b/>
              </w:rPr>
              <w:t>Institución</w:t>
            </w:r>
          </w:p>
        </w:tc>
        <w:tc>
          <w:tcPr>
            <w:tcW w:w="6560" w:type="dxa"/>
            <w:shd w:val="clear" w:color="auto" w:fill="FFFFFF"/>
            <w:vAlign w:val="center"/>
          </w:tcPr>
          <w:p w14:paraId="0D92B062" w14:textId="77777777" w:rsidR="001C7DEA" w:rsidRDefault="00000000">
            <w:pPr>
              <w:spacing w:before="40" w:after="40"/>
            </w:pPr>
            <w:r>
              <w:t>CESDE — Escuela de Nuevas Tecnologías y Administración</w:t>
            </w:r>
          </w:p>
        </w:tc>
      </w:tr>
      <w:tr w:rsidR="001C7DEA" w14:paraId="416677BF" w14:textId="77777777">
        <w:tc>
          <w:tcPr>
            <w:tcW w:w="2800" w:type="dxa"/>
            <w:shd w:val="clear" w:color="auto" w:fill="F9FAFB"/>
            <w:vAlign w:val="center"/>
          </w:tcPr>
          <w:p w14:paraId="48A2FA02" w14:textId="77777777" w:rsidR="001C7DEA" w:rsidRDefault="00000000">
            <w:pPr>
              <w:spacing w:before="40" w:after="40"/>
            </w:pPr>
            <w:r>
              <w:rPr>
                <w:b/>
              </w:rPr>
              <w:t>Submódulo</w:t>
            </w:r>
          </w:p>
        </w:tc>
        <w:tc>
          <w:tcPr>
            <w:tcW w:w="6560" w:type="dxa"/>
            <w:shd w:val="clear" w:color="auto" w:fill="F9FAFB"/>
            <w:vAlign w:val="center"/>
          </w:tcPr>
          <w:p w14:paraId="2F5DED54" w14:textId="77777777" w:rsidR="001C7DEA" w:rsidRDefault="00000000">
            <w:pPr>
              <w:spacing w:before="40" w:after="40"/>
            </w:pPr>
            <w:r>
              <w:t>Metodologías Ágiles para la Programación (Jueves PM)</w:t>
            </w:r>
          </w:p>
        </w:tc>
      </w:tr>
      <w:tr w:rsidR="001C7DEA" w14:paraId="2B7062BB" w14:textId="77777777">
        <w:tc>
          <w:tcPr>
            <w:tcW w:w="2800" w:type="dxa"/>
            <w:shd w:val="clear" w:color="auto" w:fill="FFFFFF"/>
            <w:vAlign w:val="center"/>
          </w:tcPr>
          <w:p w14:paraId="130CB820" w14:textId="77777777" w:rsidR="001C7DEA" w:rsidRDefault="00000000">
            <w:pPr>
              <w:spacing w:before="40" w:after="40"/>
            </w:pPr>
            <w:r>
              <w:rPr>
                <w:b/>
              </w:rPr>
              <w:t>Grupo</w:t>
            </w:r>
          </w:p>
        </w:tc>
        <w:tc>
          <w:tcPr>
            <w:tcW w:w="6560" w:type="dxa"/>
            <w:shd w:val="clear" w:color="auto" w:fill="FFFFFF"/>
            <w:vAlign w:val="center"/>
          </w:tcPr>
          <w:p w14:paraId="6A006004" w14:textId="77777777" w:rsidR="001C7DEA" w:rsidRDefault="00000000">
            <w:pPr>
              <w:spacing w:before="40" w:after="40"/>
            </w:pPr>
            <w:r>
              <w:t>GSN 4041</w:t>
            </w:r>
          </w:p>
        </w:tc>
      </w:tr>
      <w:tr w:rsidR="001C7DEA" w14:paraId="42AAFDD6" w14:textId="77777777">
        <w:tc>
          <w:tcPr>
            <w:tcW w:w="2800" w:type="dxa"/>
            <w:shd w:val="clear" w:color="auto" w:fill="F9FAFB"/>
            <w:vAlign w:val="center"/>
          </w:tcPr>
          <w:p w14:paraId="11885B48" w14:textId="77777777" w:rsidR="001C7DEA" w:rsidRDefault="00000000">
            <w:pPr>
              <w:spacing w:before="40" w:after="40"/>
            </w:pPr>
            <w:r>
              <w:rPr>
                <w:b/>
              </w:rPr>
              <w:t>Docente / Evaluador</w:t>
            </w:r>
          </w:p>
        </w:tc>
        <w:tc>
          <w:tcPr>
            <w:tcW w:w="6560" w:type="dxa"/>
            <w:shd w:val="clear" w:color="auto" w:fill="F9FAFB"/>
            <w:vAlign w:val="center"/>
          </w:tcPr>
          <w:p w14:paraId="3722873D" w14:textId="77777777" w:rsidR="001C7DEA" w:rsidRDefault="00000000">
            <w:pPr>
              <w:spacing w:before="40" w:after="40"/>
            </w:pPr>
            <w:r>
              <w:t>Ing. Jorge Eliécer Hernández S.</w:t>
            </w:r>
          </w:p>
        </w:tc>
      </w:tr>
      <w:tr w:rsidR="001C7DEA" w14:paraId="4221BA63" w14:textId="77777777">
        <w:tc>
          <w:tcPr>
            <w:tcW w:w="2800" w:type="dxa"/>
            <w:shd w:val="clear" w:color="auto" w:fill="FFFFFF"/>
            <w:vAlign w:val="center"/>
          </w:tcPr>
          <w:p w14:paraId="34D8C9F1" w14:textId="77777777" w:rsidR="001C7DEA" w:rsidRDefault="00000000">
            <w:pPr>
              <w:spacing w:before="40" w:after="40"/>
            </w:pPr>
            <w:r>
              <w:rPr>
                <w:b/>
              </w:rPr>
              <w:t>Estudiante</w:t>
            </w:r>
          </w:p>
        </w:tc>
        <w:tc>
          <w:tcPr>
            <w:tcW w:w="6560" w:type="dxa"/>
            <w:shd w:val="clear" w:color="auto" w:fill="FFFFFF"/>
            <w:vAlign w:val="center"/>
          </w:tcPr>
          <w:p w14:paraId="7BC7FC29" w14:textId="77777777" w:rsidR="001C7DEA" w:rsidRDefault="00000000">
            <w:pPr>
              <w:spacing w:before="40" w:after="40"/>
            </w:pPr>
            <w:r>
              <w:t>Luis Felipe Ochoa Cardona (C.C. 1128435183)</w:t>
            </w:r>
          </w:p>
        </w:tc>
      </w:tr>
      <w:tr w:rsidR="001C7DEA" w14:paraId="1E097C20" w14:textId="77777777">
        <w:tc>
          <w:tcPr>
            <w:tcW w:w="2800" w:type="dxa"/>
            <w:shd w:val="clear" w:color="auto" w:fill="F9FAFB"/>
            <w:vAlign w:val="center"/>
          </w:tcPr>
          <w:p w14:paraId="22F84DCB" w14:textId="77777777" w:rsidR="001C7DEA" w:rsidRDefault="00000000">
            <w:pPr>
              <w:spacing w:before="40" w:after="40"/>
            </w:pPr>
            <w:r>
              <w:rPr>
                <w:b/>
              </w:rPr>
              <w:t>Proyecto Integrador</w:t>
            </w:r>
          </w:p>
        </w:tc>
        <w:tc>
          <w:tcPr>
            <w:tcW w:w="6560" w:type="dxa"/>
            <w:shd w:val="clear" w:color="auto" w:fill="F9FAFB"/>
            <w:vAlign w:val="center"/>
          </w:tcPr>
          <w:p w14:paraId="2ACD38D1" w14:textId="77777777" w:rsidR="001C7DEA" w:rsidRDefault="00000000">
            <w:pPr>
              <w:spacing w:before="40" w:after="40"/>
            </w:pPr>
            <w:r>
              <w:t>CineMax CESDE — Taquilla Web y Gestión Integral de Cine</w:t>
            </w:r>
          </w:p>
        </w:tc>
      </w:tr>
      <w:tr w:rsidR="001C7DEA" w14:paraId="5571F9D2" w14:textId="77777777">
        <w:tc>
          <w:tcPr>
            <w:tcW w:w="2800" w:type="dxa"/>
            <w:shd w:val="clear" w:color="auto" w:fill="FFFFFF"/>
            <w:vAlign w:val="center"/>
          </w:tcPr>
          <w:p w14:paraId="6CEB9510" w14:textId="77777777" w:rsidR="001C7DEA" w:rsidRDefault="00000000">
            <w:pPr>
              <w:spacing w:before="40" w:after="40"/>
            </w:pPr>
            <w:r>
              <w:rPr>
                <w:b/>
              </w:rPr>
              <w:t>Repositorio</w:t>
            </w:r>
          </w:p>
        </w:tc>
        <w:tc>
          <w:tcPr>
            <w:tcW w:w="6560" w:type="dxa"/>
            <w:shd w:val="clear" w:color="auto" w:fill="FFFFFF"/>
            <w:vAlign w:val="center"/>
          </w:tcPr>
          <w:p w14:paraId="24C284EB" w14:textId="77777777" w:rsidR="001C7DEA" w:rsidRDefault="00000000">
            <w:pPr>
              <w:spacing w:before="40" w:after="40"/>
            </w:pPr>
            <w:r>
              <w:t>https://github.com/Felipeochoadev/Cesde_BackEnd_1/tree/main/proyectIntegrador</w:t>
            </w:r>
          </w:p>
        </w:tc>
      </w:tr>
    </w:tbl>
    <w:p w14:paraId="1089CDF3" w14:textId="77777777" w:rsidR="001C7DEA" w:rsidRDefault="001C7DEA"/>
    <w:p w14:paraId="11AEA2E5" w14:textId="77777777" w:rsidR="001C7DEA" w:rsidRDefault="00000000">
      <w:pPr>
        <w:pBdr>
          <w:bottom w:val="single" w:sz="12" w:space="4" w:color="1F497D"/>
        </w:pBdr>
        <w:spacing w:before="360"/>
      </w:pPr>
      <w:r>
        <w:rPr>
          <w:b/>
          <w:color w:val="1F497D"/>
          <w:sz w:val="32"/>
        </w:rPr>
        <w:t>CLASE 1: DE LA IDEA AL LISTADO DE ACTIVIDADES</w:t>
      </w:r>
    </w:p>
    <w:p w14:paraId="73ABE6D5" w14:textId="77777777" w:rsidR="001C7DEA" w:rsidRDefault="00000000">
      <w:pPr>
        <w:spacing w:before="280" w:after="120"/>
      </w:pPr>
      <w:r>
        <w:rPr>
          <w:b/>
          <w:color w:val="2E75B6"/>
          <w:sz w:val="26"/>
        </w:rPr>
        <w:t>1.1 Diferenciación Conceptual (Evaluación de Conocimiento)</w:t>
      </w:r>
    </w:p>
    <w:p w14:paraId="24C369B3" w14:textId="77777777" w:rsidR="001C7DEA" w:rsidRDefault="00000000">
      <w:pPr>
        <w:spacing w:after="140"/>
      </w:pPr>
      <w:r>
        <w:t>Para establecer una base metodológica rigurosa antes del desarrollo técnico, se definen los tres conceptos fundamentales de la gestión ágil con Scrum:</w:t>
      </w:r>
    </w:p>
    <w:p w14:paraId="77BAB64A" w14:textId="77777777" w:rsidR="001C7DEA" w:rsidRDefault="00000000">
      <w:pPr>
        <w:spacing w:before="40" w:after="60"/>
        <w:ind w:left="400" w:hanging="200"/>
      </w:pPr>
      <w:r>
        <w:rPr>
          <w:b/>
          <w:color w:val="1F497D"/>
        </w:rPr>
        <w:t>•</w:t>
      </w:r>
      <w:r>
        <w:rPr>
          <w:b/>
        </w:rPr>
        <w:t xml:space="preserve">Actividad / Tarea Técnica: </w:t>
      </w:r>
      <w:r>
        <w:t>Unidad elemental de trabajo, atómica y medible (generalmente estimada en horas), ejecutada por un miembro del Development Team para implementar una parte específica de una historia de usuario (p. ej., codificar la validación en JS para edad &lt; 18, o crear el repositorio en memoria para clientes).</w:t>
      </w:r>
    </w:p>
    <w:p w14:paraId="50F032E9" w14:textId="77777777" w:rsidR="001C7DEA" w:rsidRDefault="00000000">
      <w:pPr>
        <w:spacing w:before="40" w:after="60"/>
        <w:ind w:left="400" w:hanging="200"/>
      </w:pPr>
      <w:r>
        <w:rPr>
          <w:b/>
          <w:color w:val="1F497D"/>
        </w:rPr>
        <w:t>•</w:t>
      </w:r>
      <w:r>
        <w:rPr>
          <w:b/>
        </w:rPr>
        <w:t xml:space="preserve">Épica (Epic): </w:t>
      </w:r>
      <w:r>
        <w:t>Macro-funcionalidad estratégica de negocio de gran tamaño que no puede completarse en un único Sprint. Agrupa un conjunto coherente de Features e Historias de Usuario orientadas a resolver una necesidad global del producto (p. ej., Gestión y Exploración de Cartelera Digital, Módulo de Tarifación y Facturación Oficial).</w:t>
      </w:r>
    </w:p>
    <w:p w14:paraId="29DE0291" w14:textId="77777777" w:rsidR="001C7DEA" w:rsidRDefault="00000000">
      <w:pPr>
        <w:spacing w:before="40" w:after="60"/>
        <w:ind w:left="400" w:hanging="200"/>
      </w:pPr>
      <w:r>
        <w:rPr>
          <w:b/>
          <w:color w:val="1F497D"/>
        </w:rPr>
        <w:lastRenderedPageBreak/>
        <w:t>•</w:t>
      </w:r>
      <w:r>
        <w:rPr>
          <w:b/>
        </w:rPr>
        <w:t xml:space="preserve">Product Backlog: </w:t>
      </w:r>
      <w:r>
        <w:t>Lista viva, exhaustiva, única y continuamente priorizada por el Product Owner, que contiene todos los requisitos, funcionalidades, mejoras técnicas y casos de uso necesarios para que el producto evolucione con el máximo retorno de inversión (ROI).</w:t>
      </w:r>
    </w:p>
    <w:p w14:paraId="45153A0F" w14:textId="77777777" w:rsidR="001C7DEA" w:rsidRDefault="00000000">
      <w:pPr>
        <w:spacing w:before="280" w:after="120"/>
      </w:pPr>
      <w:r>
        <w:rPr>
          <w:b/>
          <w:color w:val="2E75B6"/>
          <w:sz w:val="26"/>
        </w:rPr>
        <w:t>1.2 Análisis del Proceso de Negocio: Proceso As-Is vs Proceso To-Be</w:t>
      </w:r>
    </w:p>
    <w:p w14:paraId="5A6132EE" w14:textId="77777777" w:rsidR="001C7DEA" w:rsidRDefault="00000000">
      <w:pPr>
        <w:spacing w:after="140"/>
      </w:pPr>
      <w:r>
        <w:t>El desarrollo de CineMax CESDE nace de una transformación operativa real en la experiencia de venta de boletos de cine:</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00" w:type="dxa"/>
          <w:left w:w="120" w:type="dxa"/>
          <w:bottom w:w="100" w:type="dxa"/>
          <w:right w:w="120" w:type="dxa"/>
        </w:tblCellMar>
        <w:tblLook w:val="04A0" w:firstRow="1" w:lastRow="0" w:firstColumn="1" w:lastColumn="0" w:noHBand="0" w:noVBand="1"/>
      </w:tblPr>
      <w:tblGrid>
        <w:gridCol w:w="2200"/>
        <w:gridCol w:w="3580"/>
        <w:gridCol w:w="3580"/>
      </w:tblGrid>
      <w:tr w:rsidR="001C7DEA" w14:paraId="24693BC0" w14:textId="77777777">
        <w:trPr>
          <w:tblHeader/>
        </w:trPr>
        <w:tc>
          <w:tcPr>
            <w:tcW w:w="2200" w:type="dxa"/>
            <w:shd w:val="clear" w:color="auto" w:fill="1F497D"/>
            <w:vAlign w:val="center"/>
          </w:tcPr>
          <w:p w14:paraId="5DEBBA5D" w14:textId="77777777" w:rsidR="001C7DEA" w:rsidRDefault="00000000">
            <w:pPr>
              <w:spacing w:before="60" w:after="60"/>
              <w:jc w:val="center"/>
            </w:pPr>
            <w:r>
              <w:rPr>
                <w:b/>
                <w:color w:val="FFFFFF"/>
                <w:sz w:val="22"/>
              </w:rPr>
              <w:t>Dimensión</w:t>
            </w:r>
          </w:p>
        </w:tc>
        <w:tc>
          <w:tcPr>
            <w:tcW w:w="3580" w:type="dxa"/>
            <w:shd w:val="clear" w:color="auto" w:fill="1F497D"/>
            <w:vAlign w:val="center"/>
          </w:tcPr>
          <w:p w14:paraId="37595CD3" w14:textId="77777777" w:rsidR="001C7DEA" w:rsidRDefault="00000000">
            <w:pPr>
              <w:spacing w:before="60" w:after="60"/>
              <w:jc w:val="center"/>
            </w:pPr>
            <w:r>
              <w:rPr>
                <w:b/>
                <w:color w:val="FFFFFF"/>
                <w:sz w:val="22"/>
              </w:rPr>
              <w:t>Proceso As-Is (Operación Tradicional)</w:t>
            </w:r>
          </w:p>
        </w:tc>
        <w:tc>
          <w:tcPr>
            <w:tcW w:w="3580" w:type="dxa"/>
            <w:shd w:val="clear" w:color="auto" w:fill="1F497D"/>
            <w:vAlign w:val="center"/>
          </w:tcPr>
          <w:p w14:paraId="7A4AD8B9" w14:textId="77777777" w:rsidR="001C7DEA" w:rsidRDefault="00000000">
            <w:pPr>
              <w:spacing w:before="60" w:after="60"/>
              <w:jc w:val="center"/>
            </w:pPr>
            <w:r>
              <w:rPr>
                <w:b/>
                <w:color w:val="FFFFFF"/>
                <w:sz w:val="22"/>
              </w:rPr>
              <w:t>Proceso To-Be (CineMax CESDE Digital)</w:t>
            </w:r>
          </w:p>
        </w:tc>
      </w:tr>
      <w:tr w:rsidR="001C7DEA" w14:paraId="7CB74D9E" w14:textId="77777777">
        <w:tc>
          <w:tcPr>
            <w:tcW w:w="2200" w:type="dxa"/>
            <w:shd w:val="clear" w:color="auto" w:fill="FFFFFF"/>
            <w:vAlign w:val="center"/>
          </w:tcPr>
          <w:p w14:paraId="7426090B" w14:textId="77777777" w:rsidR="001C7DEA" w:rsidRDefault="00000000">
            <w:pPr>
              <w:spacing w:before="40" w:after="40"/>
            </w:pPr>
            <w:r>
              <w:rPr>
                <w:b/>
              </w:rPr>
              <w:t>Canal de Venta</w:t>
            </w:r>
          </w:p>
        </w:tc>
        <w:tc>
          <w:tcPr>
            <w:tcW w:w="3580" w:type="dxa"/>
            <w:shd w:val="clear" w:color="auto" w:fill="FFFFFF"/>
            <w:vAlign w:val="center"/>
          </w:tcPr>
          <w:p w14:paraId="7235D218" w14:textId="77777777" w:rsidR="001C7DEA" w:rsidRDefault="00000000">
            <w:pPr>
              <w:spacing w:before="40" w:after="40"/>
            </w:pPr>
            <w:r>
              <w:t>Taquilla física presencial con filas prolongadas en horas pico.</w:t>
            </w:r>
          </w:p>
        </w:tc>
        <w:tc>
          <w:tcPr>
            <w:tcW w:w="3580" w:type="dxa"/>
            <w:shd w:val="clear" w:color="auto" w:fill="FFFFFF"/>
            <w:vAlign w:val="center"/>
          </w:tcPr>
          <w:p w14:paraId="15C9E087" w14:textId="77777777" w:rsidR="001C7DEA" w:rsidRDefault="00000000">
            <w:pPr>
              <w:spacing w:before="40" w:after="40"/>
            </w:pPr>
            <w:r>
              <w:t>Portal web interactivo responsive y consola de taquilla ágil.</w:t>
            </w:r>
          </w:p>
        </w:tc>
      </w:tr>
      <w:tr w:rsidR="001C7DEA" w14:paraId="4AB5A7A2" w14:textId="77777777">
        <w:tc>
          <w:tcPr>
            <w:tcW w:w="2200" w:type="dxa"/>
            <w:shd w:val="clear" w:color="auto" w:fill="F9FAFB"/>
            <w:vAlign w:val="center"/>
          </w:tcPr>
          <w:p w14:paraId="1F29978B" w14:textId="77777777" w:rsidR="001C7DEA" w:rsidRDefault="00000000">
            <w:pPr>
              <w:spacing w:before="40" w:after="40"/>
            </w:pPr>
            <w:r>
              <w:rPr>
                <w:b/>
              </w:rPr>
              <w:t>Control de Edad (+18)</w:t>
            </w:r>
          </w:p>
        </w:tc>
        <w:tc>
          <w:tcPr>
            <w:tcW w:w="3580" w:type="dxa"/>
            <w:shd w:val="clear" w:color="auto" w:fill="F9FAFB"/>
            <w:vAlign w:val="center"/>
          </w:tcPr>
          <w:p w14:paraId="19A76DC4" w14:textId="77777777" w:rsidR="001C7DEA" w:rsidRDefault="00000000">
            <w:pPr>
              <w:spacing w:before="40" w:after="40"/>
            </w:pPr>
            <w:r>
              <w:t>Revisión manual subjetiva del cajero, propensa a omisiones legales.</w:t>
            </w:r>
          </w:p>
        </w:tc>
        <w:tc>
          <w:tcPr>
            <w:tcW w:w="3580" w:type="dxa"/>
            <w:shd w:val="clear" w:color="auto" w:fill="F9FAFB"/>
            <w:vAlign w:val="center"/>
          </w:tcPr>
          <w:p w14:paraId="472AA981" w14:textId="77777777" w:rsidR="001C7DEA" w:rsidRDefault="00000000">
            <w:pPr>
              <w:spacing w:before="40" w:after="40"/>
            </w:pPr>
            <w:r>
              <w:t>Validación booleana automática que bloquea la reserva a menores.</w:t>
            </w:r>
          </w:p>
        </w:tc>
      </w:tr>
      <w:tr w:rsidR="001C7DEA" w14:paraId="409F18CE" w14:textId="77777777">
        <w:tc>
          <w:tcPr>
            <w:tcW w:w="2200" w:type="dxa"/>
            <w:shd w:val="clear" w:color="auto" w:fill="FFFFFF"/>
            <w:vAlign w:val="center"/>
          </w:tcPr>
          <w:p w14:paraId="35ECCFAA" w14:textId="77777777" w:rsidR="001C7DEA" w:rsidRDefault="00000000">
            <w:pPr>
              <w:spacing w:before="40" w:after="40"/>
            </w:pPr>
            <w:r>
              <w:rPr>
                <w:b/>
              </w:rPr>
              <w:t>Aplicación de Descuentos</w:t>
            </w:r>
          </w:p>
        </w:tc>
        <w:tc>
          <w:tcPr>
            <w:tcW w:w="3580" w:type="dxa"/>
            <w:shd w:val="clear" w:color="auto" w:fill="FFFFFF"/>
            <w:vAlign w:val="center"/>
          </w:tcPr>
          <w:p w14:paraId="58E7701E" w14:textId="77777777" w:rsidR="001C7DEA" w:rsidRDefault="00000000">
            <w:pPr>
              <w:spacing w:before="40" w:after="40"/>
            </w:pPr>
            <w:r>
              <w:t>Cálculo manual del cajero; quejas por no aplicación de promociones.</w:t>
            </w:r>
          </w:p>
        </w:tc>
        <w:tc>
          <w:tcPr>
            <w:tcW w:w="3580" w:type="dxa"/>
            <w:shd w:val="clear" w:color="auto" w:fill="FFFFFF"/>
            <w:vAlign w:val="center"/>
          </w:tcPr>
          <w:p w14:paraId="41C5140D" w14:textId="77777777" w:rsidR="001C7DEA" w:rsidRDefault="00000000">
            <w:pPr>
              <w:spacing w:before="40" w:after="40"/>
            </w:pPr>
            <w:r>
              <w:t>Descuento automático del 10% por volumen (&gt;4 boletos) o infantil (&lt;12 años).</w:t>
            </w:r>
          </w:p>
        </w:tc>
      </w:tr>
      <w:tr w:rsidR="001C7DEA" w14:paraId="14F74EDA" w14:textId="77777777">
        <w:tc>
          <w:tcPr>
            <w:tcW w:w="2200" w:type="dxa"/>
            <w:shd w:val="clear" w:color="auto" w:fill="F9FAFB"/>
            <w:vAlign w:val="center"/>
          </w:tcPr>
          <w:p w14:paraId="328767C2" w14:textId="77777777" w:rsidR="001C7DEA" w:rsidRDefault="00000000">
            <w:pPr>
              <w:spacing w:before="40" w:after="40"/>
            </w:pPr>
            <w:r>
              <w:rPr>
                <w:b/>
              </w:rPr>
              <w:t>Liquidación de Salas</w:t>
            </w:r>
          </w:p>
        </w:tc>
        <w:tc>
          <w:tcPr>
            <w:tcW w:w="3580" w:type="dxa"/>
            <w:shd w:val="clear" w:color="auto" w:fill="F9FAFB"/>
            <w:vAlign w:val="center"/>
          </w:tcPr>
          <w:p w14:paraId="0FA45DEA" w14:textId="77777777" w:rsidR="001C7DEA" w:rsidRDefault="00000000">
            <w:pPr>
              <w:spacing w:before="40" w:after="40"/>
            </w:pPr>
            <w:r>
              <w:t>Confusión de tarifas entre salas 2D y VIP.</w:t>
            </w:r>
          </w:p>
        </w:tc>
        <w:tc>
          <w:tcPr>
            <w:tcW w:w="3580" w:type="dxa"/>
            <w:shd w:val="clear" w:color="auto" w:fill="F9FAFB"/>
            <w:vAlign w:val="center"/>
          </w:tcPr>
          <w:p w14:paraId="2FB384B8" w14:textId="77777777" w:rsidR="001C7DEA" w:rsidRDefault="00000000">
            <w:pPr>
              <w:spacing w:before="40" w:after="40"/>
            </w:pPr>
            <w:r>
              <w:t>Cálculo automático de recargos según el tipo de sala en tiempo real.</w:t>
            </w:r>
          </w:p>
        </w:tc>
      </w:tr>
      <w:tr w:rsidR="001C7DEA" w14:paraId="720B4CB1" w14:textId="77777777">
        <w:tc>
          <w:tcPr>
            <w:tcW w:w="2200" w:type="dxa"/>
            <w:shd w:val="clear" w:color="auto" w:fill="FFFFFF"/>
            <w:vAlign w:val="center"/>
          </w:tcPr>
          <w:p w14:paraId="6E98CA06" w14:textId="77777777" w:rsidR="001C7DEA" w:rsidRDefault="00000000">
            <w:pPr>
              <w:spacing w:before="40" w:after="40"/>
            </w:pPr>
            <w:r>
              <w:rPr>
                <w:b/>
              </w:rPr>
              <w:t>Emisión de Factura</w:t>
            </w:r>
          </w:p>
        </w:tc>
        <w:tc>
          <w:tcPr>
            <w:tcW w:w="3580" w:type="dxa"/>
            <w:shd w:val="clear" w:color="auto" w:fill="FFFFFF"/>
            <w:vAlign w:val="center"/>
          </w:tcPr>
          <w:p w14:paraId="768B374C" w14:textId="77777777" w:rsidR="001C7DEA" w:rsidRDefault="00000000">
            <w:pPr>
              <w:spacing w:before="40" w:after="40"/>
            </w:pPr>
            <w:r>
              <w:t>Comprobante impreso lento con riesgo de descuadre contable.</w:t>
            </w:r>
          </w:p>
        </w:tc>
        <w:tc>
          <w:tcPr>
            <w:tcW w:w="3580" w:type="dxa"/>
            <w:shd w:val="clear" w:color="auto" w:fill="FFFFFF"/>
            <w:vAlign w:val="center"/>
          </w:tcPr>
          <w:p w14:paraId="55D546D5" w14:textId="77777777" w:rsidR="001C7DEA" w:rsidRDefault="00000000">
            <w:pPr>
              <w:spacing w:before="40" w:after="40"/>
            </w:pPr>
            <w:r>
              <w:t>Facturación inmediata con consecutivo, detalle y medios de pago (Efectivo, Tarjeta, Nequi).</w:t>
            </w:r>
          </w:p>
        </w:tc>
      </w:tr>
    </w:tbl>
    <w:p w14:paraId="368A110C" w14:textId="77777777" w:rsidR="001C7DEA" w:rsidRDefault="001C7DEA"/>
    <w:p w14:paraId="69BCBED1" w14:textId="77777777" w:rsidR="001C7DEA" w:rsidRDefault="00000000">
      <w:pPr>
        <w:spacing w:before="280" w:after="120"/>
      </w:pPr>
      <w:r>
        <w:rPr>
          <w:b/>
          <w:color w:val="2E75B6"/>
          <w:sz w:val="26"/>
        </w:rPr>
        <w:t>1.3 Listado Inicial de Actividades de Ingeniería (Sin IA)</w:t>
      </w:r>
    </w:p>
    <w:p w14:paraId="08F14061" w14:textId="77777777" w:rsidR="001C7DEA" w:rsidRDefault="00000000">
      <w:pPr>
        <w:spacing w:after="140"/>
      </w:pPr>
      <w:r>
        <w:t>A partir del levantamiento de requerimientos y el análisis del flujo de compra, se identificaron 18 actividades técnicas y de negocio indispensables:</w:t>
      </w:r>
    </w:p>
    <w:p w14:paraId="2A3F84A8" w14:textId="77777777" w:rsidR="001C7DEA" w:rsidRDefault="00000000">
      <w:pPr>
        <w:spacing w:before="40" w:after="60"/>
        <w:ind w:left="400" w:hanging="200"/>
      </w:pPr>
      <w:r>
        <w:rPr>
          <w:b/>
          <w:color w:val="1F497D"/>
        </w:rPr>
        <w:lastRenderedPageBreak/>
        <w:t>•</w:t>
      </w:r>
      <w:r>
        <w:t>1. Diseñar maquetación responsiva de tarjetas de película en HTML5 y CSS3 (Bootstrap 5).</w:t>
      </w:r>
    </w:p>
    <w:p w14:paraId="61D0FC71" w14:textId="77777777" w:rsidR="001C7DEA" w:rsidRDefault="00000000">
      <w:pPr>
        <w:spacing w:before="40" w:after="60"/>
        <w:ind w:left="400" w:hanging="200"/>
      </w:pPr>
      <w:r>
        <w:rPr>
          <w:b/>
          <w:color w:val="1F497D"/>
        </w:rPr>
        <w:t>•</w:t>
      </w:r>
      <w:r>
        <w:t>2. Cargar imágenes de afiches, duración, géneros, calificaciones y badges de edad.</w:t>
      </w:r>
    </w:p>
    <w:p w14:paraId="29716BF8" w14:textId="77777777" w:rsidR="001C7DEA" w:rsidRDefault="00000000">
      <w:pPr>
        <w:spacing w:before="40" w:after="60"/>
        <w:ind w:left="400" w:hanging="200"/>
      </w:pPr>
      <w:r>
        <w:rPr>
          <w:b/>
          <w:color w:val="1F497D"/>
        </w:rPr>
        <w:t>•</w:t>
      </w:r>
      <w:r>
        <w:t>3. Estructurar selector dinámico de salas tradicionales 2D y salas VIP con recargos.</w:t>
      </w:r>
    </w:p>
    <w:p w14:paraId="7F47D8AA" w14:textId="77777777" w:rsidR="001C7DEA" w:rsidRDefault="00000000">
      <w:pPr>
        <w:spacing w:before="40" w:after="60"/>
        <w:ind w:left="400" w:hanging="200"/>
      </w:pPr>
      <w:r>
        <w:rPr>
          <w:b/>
          <w:color w:val="1F497D"/>
        </w:rPr>
        <w:t>•</w:t>
      </w:r>
      <w:r>
        <w:t>4. Construir formulario modal de reserva con validación de campos obligatorios.</w:t>
      </w:r>
    </w:p>
    <w:p w14:paraId="024FEE38" w14:textId="77777777" w:rsidR="001C7DEA" w:rsidRDefault="00000000">
      <w:pPr>
        <w:spacing w:before="40" w:after="60"/>
        <w:ind w:left="400" w:hanging="200"/>
      </w:pPr>
      <w:r>
        <w:rPr>
          <w:b/>
          <w:color w:val="1F497D"/>
        </w:rPr>
        <w:t>•</w:t>
      </w:r>
      <w:r>
        <w:t>5. Implementar regla condicional de mayoría de edad (+18) en JavaScript y BackEnd Java.</w:t>
      </w:r>
    </w:p>
    <w:p w14:paraId="4F728294" w14:textId="77777777" w:rsidR="001C7DEA" w:rsidRDefault="00000000">
      <w:pPr>
        <w:spacing w:before="40" w:after="60"/>
        <w:ind w:left="400" w:hanging="200"/>
      </w:pPr>
      <w:r>
        <w:rPr>
          <w:b/>
          <w:color w:val="1F497D"/>
        </w:rPr>
        <w:t>•</w:t>
      </w:r>
      <w:r>
        <w:t>6. Programar motor de liquidación matemática de subtotales, recargos y descuento del 10%.</w:t>
      </w:r>
    </w:p>
    <w:p w14:paraId="7708565C" w14:textId="77777777" w:rsidR="001C7DEA" w:rsidRDefault="00000000">
      <w:pPr>
        <w:spacing w:before="40" w:after="60"/>
        <w:ind w:left="400" w:hanging="200"/>
      </w:pPr>
      <w:r>
        <w:rPr>
          <w:b/>
          <w:color w:val="1F497D"/>
        </w:rPr>
        <w:t>•</w:t>
      </w:r>
      <w:r>
        <w:t>7. Diseñar alertas modales de confirmación de reserva y de bloqueo por minoría de edad.</w:t>
      </w:r>
    </w:p>
    <w:p w14:paraId="15E5FC2A" w14:textId="77777777" w:rsidR="001C7DEA" w:rsidRDefault="00000000">
      <w:pPr>
        <w:spacing w:before="40" w:after="60"/>
        <w:ind w:left="400" w:hanging="200"/>
      </w:pPr>
      <w:r>
        <w:rPr>
          <w:b/>
          <w:color w:val="1F497D"/>
        </w:rPr>
        <w:t>•</w:t>
      </w:r>
      <w:r>
        <w:t>8. Modelar entidades de dominio en Java: Persona, Cliente, Pelicula, Sala, Funcion, Boleto, Reserva, Factura.</w:t>
      </w:r>
    </w:p>
    <w:p w14:paraId="33078ABC" w14:textId="77777777" w:rsidR="001C7DEA" w:rsidRDefault="00000000">
      <w:pPr>
        <w:spacing w:before="40" w:after="60"/>
        <w:ind w:left="400" w:hanging="200"/>
      </w:pPr>
      <w:r>
        <w:rPr>
          <w:b/>
          <w:color w:val="1F497D"/>
        </w:rPr>
        <w:t>•</w:t>
      </w:r>
      <w:r>
        <w:t>9. Implementar enumeraciones para Tipos de Sala, Géneros, Estados de Reserva y Métodos de Pago.</w:t>
      </w:r>
    </w:p>
    <w:p w14:paraId="43621FF8" w14:textId="77777777" w:rsidR="001C7DEA" w:rsidRDefault="00000000">
      <w:pPr>
        <w:spacing w:before="40" w:after="60"/>
        <w:ind w:left="400" w:hanging="200"/>
      </w:pPr>
      <w:r>
        <w:rPr>
          <w:b/>
          <w:color w:val="1F497D"/>
        </w:rPr>
        <w:t>•</w:t>
      </w:r>
      <w:r>
        <w:t>10. Crear puertos de entrada (interfaces de servicio) y puertos de salida (interfaces de repositorio).</w:t>
      </w:r>
    </w:p>
    <w:p w14:paraId="2671467C" w14:textId="77777777" w:rsidR="001C7DEA" w:rsidRDefault="00000000">
      <w:pPr>
        <w:spacing w:before="40" w:after="60"/>
        <w:ind w:left="400" w:hanging="200"/>
      </w:pPr>
      <w:r>
        <w:rPr>
          <w:b/>
          <w:color w:val="1F497D"/>
        </w:rPr>
        <w:t>•</w:t>
      </w:r>
      <w:r>
        <w:t>11. Desarrollar implementaciones de repositorios en memoria (In-Memory Repository Pattern).</w:t>
      </w:r>
    </w:p>
    <w:p w14:paraId="62A9D145" w14:textId="77777777" w:rsidR="001C7DEA" w:rsidRDefault="00000000">
      <w:pPr>
        <w:spacing w:before="40" w:after="60"/>
        <w:ind w:left="400" w:hanging="200"/>
      </w:pPr>
      <w:r>
        <w:rPr>
          <w:b/>
          <w:color w:val="1F497D"/>
        </w:rPr>
        <w:t>•</w:t>
      </w:r>
      <w:r>
        <w:t>12. Programar servicios de negocio con validaciones estrictas e inyección de dependencias.</w:t>
      </w:r>
    </w:p>
    <w:p w14:paraId="27CE362F" w14:textId="77777777" w:rsidR="001C7DEA" w:rsidRDefault="00000000">
      <w:pPr>
        <w:spacing w:before="40" w:after="60"/>
        <w:ind w:left="400" w:hanging="200"/>
      </w:pPr>
      <w:r>
        <w:rPr>
          <w:b/>
          <w:color w:val="1F497D"/>
        </w:rPr>
        <w:t>•</w:t>
      </w:r>
      <w:r>
        <w:t>13. Construir vistas de consola interactivas (*View) con captura de datos y menús interactivos.</w:t>
      </w:r>
    </w:p>
    <w:p w14:paraId="2D01750E" w14:textId="77777777" w:rsidR="001C7DEA" w:rsidRDefault="00000000">
      <w:pPr>
        <w:spacing w:before="40" w:after="60"/>
        <w:ind w:left="400" w:hanging="200"/>
      </w:pPr>
      <w:r>
        <w:rPr>
          <w:b/>
          <w:color w:val="1F497D"/>
        </w:rPr>
        <w:t>•</w:t>
      </w:r>
      <w:r>
        <w:t>14. Crear validador de formularios (FormTypeValidator) y helper de asignación (SetPropertyHelper).</w:t>
      </w:r>
    </w:p>
    <w:p w14:paraId="2BF4549B" w14:textId="77777777" w:rsidR="001C7DEA" w:rsidRDefault="00000000">
      <w:pPr>
        <w:spacing w:before="40" w:after="60"/>
        <w:ind w:left="400" w:hanging="200"/>
      </w:pPr>
      <w:r>
        <w:rPr>
          <w:b/>
          <w:color w:val="1F497D"/>
        </w:rPr>
        <w:t>•</w:t>
      </w:r>
      <w:r>
        <w:t>15. Orquestar el flujo integral de ejecución en CineMaxCesdeApplication.java.</w:t>
      </w:r>
    </w:p>
    <w:p w14:paraId="575E92D4" w14:textId="77777777" w:rsidR="001C7DEA" w:rsidRDefault="00000000">
      <w:pPr>
        <w:spacing w:before="40" w:after="60"/>
        <w:ind w:left="400" w:hanging="200"/>
      </w:pPr>
      <w:r>
        <w:rPr>
          <w:b/>
          <w:color w:val="1F497D"/>
        </w:rPr>
        <w:t>•</w:t>
      </w:r>
      <w:r>
        <w:t>16. Generar comprobantes detallados de facturación con consecutivo y método de pago (Efectivo/Tarjeta/Nequi).</w:t>
      </w:r>
    </w:p>
    <w:p w14:paraId="6233A4A8" w14:textId="77777777" w:rsidR="001C7DEA" w:rsidRDefault="00000000">
      <w:pPr>
        <w:spacing w:before="40" w:after="60"/>
        <w:ind w:left="400" w:hanging="200"/>
      </w:pPr>
      <w:r>
        <w:rPr>
          <w:b/>
          <w:color w:val="1F497D"/>
        </w:rPr>
        <w:t>•</w:t>
      </w:r>
      <w:r>
        <w:t>17. Implementar generación y control de boletos individuales por función.</w:t>
      </w:r>
    </w:p>
    <w:p w14:paraId="7240B278" w14:textId="77777777" w:rsidR="001C7DEA" w:rsidRDefault="00000000">
      <w:pPr>
        <w:spacing w:before="40" w:after="60"/>
        <w:ind w:left="400" w:hanging="200"/>
      </w:pPr>
      <w:r>
        <w:rPr>
          <w:b/>
          <w:color w:val="1F497D"/>
        </w:rPr>
        <w:t>•</w:t>
      </w:r>
      <w:r>
        <w:t>18. Estructurar repositorio en GitHub con convención de Conventional Commits y documentación ágil.</w:t>
      </w:r>
    </w:p>
    <w:p w14:paraId="370BA5F2" w14:textId="77777777" w:rsidR="001C7DEA" w:rsidRDefault="00000000">
      <w:pPr>
        <w:pBdr>
          <w:bottom w:val="single" w:sz="12" w:space="4" w:color="1F497D"/>
        </w:pBdr>
        <w:spacing w:before="360"/>
      </w:pPr>
      <w:r>
        <w:rPr>
          <w:b/>
          <w:color w:val="1F497D"/>
          <w:sz w:val="32"/>
        </w:rPr>
        <w:t>CLASE 2: CONSTRUYENDO EL PRODUCT BACKLOG CON APOYO DE IA</w:t>
      </w:r>
    </w:p>
    <w:p w14:paraId="54EA1499" w14:textId="77777777" w:rsidR="001C7DEA" w:rsidRDefault="00000000">
      <w:pPr>
        <w:spacing w:before="280" w:after="120"/>
      </w:pPr>
      <w:r>
        <w:rPr>
          <w:b/>
          <w:color w:val="2E75B6"/>
          <w:sz w:val="26"/>
        </w:rPr>
        <w:lastRenderedPageBreak/>
        <w:t>2.1 Formulación del Prompt de IA Contextualizado (Nivel II)</w:t>
      </w:r>
    </w:p>
    <w:p w14:paraId="332509B3" w14:textId="77777777" w:rsidR="001C7DEA" w:rsidRDefault="00000000">
      <w:pPr>
        <w:spacing w:after="140"/>
      </w:pPr>
      <w:r>
        <w:t>En cumplimiento de la competencia institucional de Nivel II en IA, se formuló un prompt altamente estructurado, delimitando el rol, el contexto del proyecto y las restricciones técnicas:</w:t>
      </w:r>
    </w:p>
    <w:tbl>
      <w:tblPr>
        <w:tblW w:w="9360" w:type="dxa"/>
        <w:tblBorders>
          <w:left w:val="single" w:sz="24" w:space="0" w:color="1F497D"/>
        </w:tblBorders>
        <w:tblCellMar>
          <w:top w:w="120" w:type="dxa"/>
          <w:left w:w="180" w:type="dxa"/>
          <w:bottom w:w="120" w:type="dxa"/>
          <w:right w:w="180" w:type="dxa"/>
        </w:tblCellMar>
        <w:tblLook w:val="04A0" w:firstRow="1" w:lastRow="0" w:firstColumn="1" w:lastColumn="0" w:noHBand="0" w:noVBand="1"/>
      </w:tblPr>
      <w:tblGrid>
        <w:gridCol w:w="9360"/>
      </w:tblGrid>
      <w:tr w:rsidR="001C7DEA" w14:paraId="1099BD30" w14:textId="77777777">
        <w:tc>
          <w:tcPr>
            <w:tcW w:w="9360" w:type="dxa"/>
            <w:shd w:val="clear" w:color="auto" w:fill="F2F5F9"/>
          </w:tcPr>
          <w:p w14:paraId="2EF1E2E2" w14:textId="77777777" w:rsidR="001C7DEA" w:rsidRDefault="00000000">
            <w:pPr>
              <w:spacing w:before="60" w:after="60"/>
            </w:pPr>
            <w:r>
              <w:rPr>
                <w:b/>
                <w:color w:val="1F497D"/>
              </w:rPr>
              <w:t xml:space="preserve">PROMPT AVANZADO ENVIADO A LA IA: </w:t>
            </w:r>
            <w:r>
              <w:t>Actúa como un Agile Coach y Product Owner certificado en Scrum. Tengo un proyecto integrador de software llamado "CineMax CESDE" desarrollado con frontend responsive en Bootstrap/JS y backend en Java bajo arquitectura limpia/hexagonal con puertos y adaptadores. A partir del listado de 18 actividades técnicas y de negocio que identificamos (cartelera, salas 2D/VIP, validación +18, descuento 10%, emisión de facturas, generación de boletos, repositorios en memoria, servicios y vistas de consola), propón una agrupación estructurada en Épicas de negocio y Features funcionales. Incluye una justificación de priorización orientada a la entrega continua de valor por Sprints.</w:t>
            </w:r>
          </w:p>
        </w:tc>
      </w:tr>
    </w:tbl>
    <w:p w14:paraId="74FBA00B" w14:textId="77777777" w:rsidR="001C7DEA" w:rsidRDefault="001C7DEA">
      <w:pPr>
        <w:spacing w:after="120"/>
      </w:pPr>
    </w:p>
    <w:p w14:paraId="7437BC61" w14:textId="77777777" w:rsidR="001C7DEA" w:rsidRDefault="00000000">
      <w:pPr>
        <w:spacing w:before="280" w:after="120"/>
      </w:pPr>
      <w:r>
        <w:rPr>
          <w:b/>
          <w:color w:val="2E75B6"/>
          <w:sz w:val="26"/>
        </w:rPr>
        <w:t>2.2 Bitácora de Uso Crítico de IA y Criterio Humano</w:t>
      </w:r>
    </w:p>
    <w:p w14:paraId="1942D525" w14:textId="77777777" w:rsidR="001C7DEA" w:rsidRDefault="00000000">
      <w:pPr>
        <w:spacing w:after="140"/>
      </w:pPr>
      <w:r>
        <w:t>El equipo analizó exhaustivamente la respuesta generada por el modelo de IA y aplicó ajustes fundamentales basados en la realidad operativa del proyecto integrador:</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00" w:type="dxa"/>
          <w:left w:w="120" w:type="dxa"/>
          <w:bottom w:w="100" w:type="dxa"/>
          <w:right w:w="120" w:type="dxa"/>
        </w:tblCellMar>
        <w:tblLook w:val="04A0" w:firstRow="1" w:lastRow="0" w:firstColumn="1" w:lastColumn="0" w:noHBand="0" w:noVBand="1"/>
      </w:tblPr>
      <w:tblGrid>
        <w:gridCol w:w="1857"/>
        <w:gridCol w:w="2374"/>
        <w:gridCol w:w="2582"/>
        <w:gridCol w:w="2547"/>
      </w:tblGrid>
      <w:tr w:rsidR="001C7DEA" w14:paraId="7DD0565C" w14:textId="77777777">
        <w:trPr>
          <w:tblHeader/>
        </w:trPr>
        <w:tc>
          <w:tcPr>
            <w:tcW w:w="1800" w:type="dxa"/>
            <w:shd w:val="clear" w:color="auto" w:fill="1F497D"/>
            <w:vAlign w:val="center"/>
          </w:tcPr>
          <w:p w14:paraId="33F7A251" w14:textId="77777777" w:rsidR="001C7DEA" w:rsidRDefault="00000000">
            <w:pPr>
              <w:spacing w:before="60" w:after="60"/>
              <w:jc w:val="center"/>
            </w:pPr>
            <w:r>
              <w:rPr>
                <w:b/>
                <w:color w:val="FFFFFF"/>
                <w:sz w:val="22"/>
              </w:rPr>
              <w:t>Elemento Analizado</w:t>
            </w:r>
          </w:p>
        </w:tc>
        <w:tc>
          <w:tcPr>
            <w:tcW w:w="2400" w:type="dxa"/>
            <w:shd w:val="clear" w:color="auto" w:fill="1F497D"/>
            <w:vAlign w:val="center"/>
          </w:tcPr>
          <w:p w14:paraId="3E1AC7E8" w14:textId="77777777" w:rsidR="001C7DEA" w:rsidRDefault="00000000">
            <w:pPr>
              <w:spacing w:before="60" w:after="60"/>
              <w:jc w:val="center"/>
            </w:pPr>
            <w:r>
              <w:rPr>
                <w:b/>
                <w:color w:val="FFFFFF"/>
                <w:sz w:val="22"/>
              </w:rPr>
              <w:t>Propuesta Inicial de la IA</w:t>
            </w:r>
          </w:p>
        </w:tc>
        <w:tc>
          <w:tcPr>
            <w:tcW w:w="2600" w:type="dxa"/>
            <w:shd w:val="clear" w:color="auto" w:fill="1F497D"/>
            <w:vAlign w:val="center"/>
          </w:tcPr>
          <w:p w14:paraId="2473D7E4" w14:textId="77777777" w:rsidR="001C7DEA" w:rsidRDefault="00000000">
            <w:pPr>
              <w:spacing w:before="60" w:after="60"/>
              <w:jc w:val="center"/>
            </w:pPr>
            <w:r>
              <w:rPr>
                <w:b/>
                <w:color w:val="FFFFFF"/>
                <w:sz w:val="22"/>
              </w:rPr>
              <w:t>Crítica y Ajuste Aplicado por el Equipo</w:t>
            </w:r>
          </w:p>
        </w:tc>
        <w:tc>
          <w:tcPr>
            <w:tcW w:w="2560" w:type="dxa"/>
            <w:shd w:val="clear" w:color="auto" w:fill="1F497D"/>
            <w:vAlign w:val="center"/>
          </w:tcPr>
          <w:p w14:paraId="0B2DF9AF" w14:textId="77777777" w:rsidR="001C7DEA" w:rsidRDefault="00000000">
            <w:pPr>
              <w:spacing w:before="60" w:after="60"/>
              <w:jc w:val="center"/>
            </w:pPr>
            <w:r>
              <w:rPr>
                <w:b/>
                <w:color w:val="FFFFFF"/>
                <w:sz w:val="22"/>
              </w:rPr>
              <w:t>Justificación del Ajuste</w:t>
            </w:r>
          </w:p>
        </w:tc>
      </w:tr>
      <w:tr w:rsidR="001C7DEA" w14:paraId="3966220B" w14:textId="77777777">
        <w:tc>
          <w:tcPr>
            <w:tcW w:w="1800" w:type="dxa"/>
            <w:shd w:val="clear" w:color="auto" w:fill="FFFFFF"/>
            <w:vAlign w:val="center"/>
          </w:tcPr>
          <w:p w14:paraId="3C8DF292" w14:textId="77777777" w:rsidR="001C7DEA" w:rsidRDefault="00000000">
            <w:pPr>
              <w:spacing w:before="40" w:after="40"/>
            </w:pPr>
            <w:r>
              <w:rPr>
                <w:b/>
              </w:rPr>
              <w:t>Autenticación</w:t>
            </w:r>
          </w:p>
        </w:tc>
        <w:tc>
          <w:tcPr>
            <w:tcW w:w="2400" w:type="dxa"/>
            <w:shd w:val="clear" w:color="auto" w:fill="FFFFFF"/>
            <w:vAlign w:val="center"/>
          </w:tcPr>
          <w:p w14:paraId="2C9F9B4A" w14:textId="77777777" w:rsidR="001C7DEA" w:rsidRDefault="00000000">
            <w:pPr>
              <w:spacing w:before="40" w:after="40"/>
            </w:pPr>
            <w:r>
              <w:t>Sugerida como Épica 1: "Seguridad OAuth2 y Login con JWT".</w:t>
            </w:r>
          </w:p>
        </w:tc>
        <w:tc>
          <w:tcPr>
            <w:tcW w:w="2600" w:type="dxa"/>
            <w:shd w:val="clear" w:color="auto" w:fill="FFFFFF"/>
            <w:vAlign w:val="center"/>
          </w:tcPr>
          <w:p w14:paraId="02152DF8" w14:textId="77777777" w:rsidR="001C7DEA" w:rsidRDefault="00000000">
            <w:pPr>
              <w:spacing w:before="40" w:after="40"/>
            </w:pPr>
            <w:r>
              <w:t>DESCARTADA para el alcance actual del proyecto integrador.</w:t>
            </w:r>
          </w:p>
        </w:tc>
        <w:tc>
          <w:tcPr>
            <w:tcW w:w="2560" w:type="dxa"/>
            <w:shd w:val="clear" w:color="auto" w:fill="FFFFFF"/>
            <w:vAlign w:val="center"/>
          </w:tcPr>
          <w:p w14:paraId="01912C89" w14:textId="77777777" w:rsidR="001C7DEA" w:rsidRDefault="00000000">
            <w:pPr>
              <w:spacing w:before="40" w:after="40"/>
            </w:pPr>
            <w:r>
              <w:t>Para venta rápida de boletos en cine, el registro obligatorio genera abandono del carrito; se implementó captura ágil de Cliente sin fricción de contraseñas.</w:t>
            </w:r>
          </w:p>
        </w:tc>
      </w:tr>
      <w:tr w:rsidR="001C7DEA" w14:paraId="25964270" w14:textId="77777777">
        <w:tc>
          <w:tcPr>
            <w:tcW w:w="1800" w:type="dxa"/>
            <w:shd w:val="clear" w:color="auto" w:fill="F9FAFB"/>
            <w:vAlign w:val="center"/>
          </w:tcPr>
          <w:p w14:paraId="1E34D928" w14:textId="77777777" w:rsidR="001C7DEA" w:rsidRDefault="00000000">
            <w:pPr>
              <w:spacing w:before="40" w:after="40"/>
            </w:pPr>
            <w:r>
              <w:rPr>
                <w:b/>
              </w:rPr>
              <w:t>Módulo de Confitería</w:t>
            </w:r>
          </w:p>
        </w:tc>
        <w:tc>
          <w:tcPr>
            <w:tcW w:w="2400" w:type="dxa"/>
            <w:shd w:val="clear" w:color="auto" w:fill="F9FAFB"/>
            <w:vAlign w:val="center"/>
          </w:tcPr>
          <w:p w14:paraId="6C7BA01B" w14:textId="77777777" w:rsidR="001C7DEA" w:rsidRDefault="00000000">
            <w:pPr>
              <w:spacing w:before="40" w:after="40"/>
            </w:pPr>
            <w:r>
              <w:t>Sugerida como Épica 3: "Gestión de Inventario de Dulcería y Combos".</w:t>
            </w:r>
          </w:p>
        </w:tc>
        <w:tc>
          <w:tcPr>
            <w:tcW w:w="2600" w:type="dxa"/>
            <w:shd w:val="clear" w:color="auto" w:fill="F9FAFB"/>
            <w:vAlign w:val="center"/>
          </w:tcPr>
          <w:p w14:paraId="5DBA1E13" w14:textId="77777777" w:rsidR="001C7DEA" w:rsidRDefault="00000000">
            <w:pPr>
              <w:spacing w:before="40" w:after="40"/>
            </w:pPr>
            <w:r>
              <w:t>POSTERGADA a fase futura (Backlog de mejora).</w:t>
            </w:r>
          </w:p>
        </w:tc>
        <w:tc>
          <w:tcPr>
            <w:tcW w:w="2560" w:type="dxa"/>
            <w:shd w:val="clear" w:color="auto" w:fill="F9FAFB"/>
            <w:vAlign w:val="center"/>
          </w:tcPr>
          <w:p w14:paraId="482098E4" w14:textId="77777777" w:rsidR="001C7DEA" w:rsidRDefault="00000000">
            <w:pPr>
              <w:spacing w:before="40" w:after="40"/>
            </w:pPr>
            <w:r>
              <w:t xml:space="preserve">El flujo crítico legal y comercial (Cartelera -&gt; Reserva -&gt; Regla +18 -&gt; Descuento </w:t>
            </w:r>
            <w:r>
              <w:lastRenderedPageBreak/>
              <w:t>10% -&gt; Facturación) tiene prioridad absoluta sobre la venta de alimentos.</w:t>
            </w:r>
          </w:p>
        </w:tc>
      </w:tr>
      <w:tr w:rsidR="001C7DEA" w14:paraId="6BFBD31B" w14:textId="77777777">
        <w:tc>
          <w:tcPr>
            <w:tcW w:w="1800" w:type="dxa"/>
            <w:shd w:val="clear" w:color="auto" w:fill="FFFFFF"/>
            <w:vAlign w:val="center"/>
          </w:tcPr>
          <w:p w14:paraId="107F93D7" w14:textId="77777777" w:rsidR="001C7DEA" w:rsidRDefault="00000000">
            <w:pPr>
              <w:spacing w:before="40" w:after="40"/>
            </w:pPr>
            <w:r>
              <w:rPr>
                <w:b/>
              </w:rPr>
              <w:lastRenderedPageBreak/>
              <w:t>Arquitectura de Software</w:t>
            </w:r>
          </w:p>
        </w:tc>
        <w:tc>
          <w:tcPr>
            <w:tcW w:w="2400" w:type="dxa"/>
            <w:shd w:val="clear" w:color="auto" w:fill="FFFFFF"/>
            <w:vAlign w:val="center"/>
          </w:tcPr>
          <w:p w14:paraId="095747B8" w14:textId="77777777" w:rsidR="001C7DEA" w:rsidRDefault="00000000">
            <w:pPr>
              <w:spacing w:before="40" w:after="40"/>
            </w:pPr>
            <w:r>
              <w:t>Tratada como tareas sueltas de codificación sin valor de negocio.</w:t>
            </w:r>
          </w:p>
        </w:tc>
        <w:tc>
          <w:tcPr>
            <w:tcW w:w="2600" w:type="dxa"/>
            <w:shd w:val="clear" w:color="auto" w:fill="FFFFFF"/>
            <w:vAlign w:val="center"/>
          </w:tcPr>
          <w:p w14:paraId="7467228D" w14:textId="77777777" w:rsidR="001C7DEA" w:rsidRDefault="00000000">
            <w:pPr>
              <w:spacing w:before="40" w:after="40"/>
            </w:pPr>
            <w:r>
              <w:t>CONSOLIDADA en Épica EP-05: "Arquitectura Hexagonal, Puertos y Adaptadores".</w:t>
            </w:r>
          </w:p>
        </w:tc>
        <w:tc>
          <w:tcPr>
            <w:tcW w:w="2560" w:type="dxa"/>
            <w:shd w:val="clear" w:color="auto" w:fill="FFFFFF"/>
            <w:vAlign w:val="center"/>
          </w:tcPr>
          <w:p w14:paraId="33A56AB8" w14:textId="77777777" w:rsidR="001C7DEA" w:rsidRDefault="00000000">
            <w:pPr>
              <w:spacing w:before="40" w:after="40"/>
            </w:pPr>
            <w:r>
              <w:t>La arquitectura hexagonal (puertos de entrada/salida, repositorios, servicios y vistas) es un requisito clave del proyecto integrador en Java y debe gestionarse formalmente.</w:t>
            </w:r>
          </w:p>
        </w:tc>
      </w:tr>
      <w:tr w:rsidR="001C7DEA" w14:paraId="766AE3EC" w14:textId="77777777">
        <w:tc>
          <w:tcPr>
            <w:tcW w:w="1800" w:type="dxa"/>
            <w:shd w:val="clear" w:color="auto" w:fill="F9FAFB"/>
            <w:vAlign w:val="center"/>
          </w:tcPr>
          <w:p w14:paraId="36DEB0D7" w14:textId="77777777" w:rsidR="001C7DEA" w:rsidRDefault="00000000">
            <w:pPr>
              <w:spacing w:before="40" w:after="40"/>
            </w:pPr>
            <w:r>
              <w:rPr>
                <w:b/>
              </w:rPr>
              <w:t>Estructuración de Épicas</w:t>
            </w:r>
          </w:p>
        </w:tc>
        <w:tc>
          <w:tcPr>
            <w:tcW w:w="2400" w:type="dxa"/>
            <w:shd w:val="clear" w:color="auto" w:fill="F9FAFB"/>
            <w:vAlign w:val="center"/>
          </w:tcPr>
          <w:p w14:paraId="1832EFAA" w14:textId="77777777" w:rsidR="001C7DEA" w:rsidRDefault="00000000">
            <w:pPr>
              <w:spacing w:before="40" w:after="40"/>
            </w:pPr>
            <w:r>
              <w:t>6 épicas genéricas de comercio electrónico.</w:t>
            </w:r>
          </w:p>
        </w:tc>
        <w:tc>
          <w:tcPr>
            <w:tcW w:w="2600" w:type="dxa"/>
            <w:shd w:val="clear" w:color="auto" w:fill="F9FAFB"/>
            <w:vAlign w:val="center"/>
          </w:tcPr>
          <w:p w14:paraId="75211223" w14:textId="77777777" w:rsidR="001C7DEA" w:rsidRDefault="00000000">
            <w:pPr>
              <w:spacing w:before="40" w:after="40"/>
            </w:pPr>
            <w:r>
              <w:t>CONSOLIDADAS en 5 Épicas reales del cine:</w:t>
            </w:r>
          </w:p>
        </w:tc>
        <w:tc>
          <w:tcPr>
            <w:tcW w:w="2560" w:type="dxa"/>
            <w:shd w:val="clear" w:color="auto" w:fill="F9FAFB"/>
            <w:vAlign w:val="center"/>
          </w:tcPr>
          <w:p w14:paraId="10C1D090" w14:textId="77777777" w:rsidR="001C7DEA" w:rsidRDefault="00000000">
            <w:pPr>
              <w:spacing w:before="40" w:after="40"/>
            </w:pPr>
            <w:r>
              <w:t>EP-01 (Cartelera), EP-02 (Clientes y Validación +18), EP-03 (Tarifación y Facturación), EP-04 (Boletos y Salas/Funciones), EP-05 (Arquitectura Hexagonal y Consola).</w:t>
            </w:r>
          </w:p>
        </w:tc>
      </w:tr>
    </w:tbl>
    <w:p w14:paraId="7DB6DD1A" w14:textId="77777777" w:rsidR="001C7DEA" w:rsidRDefault="001C7DEA"/>
    <w:p w14:paraId="6B4D1EC3" w14:textId="77777777" w:rsidR="001C7DEA" w:rsidRDefault="00000000">
      <w:pPr>
        <w:spacing w:before="280" w:after="120"/>
      </w:pPr>
      <w:r>
        <w:rPr>
          <w:b/>
          <w:color w:val="2E75B6"/>
          <w:sz w:val="26"/>
        </w:rPr>
        <w:t>2.3 Justificación Humana de la Priorización por Valor de Negocio</w:t>
      </w:r>
    </w:p>
    <w:p w14:paraId="08A20379" w14:textId="77777777" w:rsidR="001C7DEA" w:rsidRDefault="00000000">
      <w:pPr>
        <w:spacing w:after="140"/>
      </w:pPr>
      <w:r>
        <w:t>La priorización del Product Backlog fue determinada con base en el Retorno de Inversión (ROI) y el cumplimiento normativo:</w:t>
      </w:r>
    </w:p>
    <w:p w14:paraId="4A6BEA56" w14:textId="77777777" w:rsidR="001C7DEA" w:rsidRDefault="00000000">
      <w:pPr>
        <w:spacing w:before="40" w:after="60"/>
        <w:ind w:left="400" w:hanging="200"/>
      </w:pPr>
      <w:r>
        <w:rPr>
          <w:b/>
          <w:color w:val="1F497D"/>
        </w:rPr>
        <w:t>•</w:t>
      </w:r>
      <w:r>
        <w:rPr>
          <w:b/>
        </w:rPr>
        <w:t xml:space="preserve">Prioridad Alta (Sprints 1 y 2): </w:t>
      </w:r>
      <w:r>
        <w:t xml:space="preserve">El núcleo transaccional (Cartelera, captura de cliente, validación legal estricta de edad +18, descuento del 10% y emisión de factura oficial). </w:t>
      </w:r>
      <w:r>
        <w:lastRenderedPageBreak/>
        <w:t>Sin estas funcionalidades, el cine no puede abrir sus puertas digitales ni emitir cobros válidos.</w:t>
      </w:r>
    </w:p>
    <w:p w14:paraId="2909B39E" w14:textId="77777777" w:rsidR="001C7DEA" w:rsidRDefault="00000000">
      <w:pPr>
        <w:spacing w:before="40" w:after="60"/>
        <w:ind w:left="400" w:hanging="200"/>
      </w:pPr>
      <w:r>
        <w:rPr>
          <w:b/>
          <w:color w:val="1F497D"/>
        </w:rPr>
        <w:t>•</w:t>
      </w:r>
      <w:r>
        <w:rPr>
          <w:b/>
        </w:rPr>
        <w:t xml:space="preserve">Prioridad Media-Alta (Sprint 3): </w:t>
      </w:r>
      <w:r>
        <w:t>La emisión de boletos individuales y la programación dinámica de funciones con recargos de salas (2D y VIP), garantizando el control de acceso y ocupación en sala.</w:t>
      </w:r>
    </w:p>
    <w:p w14:paraId="743C8E16" w14:textId="77777777" w:rsidR="001C7DEA" w:rsidRDefault="00000000">
      <w:pPr>
        <w:spacing w:before="40" w:after="60"/>
        <w:ind w:left="400" w:hanging="200"/>
      </w:pPr>
      <w:r>
        <w:rPr>
          <w:b/>
          <w:color w:val="1F497D"/>
        </w:rPr>
        <w:t>•</w:t>
      </w:r>
      <w:r>
        <w:rPr>
          <w:b/>
        </w:rPr>
        <w:t xml:space="preserve">Prioridad Arquitectónica (Sprint 4): </w:t>
      </w:r>
      <w:r>
        <w:t>La estructuración en arquitectura hexagonal desacoplada (puertos de entrada, puertos de salida, repositorios en memoria, servicios, validaciones y vistas interactivas), asegurando mantenibilidad y calidad de software profesional.</w:t>
      </w:r>
    </w:p>
    <w:p w14:paraId="5223CC17" w14:textId="77777777" w:rsidR="001C7DEA" w:rsidRDefault="00000000">
      <w:pPr>
        <w:pBdr>
          <w:bottom w:val="single" w:sz="12" w:space="4" w:color="1F497D"/>
        </w:pBdr>
        <w:spacing w:before="360"/>
      </w:pPr>
      <w:r>
        <w:rPr>
          <w:b/>
          <w:color w:val="1F497D"/>
          <w:sz w:val="32"/>
        </w:rPr>
        <w:t>CLASE 3: DE BACKLOG A SPRINT PLANNING &amp; EJECUCIÓN</w:t>
      </w:r>
    </w:p>
    <w:p w14:paraId="42596FFD" w14:textId="77777777" w:rsidR="001C7DEA" w:rsidRDefault="00000000">
      <w:pPr>
        <w:spacing w:before="280" w:after="120"/>
      </w:pPr>
      <w:r>
        <w:rPr>
          <w:b/>
          <w:color w:val="2E75B6"/>
          <w:sz w:val="26"/>
        </w:rPr>
        <w:t>3.1 Asignación Integral de Roles Scrum</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00" w:type="dxa"/>
          <w:left w:w="120" w:type="dxa"/>
          <w:bottom w:w="100" w:type="dxa"/>
          <w:right w:w="120" w:type="dxa"/>
        </w:tblCellMar>
        <w:tblLook w:val="04A0" w:firstRow="1" w:lastRow="0" w:firstColumn="1" w:lastColumn="0" w:noHBand="0" w:noVBand="1"/>
      </w:tblPr>
      <w:tblGrid>
        <w:gridCol w:w="2200"/>
        <w:gridCol w:w="2600"/>
        <w:gridCol w:w="4560"/>
      </w:tblGrid>
      <w:tr w:rsidR="001C7DEA" w14:paraId="44D8DBD7" w14:textId="77777777">
        <w:trPr>
          <w:tblHeader/>
        </w:trPr>
        <w:tc>
          <w:tcPr>
            <w:tcW w:w="2200" w:type="dxa"/>
            <w:shd w:val="clear" w:color="auto" w:fill="1F497D"/>
            <w:vAlign w:val="center"/>
          </w:tcPr>
          <w:p w14:paraId="7C2A0A62" w14:textId="77777777" w:rsidR="001C7DEA" w:rsidRDefault="00000000">
            <w:pPr>
              <w:spacing w:before="60" w:after="60"/>
              <w:jc w:val="center"/>
            </w:pPr>
            <w:r>
              <w:rPr>
                <w:b/>
                <w:color w:val="FFFFFF"/>
                <w:sz w:val="22"/>
              </w:rPr>
              <w:t>Rol Scrum</w:t>
            </w:r>
          </w:p>
        </w:tc>
        <w:tc>
          <w:tcPr>
            <w:tcW w:w="2600" w:type="dxa"/>
            <w:shd w:val="clear" w:color="auto" w:fill="1F497D"/>
            <w:vAlign w:val="center"/>
          </w:tcPr>
          <w:p w14:paraId="73DD4AC2" w14:textId="77777777" w:rsidR="001C7DEA" w:rsidRDefault="00000000">
            <w:pPr>
              <w:spacing w:before="60" w:after="60"/>
              <w:jc w:val="center"/>
            </w:pPr>
            <w:r>
              <w:rPr>
                <w:b/>
                <w:color w:val="FFFFFF"/>
                <w:sz w:val="22"/>
              </w:rPr>
              <w:t>Responsable</w:t>
            </w:r>
          </w:p>
        </w:tc>
        <w:tc>
          <w:tcPr>
            <w:tcW w:w="4560" w:type="dxa"/>
            <w:shd w:val="clear" w:color="auto" w:fill="1F497D"/>
            <w:vAlign w:val="center"/>
          </w:tcPr>
          <w:p w14:paraId="0B89E9BE" w14:textId="77777777" w:rsidR="001C7DEA" w:rsidRDefault="00000000">
            <w:pPr>
              <w:spacing w:before="60" w:after="60"/>
              <w:jc w:val="center"/>
            </w:pPr>
            <w:r>
              <w:rPr>
                <w:b/>
                <w:color w:val="FFFFFF"/>
                <w:sz w:val="22"/>
              </w:rPr>
              <w:t>Responsabilidades Clave en el Proyecto CineMax CESDE</w:t>
            </w:r>
          </w:p>
        </w:tc>
      </w:tr>
      <w:tr w:rsidR="001C7DEA" w14:paraId="1455F11F" w14:textId="77777777">
        <w:tc>
          <w:tcPr>
            <w:tcW w:w="2200" w:type="dxa"/>
            <w:shd w:val="clear" w:color="auto" w:fill="FFFFFF"/>
            <w:vAlign w:val="center"/>
          </w:tcPr>
          <w:p w14:paraId="4E769B53" w14:textId="77777777" w:rsidR="001C7DEA" w:rsidRDefault="00000000">
            <w:pPr>
              <w:spacing w:before="40" w:after="40"/>
            </w:pPr>
            <w:r>
              <w:rPr>
                <w:b/>
              </w:rPr>
              <w:t>Product Owner (PO)</w:t>
            </w:r>
          </w:p>
        </w:tc>
        <w:tc>
          <w:tcPr>
            <w:tcW w:w="2600" w:type="dxa"/>
            <w:shd w:val="clear" w:color="auto" w:fill="FFFFFF"/>
            <w:vAlign w:val="center"/>
          </w:tcPr>
          <w:p w14:paraId="37319F49" w14:textId="77777777" w:rsidR="001C7DEA" w:rsidRDefault="00000000">
            <w:pPr>
              <w:spacing w:before="40" w:after="40"/>
            </w:pPr>
            <w:r>
              <w:t>Luis Felipe Ochoa Cardona</w:t>
            </w:r>
          </w:p>
        </w:tc>
        <w:tc>
          <w:tcPr>
            <w:tcW w:w="4560" w:type="dxa"/>
            <w:shd w:val="clear" w:color="auto" w:fill="FFFFFF"/>
            <w:vAlign w:val="center"/>
          </w:tcPr>
          <w:p w14:paraId="05B88F16" w14:textId="77777777" w:rsidR="001C7DEA" w:rsidRDefault="00000000">
            <w:pPr>
              <w:spacing w:before="40" w:after="40"/>
            </w:pPr>
            <w:r>
              <w:t>Definición de la visión del producto, mantenimiento del Product Backlog, redacción de Historias de Usuario bajo formato INVEST y criterios de aceptación BDD, validación de DoD.</w:t>
            </w:r>
          </w:p>
        </w:tc>
      </w:tr>
      <w:tr w:rsidR="001C7DEA" w14:paraId="22BE6607" w14:textId="77777777">
        <w:tc>
          <w:tcPr>
            <w:tcW w:w="2200" w:type="dxa"/>
            <w:shd w:val="clear" w:color="auto" w:fill="F9FAFB"/>
            <w:vAlign w:val="center"/>
          </w:tcPr>
          <w:p w14:paraId="400FF998" w14:textId="77777777" w:rsidR="001C7DEA" w:rsidRDefault="00000000">
            <w:pPr>
              <w:spacing w:before="40" w:after="40"/>
            </w:pPr>
            <w:r>
              <w:rPr>
                <w:b/>
              </w:rPr>
              <w:t>Scrum Master (SM)</w:t>
            </w:r>
          </w:p>
        </w:tc>
        <w:tc>
          <w:tcPr>
            <w:tcW w:w="2600" w:type="dxa"/>
            <w:shd w:val="clear" w:color="auto" w:fill="F9FAFB"/>
            <w:vAlign w:val="center"/>
          </w:tcPr>
          <w:p w14:paraId="3FE71310" w14:textId="77777777" w:rsidR="001C7DEA" w:rsidRDefault="00000000">
            <w:pPr>
              <w:spacing w:before="40" w:after="40"/>
            </w:pPr>
            <w:r>
              <w:t>Luis Felipe Ochoa Cardona</w:t>
            </w:r>
          </w:p>
        </w:tc>
        <w:tc>
          <w:tcPr>
            <w:tcW w:w="4560" w:type="dxa"/>
            <w:shd w:val="clear" w:color="auto" w:fill="F9FAFB"/>
            <w:vAlign w:val="center"/>
          </w:tcPr>
          <w:p w14:paraId="1ED3144C" w14:textId="77777777" w:rsidR="001C7DEA" w:rsidRDefault="00000000">
            <w:pPr>
              <w:spacing w:before="40" w:after="40"/>
            </w:pPr>
            <w:r>
              <w:t>Facilitación de ceremonias (Sprint Planning, Daily Scrum, Sprint Review, Retrospective), remoción de impedimentos, aseguramiento del flujo de integración en Git.</w:t>
            </w:r>
          </w:p>
        </w:tc>
      </w:tr>
      <w:tr w:rsidR="001C7DEA" w14:paraId="59E0397A" w14:textId="77777777">
        <w:tc>
          <w:tcPr>
            <w:tcW w:w="2200" w:type="dxa"/>
            <w:shd w:val="clear" w:color="auto" w:fill="FFFFFF"/>
            <w:vAlign w:val="center"/>
          </w:tcPr>
          <w:p w14:paraId="7D5CD9C7" w14:textId="77777777" w:rsidR="001C7DEA" w:rsidRDefault="00000000">
            <w:pPr>
              <w:spacing w:before="40" w:after="40"/>
            </w:pPr>
            <w:r>
              <w:rPr>
                <w:b/>
              </w:rPr>
              <w:t>Development Team</w:t>
            </w:r>
          </w:p>
        </w:tc>
        <w:tc>
          <w:tcPr>
            <w:tcW w:w="2600" w:type="dxa"/>
            <w:shd w:val="clear" w:color="auto" w:fill="FFFFFF"/>
            <w:vAlign w:val="center"/>
          </w:tcPr>
          <w:p w14:paraId="6E1BB32E" w14:textId="77777777" w:rsidR="001C7DEA" w:rsidRDefault="00000000">
            <w:pPr>
              <w:spacing w:before="40" w:after="40"/>
            </w:pPr>
            <w:r>
              <w:t>Luis Felipe Ochoa Cardona</w:t>
            </w:r>
          </w:p>
        </w:tc>
        <w:tc>
          <w:tcPr>
            <w:tcW w:w="4560" w:type="dxa"/>
            <w:shd w:val="clear" w:color="auto" w:fill="FFFFFF"/>
            <w:vAlign w:val="center"/>
          </w:tcPr>
          <w:p w14:paraId="37B5F0B6" w14:textId="77777777" w:rsidR="001C7DEA" w:rsidRDefault="00000000">
            <w:pPr>
              <w:spacing w:before="40" w:after="40"/>
            </w:pPr>
            <w:r>
              <w:t>Modelado orientado a objetos en Java, diseño de interfaz web en Bootstrap 5 / JS, desarrollo de lógica de puertos y adaptadores, pruebas funcionales y control de versiones.</w:t>
            </w:r>
          </w:p>
        </w:tc>
      </w:tr>
    </w:tbl>
    <w:p w14:paraId="0A09E27A" w14:textId="77777777" w:rsidR="001C7DEA" w:rsidRDefault="001C7DEA"/>
    <w:p w14:paraId="38421E0A" w14:textId="77777777" w:rsidR="001C7DEA" w:rsidRDefault="00000000">
      <w:pPr>
        <w:spacing w:before="280" w:after="120"/>
      </w:pPr>
      <w:r>
        <w:rPr>
          <w:b/>
          <w:color w:val="2E75B6"/>
          <w:sz w:val="26"/>
        </w:rPr>
        <w:t>3.2 Estrategia de Control de Versiones y Comandos Git</w:t>
      </w:r>
    </w:p>
    <w:p w14:paraId="5B87368E" w14:textId="77777777" w:rsidR="001C7DEA" w:rsidRDefault="00000000">
      <w:pPr>
        <w:spacing w:after="140"/>
      </w:pPr>
      <w:r>
        <w:lastRenderedPageBreak/>
        <w:t>Para garantizar trazabilidad completa del ciclo de vida del software, el proyecto se gestiona mediante control de versiones con la siguiente secuencia operativa:</w:t>
      </w:r>
    </w:p>
    <w:p w14:paraId="6D44C604" w14:textId="77777777" w:rsidR="001C7DEA" w:rsidRDefault="00000000">
      <w:pPr>
        <w:spacing w:before="40" w:after="60"/>
        <w:ind w:left="400" w:hanging="200"/>
      </w:pPr>
      <w:r>
        <w:rPr>
          <w:b/>
          <w:color w:val="1F497D"/>
        </w:rPr>
        <w:t>•</w:t>
      </w:r>
      <w:r>
        <w:rPr>
          <w:b/>
        </w:rPr>
        <w:t xml:space="preserve">Inicialización y Conexión: </w:t>
      </w:r>
      <w:r>
        <w:t>git init -&gt; git remote add origin https://github.com/Felipeochoadev/Cesde_BackEnd_1.git</w:t>
      </w:r>
    </w:p>
    <w:p w14:paraId="026D7EE5" w14:textId="77777777" w:rsidR="001C7DEA" w:rsidRDefault="00000000">
      <w:pPr>
        <w:spacing w:before="40" w:after="60"/>
        <w:ind w:left="400" w:hanging="200"/>
      </w:pPr>
      <w:r>
        <w:rPr>
          <w:b/>
          <w:color w:val="1F497D"/>
        </w:rPr>
        <w:t>•</w:t>
      </w:r>
      <w:r>
        <w:rPr>
          <w:b/>
        </w:rPr>
        <w:t xml:space="preserve">Flujo Iterativo de Commits: </w:t>
      </w:r>
      <w:r>
        <w:t>git add . -&gt; git commit -m "&lt;tipo&gt;(&lt;alcance&gt;): &lt;descripción&gt;" -&gt; git push -u origin main</w:t>
      </w:r>
    </w:p>
    <w:p w14:paraId="3DA9B8FC" w14:textId="77777777" w:rsidR="001C7DEA" w:rsidRDefault="00000000">
      <w:pPr>
        <w:spacing w:before="40" w:after="60"/>
        <w:ind w:left="400" w:hanging="200"/>
      </w:pPr>
      <w:r>
        <w:rPr>
          <w:b/>
          <w:color w:val="1F497D"/>
        </w:rPr>
        <w:t>•</w:t>
      </w:r>
      <w:r>
        <w:rPr>
          <w:b/>
        </w:rPr>
        <w:t xml:space="preserve">Estándar Conventional Commits: </w:t>
      </w:r>
      <w:r>
        <w:t>Uso riguroso de prefijos atómicos: feat (funcionalidad), docs (documentación ágil), fix (corrección), refactor (mejora de código), chore (configuración).</w:t>
      </w:r>
    </w:p>
    <w:p w14:paraId="332A7251" w14:textId="77777777" w:rsidR="001C7DEA" w:rsidRDefault="00000000">
      <w:pPr>
        <w:spacing w:before="280" w:after="120"/>
      </w:pPr>
      <w:r>
        <w:rPr>
          <w:b/>
          <w:color w:val="2E75B6"/>
          <w:sz w:val="26"/>
        </w:rPr>
        <w:t>3.3 Simulación Formal de Ceremonias: Daily Scrum</w:t>
      </w:r>
    </w:p>
    <w:p w14:paraId="7E7064F0" w14:textId="77777777" w:rsidR="001C7DEA" w:rsidRDefault="00000000">
      <w:pPr>
        <w:spacing w:after="140"/>
      </w:pPr>
      <w:r>
        <w:t>Durante el ciclo del Sprint, se llevó a cabo el seguimiento diario respondiendo las tres preguntas estándar de Scrum:</w:t>
      </w:r>
    </w:p>
    <w:tbl>
      <w:tblPr>
        <w:tblW w:w="9360" w:type="dxa"/>
        <w:tblBorders>
          <w:left w:val="single" w:sz="24" w:space="0" w:color="1F497D"/>
        </w:tblBorders>
        <w:tblCellMar>
          <w:top w:w="120" w:type="dxa"/>
          <w:left w:w="180" w:type="dxa"/>
          <w:bottom w:w="120" w:type="dxa"/>
          <w:right w:w="180" w:type="dxa"/>
        </w:tblCellMar>
        <w:tblLook w:val="04A0" w:firstRow="1" w:lastRow="0" w:firstColumn="1" w:lastColumn="0" w:noHBand="0" w:noVBand="1"/>
      </w:tblPr>
      <w:tblGrid>
        <w:gridCol w:w="9360"/>
      </w:tblGrid>
      <w:tr w:rsidR="001C7DEA" w14:paraId="1D8802BB" w14:textId="77777777">
        <w:tc>
          <w:tcPr>
            <w:tcW w:w="9360" w:type="dxa"/>
            <w:shd w:val="clear" w:color="auto" w:fill="F2F5F9"/>
          </w:tcPr>
          <w:p w14:paraId="38DD5163" w14:textId="77777777" w:rsidR="001C7DEA" w:rsidRDefault="00000000">
            <w:pPr>
              <w:spacing w:before="60" w:after="60"/>
            </w:pPr>
            <w:r>
              <w:rPr>
                <w:b/>
                <w:color w:val="1F497D"/>
              </w:rPr>
              <w:t xml:space="preserve">REGISTRO DE DAILY SCRUM (EJECUCIÓN DEL SPRINT): </w:t>
            </w:r>
            <w:r>
              <w:t>1. ¿Qué hice desde la última sesión? Estructuré el árbol de carpetas del repositorio, redacté las historias de usuario US-01 a US-19 en formato INVEST y modelé las clases de dominio base en Java (Persona, Cliente, Pelicula, Sala, Funcion, Boleto, Reserva, Factura).  2. ¿Qué haré hoy? Implementar los puertos y adaptadores para desacoplar los repositorios en memoria, codificar las reglas booleanas de validación de edad (+18) y descuento (10%), y verificar la emisión de comprobantes de venta.  3. ¿Hay algún obstáculo que me impida avanzar? Ningún impedimento bloqueante. Se ajustó el validador de entradas de consola para evitar excepciones por tipo de dato mediante la clase FormTypeValidator.</w:t>
            </w:r>
          </w:p>
        </w:tc>
      </w:tr>
    </w:tbl>
    <w:p w14:paraId="05DD8984" w14:textId="77777777" w:rsidR="001C7DEA" w:rsidRDefault="001C7DEA">
      <w:pPr>
        <w:spacing w:after="120"/>
      </w:pPr>
    </w:p>
    <w:sectPr w:rsidR="001C7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AB"/>
    <w:rsid w:val="000B61D4"/>
    <w:rsid w:val="001C7DEA"/>
    <w:rsid w:val="004E3F91"/>
    <w:rsid w:val="004E4AAB"/>
    <w:rsid w:val="004E5E82"/>
    <w:rsid w:val="00510800"/>
    <w:rsid w:val="00622EC3"/>
    <w:rsid w:val="00C06A56"/>
    <w:rsid w:val="00C429CA"/>
    <w:rsid w:val="00D1052B"/>
    <w:rsid w:val="00E50A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AE4C"/>
  <w15:chartTrackingRefBased/>
  <w15:docId w15:val="{E9BEBD8B-6052-4C00-834C-F5D238B2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4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4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4A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4A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4A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4A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4A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4A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4A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4A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4A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4A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4A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4A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4A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4A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4A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4AAB"/>
    <w:rPr>
      <w:rFonts w:eastAsiaTheme="majorEastAsia" w:cstheme="majorBidi"/>
      <w:color w:val="272727" w:themeColor="text1" w:themeTint="D8"/>
    </w:rPr>
  </w:style>
  <w:style w:type="paragraph" w:styleId="Ttulo">
    <w:name w:val="Title"/>
    <w:basedOn w:val="Normal"/>
    <w:next w:val="Normal"/>
    <w:link w:val="TtuloCar"/>
    <w:uiPriority w:val="10"/>
    <w:qFormat/>
    <w:rsid w:val="004E4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4A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4A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4A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4AAB"/>
    <w:pPr>
      <w:spacing w:before="160"/>
      <w:jc w:val="center"/>
    </w:pPr>
    <w:rPr>
      <w:i/>
      <w:iCs/>
      <w:color w:val="404040" w:themeColor="text1" w:themeTint="BF"/>
    </w:rPr>
  </w:style>
  <w:style w:type="character" w:customStyle="1" w:styleId="CitaCar">
    <w:name w:val="Cita Car"/>
    <w:basedOn w:val="Fuentedeprrafopredeter"/>
    <w:link w:val="Cita"/>
    <w:uiPriority w:val="29"/>
    <w:rsid w:val="004E4AAB"/>
    <w:rPr>
      <w:i/>
      <w:iCs/>
      <w:color w:val="404040" w:themeColor="text1" w:themeTint="BF"/>
    </w:rPr>
  </w:style>
  <w:style w:type="paragraph" w:styleId="Prrafodelista">
    <w:name w:val="List Paragraph"/>
    <w:basedOn w:val="Normal"/>
    <w:uiPriority w:val="34"/>
    <w:qFormat/>
    <w:rsid w:val="004E4AAB"/>
    <w:pPr>
      <w:ind w:left="720"/>
      <w:contextualSpacing/>
    </w:pPr>
  </w:style>
  <w:style w:type="character" w:styleId="nfasisintenso">
    <w:name w:val="Intense Emphasis"/>
    <w:basedOn w:val="Fuentedeprrafopredeter"/>
    <w:uiPriority w:val="21"/>
    <w:qFormat/>
    <w:rsid w:val="004E4AAB"/>
    <w:rPr>
      <w:i/>
      <w:iCs/>
      <w:color w:val="0F4761" w:themeColor="accent1" w:themeShade="BF"/>
    </w:rPr>
  </w:style>
  <w:style w:type="paragraph" w:styleId="Citadestacada">
    <w:name w:val="Intense Quote"/>
    <w:basedOn w:val="Normal"/>
    <w:next w:val="Normal"/>
    <w:link w:val="CitadestacadaCar"/>
    <w:uiPriority w:val="30"/>
    <w:qFormat/>
    <w:rsid w:val="004E4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4AAB"/>
    <w:rPr>
      <w:i/>
      <w:iCs/>
      <w:color w:val="0F4761" w:themeColor="accent1" w:themeShade="BF"/>
    </w:rPr>
  </w:style>
  <w:style w:type="character" w:styleId="Referenciaintensa">
    <w:name w:val="Intense Reference"/>
    <w:basedOn w:val="Fuentedeprrafopredeter"/>
    <w:uiPriority w:val="32"/>
    <w:qFormat/>
    <w:rsid w:val="004E4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1620</Words>
  <Characters>8912</Characters>
  <Application>Microsoft Office Word</Application>
  <DocSecurity>0</DocSecurity>
  <Lines>74</Lines>
  <Paragraphs>21</Paragraphs>
  <ScaleCrop>false</ScaleCrop>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Ochoa Cardona</dc:creator>
  <cp:keywords/>
  <dc:description/>
  <cp:lastModifiedBy>Luis Felipe Ochoa Cardona</cp:lastModifiedBy>
  <cp:revision>2</cp:revision>
  <dcterms:created xsi:type="dcterms:W3CDTF">2026-09-18T01:04:00Z</dcterms:created>
  <dcterms:modified xsi:type="dcterms:W3CDTF">2026-10-08T23:54:00Z</dcterms:modified>
</cp:coreProperties>
</file>