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A3DC" w14:textId="77777777" w:rsidR="004750D1" w:rsidRDefault="00000000">
      <w:pPr>
        <w:spacing w:after="80"/>
        <w:jc w:val="center"/>
      </w:pPr>
      <w:r>
        <w:rPr>
          <w:b/>
          <w:color w:val="1F497D"/>
          <w:sz w:val="32"/>
        </w:rPr>
        <w:t>SPRINT REVIEW &amp; CIERRE DEL SPRINT 1</w:t>
      </w:r>
    </w:p>
    <w:p w14:paraId="26FCEFBD" w14:textId="77777777" w:rsidR="004750D1" w:rsidRDefault="00000000">
      <w:pPr>
        <w:spacing w:after="240"/>
        <w:jc w:val="center"/>
      </w:pPr>
      <w:r>
        <w:rPr>
          <w:b/>
          <w:color w:val="595959"/>
        </w:rPr>
        <w:t>Proyecto CineMax CESDE — Cierre de Incremento v0.1.0 (MVP Operativo)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750D1" w14:paraId="571F1BAF" w14:textId="77777777">
        <w:trPr>
          <w:tblHeader/>
        </w:trPr>
        <w:tc>
          <w:tcPr>
            <w:tcW w:w="3200" w:type="dxa"/>
            <w:shd w:val="clear" w:color="auto" w:fill="1F497D"/>
            <w:vAlign w:val="center"/>
          </w:tcPr>
          <w:p w14:paraId="5085DDB5" w14:textId="77777777" w:rsidR="004750D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160" w:type="dxa"/>
            <w:shd w:val="clear" w:color="auto" w:fill="1F497D"/>
            <w:vAlign w:val="center"/>
          </w:tcPr>
          <w:p w14:paraId="3A973D80" w14:textId="77777777" w:rsidR="004750D1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4750D1" w14:paraId="6DE39FB3" w14:textId="77777777">
        <w:tc>
          <w:tcPr>
            <w:tcW w:w="3200" w:type="dxa"/>
            <w:shd w:val="clear" w:color="auto" w:fill="FFFFFF"/>
            <w:vAlign w:val="center"/>
          </w:tcPr>
          <w:p w14:paraId="5F75EDA7" w14:textId="77777777" w:rsidR="004750D1" w:rsidRDefault="00000000">
            <w:pPr>
              <w:spacing w:before="40" w:after="40"/>
            </w:pPr>
            <w:r>
              <w:rPr>
                <w:b/>
              </w:rPr>
              <w:t>Ceremonia Scrum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A2AFAC8" w14:textId="77777777" w:rsidR="004750D1" w:rsidRDefault="00000000">
            <w:pPr>
              <w:spacing w:before="40" w:after="40"/>
            </w:pPr>
            <w:r>
              <w:t>Sprint Review &amp; Retrospectiva — Sprint 01</w:t>
            </w:r>
          </w:p>
        </w:tc>
      </w:tr>
      <w:tr w:rsidR="004750D1" w14:paraId="09C15CD9" w14:textId="77777777">
        <w:tc>
          <w:tcPr>
            <w:tcW w:w="3200" w:type="dxa"/>
            <w:shd w:val="clear" w:color="auto" w:fill="F9FAFB"/>
            <w:vAlign w:val="center"/>
          </w:tcPr>
          <w:p w14:paraId="50727616" w14:textId="77777777" w:rsidR="004750D1" w:rsidRDefault="00000000">
            <w:pPr>
              <w:spacing w:before="40" w:after="40"/>
            </w:pPr>
            <w:r>
              <w:rPr>
                <w:b/>
              </w:rPr>
              <w:t>Versión del Incremento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5228FEBC" w14:textId="77777777" w:rsidR="004750D1" w:rsidRDefault="00000000">
            <w:pPr>
              <w:spacing w:before="40" w:after="40"/>
            </w:pPr>
            <w:r>
              <w:t>v0.1.0 (MVP de Cartelera, Reservas y Liquidación)</w:t>
            </w:r>
          </w:p>
        </w:tc>
      </w:tr>
      <w:tr w:rsidR="004750D1" w14:paraId="4EC1ED80" w14:textId="77777777">
        <w:tc>
          <w:tcPr>
            <w:tcW w:w="3200" w:type="dxa"/>
            <w:shd w:val="clear" w:color="auto" w:fill="FFFFFF"/>
            <w:vAlign w:val="center"/>
          </w:tcPr>
          <w:p w14:paraId="5A13AF8C" w14:textId="77777777" w:rsidR="004750D1" w:rsidRDefault="00000000">
            <w:pPr>
              <w:spacing w:before="40" w:after="40"/>
            </w:pPr>
            <w:r>
              <w:rPr>
                <w:b/>
              </w:rPr>
              <w:t>Cumplimiento de Puntos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404268F9" w14:textId="77777777" w:rsidR="004750D1" w:rsidRDefault="00000000">
            <w:pPr>
              <w:spacing w:before="40" w:after="40"/>
            </w:pPr>
            <w:r>
              <w:t>18 / 18 Story Points (100% de Éxito)</w:t>
            </w:r>
          </w:p>
        </w:tc>
      </w:tr>
      <w:tr w:rsidR="004750D1" w14:paraId="56D24A1C" w14:textId="77777777">
        <w:tc>
          <w:tcPr>
            <w:tcW w:w="3200" w:type="dxa"/>
            <w:shd w:val="clear" w:color="auto" w:fill="F9FAFB"/>
            <w:vAlign w:val="center"/>
          </w:tcPr>
          <w:p w14:paraId="00C12790" w14:textId="77777777" w:rsidR="004750D1" w:rsidRDefault="00000000">
            <w:pPr>
              <w:spacing w:before="40" w:after="40"/>
            </w:pPr>
            <w:r>
              <w:rPr>
                <w:b/>
              </w:rPr>
              <w:t>Docente / Evaluador</w:t>
            </w:r>
          </w:p>
        </w:tc>
        <w:tc>
          <w:tcPr>
            <w:tcW w:w="6160" w:type="dxa"/>
            <w:shd w:val="clear" w:color="auto" w:fill="F9FAFB"/>
            <w:vAlign w:val="center"/>
          </w:tcPr>
          <w:p w14:paraId="0D176D8C" w14:textId="77777777" w:rsidR="004750D1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4750D1" w14:paraId="3D2755EF" w14:textId="77777777">
        <w:tc>
          <w:tcPr>
            <w:tcW w:w="3200" w:type="dxa"/>
            <w:shd w:val="clear" w:color="auto" w:fill="FFFFFF"/>
            <w:vAlign w:val="center"/>
          </w:tcPr>
          <w:p w14:paraId="5C71E6A1" w14:textId="77777777" w:rsidR="004750D1" w:rsidRDefault="00000000">
            <w:pPr>
              <w:spacing w:before="40" w:after="40"/>
            </w:pPr>
            <w:r>
              <w:rPr>
                <w:b/>
              </w:rPr>
              <w:t>Estudiante / Responsable</w:t>
            </w:r>
          </w:p>
        </w:tc>
        <w:tc>
          <w:tcPr>
            <w:tcW w:w="6160" w:type="dxa"/>
            <w:shd w:val="clear" w:color="auto" w:fill="FFFFFF"/>
            <w:vAlign w:val="center"/>
          </w:tcPr>
          <w:p w14:paraId="18A9978A" w14:textId="77777777" w:rsidR="004750D1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</w:tbl>
    <w:p w14:paraId="291892A2" w14:textId="77777777" w:rsidR="004750D1" w:rsidRDefault="004750D1"/>
    <w:p w14:paraId="2EBE1E67" w14:textId="77777777" w:rsidR="004750D1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Evaluación de Logro del Objetivo</w:t>
      </w:r>
    </w:p>
    <w:p w14:paraId="4EA12F2E" w14:textId="77777777" w:rsidR="004750D1" w:rsidRDefault="00000000">
      <w:pPr>
        <w:spacing w:after="140"/>
      </w:pPr>
      <w:r>
        <w:t>El objetivo del Sprint 1 se cumplió satisfactoriamente al 100%. Se demostró en vivo la cartelera web interactiva con sus tarjetas responsivas, el modal de reserva, la validación estricta de edad (+18) y el motor contable del 10% de descuento en JavaScript y clases de dominio Java.</w:t>
      </w:r>
    </w:p>
    <w:p w14:paraId="189BE8C8" w14:textId="77777777" w:rsidR="004750D1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2. Historias Completadas (Definition of Done al 100%)</w:t>
      </w:r>
    </w:p>
    <w:p w14:paraId="303DF7CE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US-01: Visualización de Películas en Cartelera (3 pts) — Cumplida al 100%.</w:t>
      </w:r>
    </w:p>
    <w:p w14:paraId="545867AF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US-02: Consulta de Funciones, Horarios y Precios por Sala (3 pts) — Cumplida al 100%.</w:t>
      </w:r>
    </w:p>
    <w:p w14:paraId="5E8E9A36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US-03: Captura de Datos de Cliente y Boletos (3 pts) — Cumplida al 100%.</w:t>
      </w:r>
    </w:p>
    <w:p w14:paraId="1FBEEA34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US-04: Control Estricto de Restricción de Edad (+18) (4 pts) — Cumplida al 100%.</w:t>
      </w:r>
    </w:p>
    <w:p w14:paraId="7A2B8588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US-05: Aplicación Automática de Descuento del 10% (5 pts) — Cumplida al 100%.</w:t>
      </w:r>
    </w:p>
    <w:p w14:paraId="72AEBEE5" w14:textId="77777777" w:rsidR="004750D1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Retrospectiva del Sprint 1</w:t>
      </w:r>
    </w:p>
    <w:p w14:paraId="34DE4736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¿Qué funcionó bien? </w:t>
      </w:r>
      <w:r>
        <w:t>La sincronía entre las reglas lógicas de negocio en JS y las entidades de dominio Java, y el versionamiento atómico con Conventional Commits.</w:t>
      </w:r>
    </w:p>
    <w:p w14:paraId="4E5EAB5F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¿Qué podemos mejorar? </w:t>
      </w:r>
      <w:r>
        <w:t>Avanzar en la confirmación de pedidos, la emisión de facturas oficiales con métodos de pago y la persistencia estructurada.</w:t>
      </w:r>
    </w:p>
    <w:p w14:paraId="20E143AA" w14:textId="77777777" w:rsidR="004750D1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Plan para Sprint 2: </w:t>
      </w:r>
      <w:r>
        <w:t>Desarrollar el Sprint 2 (v0.2.0) enfocado en confirmación de reservas, emisión de factura electrónica (Efectivo/Tarjeta/Nequi) y CRUD completo de clientes.</w:t>
      </w:r>
    </w:p>
    <w:sectPr w:rsidR="00475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B61D4"/>
    <w:rsid w:val="004750D1"/>
    <w:rsid w:val="004E3F91"/>
    <w:rsid w:val="004E4AAB"/>
    <w:rsid w:val="00622EC3"/>
    <w:rsid w:val="007C3990"/>
    <w:rsid w:val="00AD5F5F"/>
    <w:rsid w:val="00C429CA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7BB8A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2026-10-08T23:54:00Z</dcterms:modified>
</cp:coreProperties>
</file>