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Introdução: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O </w:t>
      </w:r>
      <w:hyperlink r:id="rId6">
        <w:r w:rsidDel="00000000" w:rsidR="00000000" w:rsidRPr="00000000">
          <w:rPr>
            <w:rFonts w:ascii="JetBrains Mono" w:cs="JetBrains Mono" w:eastAsia="JetBrains Mono" w:hAnsi="JetBrains Mono"/>
            <w:color w:val="1155cc"/>
            <w:u w:val="single"/>
            <w:rtl w:val="0"/>
          </w:rPr>
          <w:t xml:space="preserve">bridge_ESP32</w:t>
        </w:r>
      </w:hyperlink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foi feito de maneira simples para conectar o computador ao módulo LoRaWAN, utilizando o ESP32 para se comunicar com o módulo LoRaWAN. 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Objetivo: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Através do programa obter informação de configuração do módulo como a região que ele está configurado (Precisa ser a região 1 - AU915), configurar o módulo caso necessário via comandos AT.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CÓDIGO COMENTADO: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!defined(ARDUINO_ESP32_DEV)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Verifica se a placa é ESP32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este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exemplo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Bibliotecas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"RoboCore_SMW_SX1276M0.h"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Inclui a biblioteca específica para o módulo LoRaWAN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Variáveis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&lt;HardwareSerial.h&gt;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Inclui a biblioteca para a comunicação serial com hardware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HardwareSerial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LoRaSerial(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Define o segundo UART (Serial2) do ESP32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RXD2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Define o pino de recepção RX para o UART2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#define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TXD2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Define o pino de transmissão TX para o UART2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SMW_SX1276M0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lorawan(LoRaSerial);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Instancia o objeto para comunicação com o módulo LoRaWAN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Função de inicialização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setup()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Inicializa a comunicação UART para o computador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Configura a taxa de transmissão em 115200 bps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Serial.println(F(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4"/>
          <w:szCs w:val="14"/>
          <w:rtl w:val="0"/>
        </w:rPr>
        <w:t xml:space="preserve">"--- SMW_SX1276M0 Bridge ---"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Imprime uma mensagem inicial na UART do computador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Definição do pino de reset do módulo LoRaWAN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lorawan.setPinReset(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Configura o pino 5 como o pino de reset do módulo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lorawan.reset();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Realiza um reset no módulo LoRaWAN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Inicializa a comunicação UART para o módulo LoRaWAN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LoRaSerial.begin(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4"/>
          <w:szCs w:val="14"/>
          <w:rtl w:val="0"/>
        </w:rPr>
        <w:t xml:space="preserve">115200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SERIAL_8N1,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RXD2,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TXD2);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Configura o UART2 com taxa de transmissão de 115200 bps, 8 bits de dados, sem paridade, 1 bit de parada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--------------------------------------------------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Função principal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loop()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Comunicação do módulo SMW_SX1276M0 para o computador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(LoRaSerial.available())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Verifica se há dados disponíveis no UART do módulo LoRaWAN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Serial.write(LoRaSerial.read());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Lê o dado recebido do LoRaWAN e envia para o computador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Comunicação do computador para o módulo SMW_SX1276M0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(Serial.available())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Verifica se há dados disponíveis na UART do computador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LoRaSerial.write(Serial.read());</w:t>
      </w: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Lê o dado recebido do computador e envia para o LoRaWAN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  <w:color w:val="b80672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4"/>
          <w:szCs w:val="14"/>
          <w:rtl w:val="0"/>
        </w:rPr>
        <w:t xml:space="preserve">// Fim do código</w:t>
      </w:r>
    </w:p>
    <w:p w:rsidR="00000000" w:rsidDel="00000000" w:rsidP="00000000" w:rsidRDefault="00000000" w:rsidRPr="00000000" w14:paraId="0000003A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sz w:val="14"/>
          <w:szCs w:val="14"/>
          <w:rtl w:val="0"/>
        </w:rPr>
        <w:t xml:space="preserve">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VERIFICANDO REGIÃO </w:t>
      </w:r>
    </w:p>
    <w:p w:rsidR="00000000" w:rsidDel="00000000" w:rsidP="00000000" w:rsidRDefault="00000000" w:rsidRPr="00000000" w14:paraId="0000003B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 região é um parâmetro muito importante pois define a faixa de frequência da comunicação do módulo que por Lei no Brasil utiliza-se 915 Mhz (que pelo manual de </w:t>
      </w:r>
      <w:hyperlink r:id="rId7">
        <w:r w:rsidDel="00000000" w:rsidR="00000000" w:rsidRPr="00000000">
          <w:rPr>
            <w:rFonts w:ascii="JetBrains Mono" w:cs="JetBrains Mono" w:eastAsia="JetBrains Mono" w:hAnsi="JetBrains Mono"/>
            <w:color w:val="1155cc"/>
            <w:u w:val="single"/>
            <w:rtl w:val="0"/>
          </w:rPr>
          <w:t xml:space="preserve">comandos do Fabricante</w:t>
        </w:r>
      </w:hyperlink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[pag23] é REGION_AU915 = 1).</w:t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figura 1</w:t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4050" cy="6272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7256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Uma das placas estava configurada na região 6 (Quando usado o comando AT+REGION).</w:t>
      </w:r>
    </w:p>
    <w:p w:rsidR="00000000" w:rsidDel="00000000" w:rsidP="00000000" w:rsidRDefault="00000000" w:rsidRPr="00000000" w14:paraId="00000042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Logo, foi possível com o comando AT+REGION 1 configurar a nossa placa para a região 1, como pode ser visto na figura 2. 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figura 2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4050" cy="12282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6068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28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Uma das placas passou a estar configurada na região 1 (Quando usado o comando AT+REGION 1).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 então temos a região devidamente configurada como mostra a figura 3.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figura 3</w:t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4050" cy="1162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6280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Configurada na região 1 (Quando usado o comando AT+REGION).</w:t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Outra forma de configurar a regiao da placa é atravez da função fornecida pela biblioteca </w:t>
      </w: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set_Region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()</w:t>
        </w:r>
      </w:hyperlink>
      <w:r w:rsidDel="00000000" w:rsidR="00000000" w:rsidRPr="00000000">
        <w:rPr>
          <w:rtl w:val="0"/>
        </w:rPr>
        <w:t xml:space="preserve">&gt;  para fazer a definição da região: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Obtém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uint8_t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regiao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1;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(por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exemplo,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América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Norte,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Europa,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etc.,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dependendo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documentação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módulo)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Configura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módulo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LoRaWAN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usando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método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set_Region().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Esse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método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aceita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valor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inteiro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representa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lorawan.set_Region(regiao);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Verifica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comando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foi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bem-sucedido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(response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CommandResponse::OK)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comando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foi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executado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Serial.print(F("Regiao: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"));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Exibe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mensagem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"Regiao:"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Serial.println(regiao);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Exibe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valor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configurada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houve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erro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configuração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exibe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mensagem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Serial.println(F("Erro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obter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regiao"));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Após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executar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este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código,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placa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já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estará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configurada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Isso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pode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testado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usando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"Bridge_ESP32"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enviando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comando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AT+REGION.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comando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AT+REGION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deve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retornar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configurada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ATENÇÃO: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Certifique-se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configurada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compatível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regulamentações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locais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frequência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evitar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problemas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legais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ou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interferências.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Consulte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documentação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informações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sobre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valores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disponíveis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regiões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seus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respectivos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significados.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oboCore/RoboCore_SMW-SX1276M0/blob/10382101a6bb926053f6d6d042d007dce4128fa0/src/RoboCore_SMW_SX1276M0.h#L217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github.com/RoboCore/RoboCore_SMW-SX1276M0/blob/10382101a6bb926053f6d6d042d007dce4128fa0/src/RoboCore_SMW_SX1276M0.h#L217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RoboCore/RoboCore_SMW-SX1276M0/blob/master/examples/Bridge_ESP32/Bridge_ESP32.ino" TargetMode="External"/><Relationship Id="rId7" Type="http://schemas.openxmlformats.org/officeDocument/2006/relationships/hyperlink" Target="https://d229kd5ey79jzj.cloudfront.net/1239/SMART_LoRa_AT.Command_v1.1_en_v0.5.pdf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