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Com o mesmo código usado do arquivo 01 </w:t>
      </w:r>
      <w:hyperlink r:id="rId6">
        <w:r w:rsidDel="00000000" w:rsidR="00000000" w:rsidRPr="00000000">
          <w:rPr>
            <w:rFonts w:ascii="JetBrains Mono" w:cs="JetBrains Mono" w:eastAsia="JetBrains Mono" w:hAnsi="JetBrains Mono"/>
            <w:color w:val="1155cc"/>
            <w:u w:val="single"/>
            <w:rtl w:val="0"/>
          </w:rPr>
          <w:t xml:space="preserve">bridge_ESP32</w:t>
        </w:r>
      </w:hyperlink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podemos fazer as configurações para a comunicação p2p, Definirmos parâmetros principais dos nós: transmissor e receptor, como: Região 1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ff0000"/>
          <w:rtl w:val="0"/>
        </w:rPr>
        <w:t xml:space="preserve">(Já realizado)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, habilitar:  função P2P, Endereços, </w:t>
      </w:r>
      <w:r w:rsidDel="00000000" w:rsidR="00000000" w:rsidRPr="00000000">
        <w:rPr>
          <w:rFonts w:ascii="JetBrains Mono" w:cs="JetBrains Mono" w:eastAsia="JetBrains Mono" w:hAnsi="JetBrains Mono"/>
          <w:sz w:val="19"/>
          <w:szCs w:val="19"/>
          <w:rtl w:val="0"/>
        </w:rPr>
        <w:t xml:space="preserve">NWKSKEY (Network Session Key) e </w:t>
      </w:r>
      <w:r w:rsidDel="00000000" w:rsidR="00000000" w:rsidRPr="00000000">
        <w:rPr>
          <w:rFonts w:ascii="JetBrains Mono" w:cs="JetBrains Mono" w:eastAsia="JetBrains Mono" w:hAnsi="JetBrains Mono"/>
          <w:sz w:val="19"/>
          <w:szCs w:val="19"/>
          <w:rtl w:val="0"/>
        </w:rPr>
        <w:t xml:space="preserve">APPSKEY</w:t>
      </w:r>
      <w:r w:rsidDel="00000000" w:rsidR="00000000" w:rsidRPr="00000000">
        <w:rPr>
          <w:rFonts w:ascii="JetBrains Mono" w:cs="JetBrains Mono" w:eastAsia="JetBrains Mono" w:hAnsi="JetBrains Mono"/>
          <w:sz w:val="19"/>
          <w:szCs w:val="19"/>
          <w:rtl w:val="0"/>
        </w:rPr>
        <w:t xml:space="preserve"> (Application Session Key).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Para enviar algum texto simples, como: Oi Felipe, pelo transmissor e recebê-lo no receptor, vamos dividir as configurações de cada placa chamando a placa transmissora de A e a receptora de B.</w:t>
      </w:r>
    </w:p>
    <w:p w:rsidR="00000000" w:rsidDel="00000000" w:rsidP="00000000" w:rsidRDefault="00000000" w:rsidRPr="00000000" w14:paraId="00000004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Os comandos AT utilizados em cada placa irá mudar, para configurá-las da maneira correta, mas o código para isso continua o mesmo (do arquivo 01).</w:t>
      </w:r>
    </w:p>
    <w:p w:rsidR="00000000" w:rsidDel="00000000" w:rsidP="00000000" w:rsidRDefault="00000000" w:rsidRPr="00000000" w14:paraId="00000005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JetBrains Mono" w:cs="JetBrains Mono" w:eastAsia="JetBrains Mono" w:hAnsi="JetBrains Mono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Nó A (Transmissor):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eu enviar a mensagem “ Oi Felipe! ” pelo receptor eu preciso executar os seguintes comandos no monitor serial da placa que eu quero que transmita (NODE A):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AT+NJM 2 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← Configura o Node A para o modo P2P (Peer-to-Peer Join Mode).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&lt;OK&gt;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AT+DADDR 00000001 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← Define o endereço do próprio Node A (valor = 00000001).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&lt;OK&gt;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AT+P2PDA 00000002 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← Configura o endereço do dispositivo P2P como o endereço do Node B (valor = 00000002).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&lt;OK&gt;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AT+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NWKSKEY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0000000000000000000000000000000c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← Define a chave de rede (NwkSkey). Deve ser a mesma utilizada pelo Node B.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&lt;OK&gt;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AT+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APPSKEY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0000000000000000000000000000000b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← Define a chave de aplicação (AppSkey). Deve ser a mesma utilizada pelo Node B.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&lt;OK&gt;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AT+RESET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←Resetar o módulo nesse momento é comum em aplicações LoRaWAN (ou P2P),para garantir que o módulo comece em um estado limpo antes do uso e pois muitos módulos LoRaWAN requerem um reboot para ativar configurações específicas..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AT+SEND 5: Oi Felipe! 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← Envia os dados "Oi Felipe!" para o Node B através da porta 5.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Send UNCONFIRMED_DOWN Port 5 Size 6 Adr 0 AdrAckReq 0 Ack 0 Cnt 1 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07:21:33.437 TxConfig ch 922100000 bw 0 sf 12 pwr 14 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&lt;OK&gt;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figura 4</w:t>
      </w:r>
      <w:r w:rsidDel="00000000" w:rsidR="00000000" w:rsidRPr="00000000">
        <w:rPr>
          <w:rFonts w:ascii="JetBrains Mono" w:cs="JetBrains Mono" w:eastAsia="JetBrains Mono" w:hAnsi="JetBrains Mono"/>
        </w:rPr>
        <w:drawing>
          <wp:inline distB="114300" distT="114300" distL="114300" distR="114300">
            <wp:extent cx="5731200" cy="787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Imprime essa mensagem de confirmação do envio (Quando usado o comando AT+SEND 5: Oi Felipe!)</w:t>
      </w:r>
    </w:p>
    <w:p w:rsidR="00000000" w:rsidDel="00000000" w:rsidP="00000000" w:rsidRDefault="00000000" w:rsidRPr="00000000" w14:paraId="00000028">
      <w:pPr>
        <w:jc w:val="center"/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JetBrains Mono" w:cs="JetBrains Mono" w:eastAsia="JetBrains Mono" w:hAnsi="JetBrains Mono"/>
          <w:u w:val="none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Nó B (Receptor):</w:t>
      </w: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Já para receber essa mensagem enviada pelo node A no receptor (NODE B) é preciso executar os seguintes comandos no monitor serial do receptor: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AT+NJM 2  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← Configura o Node B para o modo P2P (Join Mode = 2).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[EVENT] JOINED  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&lt;OK&gt;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AT+DADDR 00000002  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← Define o endereço do próprio Node B (Device Address = 00000002).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&lt;OK&gt;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AT+P2PDA 00000001  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← Configura o endereço do dispositivo P2P como o endereço do Node A (Device Address = 00000001).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&lt;OK&gt;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AT+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NWKSKEY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0000000000000000000000000000000c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← Define a chave de sessão de rede (Network Session Key -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NwkSkey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). Deve ser a mesma utilizada pelo Node A.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&lt;OK&gt;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AT+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APPSKEY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0000000000000000000000000000000b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← Define a chave de sessão de aplicação (Application Session Key -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AppSkey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). Deve ser a mesma utilizada pelo Node A.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&lt;OK&gt;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AT+RECV  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← Inicia o recebimento de dados no Node B.  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JetBrains Mono" w:cs="JetBrains Mono" w:eastAsia="JetBrains Mono" w:hAnsi="JetBrains Mono"/>
          <w:b w:val="1"/>
          <w:color w:val="95a5a6"/>
          <w:sz w:val="19"/>
          <w:szCs w:val="19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5:Olá mundo ← Mensagem " Oi Felipe! " enviada pelo Node A foi recebida e confirmada no Node B.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95a5a6"/>
          <w:sz w:val="19"/>
          <w:szCs w:val="19"/>
          <w:rtl w:val="0"/>
        </w:rPr>
        <w:t xml:space="preserve">&lt;OK&gt;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  <w:rtl w:val="0"/>
        </w:rPr>
        <w:t xml:space="preserve">Figura 5</w:t>
      </w:r>
    </w:p>
    <w:p w:rsidR="00000000" w:rsidDel="00000000" w:rsidP="00000000" w:rsidRDefault="00000000" w:rsidRPr="00000000" w14:paraId="00000047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</w:rPr>
        <w:drawing>
          <wp:inline distB="114300" distT="114300" distL="114300" distR="114300">
            <wp:extent cx="5731200" cy="116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Imprime essa mensagem de confirmação do recebimento da mensagem (Quando usado o comando AT+RECV).</w:t>
      </w:r>
    </w:p>
    <w:p w:rsidR="00000000" w:rsidDel="00000000" w:rsidP="00000000" w:rsidRDefault="00000000" w:rsidRPr="00000000" w14:paraId="00000049">
      <w:pPr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oboCore/RoboCore_SMW-SX1276M0/blob/master/examples/Bridge_ESP32/Bridge_ESP32.ino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