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gb9hmvavq1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  <w:color w:val="ff9900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Nessa Etapa vamos usar a mesma ideia do código anterior, no entanto, todas aquelas configurações feitas via comando AT serão automatizadas nas próprias linhas de código usando os recursos da </w:t>
      </w:r>
      <w:hyperlink r:id="rId6">
        <w:r w:rsidDel="00000000" w:rsidR="00000000" w:rsidRPr="00000000">
          <w:rPr>
            <w:rFonts w:ascii="JetBrains Mono" w:cs="JetBrains Mono" w:eastAsia="JetBrains Mono" w:hAnsi="JetBrains Mono"/>
            <w:color w:val="1155cc"/>
            <w:u w:val="single"/>
            <w:rtl w:val="0"/>
          </w:rPr>
          <w:t xml:space="preserve">biblioteca</w:t>
        </w:r>
      </w:hyperlink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 Mas usando parte do código exemplo </w:t>
      </w:r>
      <w:hyperlink r:id="rId7">
        <w:r w:rsidDel="00000000" w:rsidR="00000000" w:rsidRPr="00000000">
          <w:rPr>
            <w:rFonts w:ascii="JetBrains Mono" w:cs="JetBrains Mono" w:eastAsia="JetBrains Mono" w:hAnsi="JetBrains Mono"/>
            <w:color w:val="1155cc"/>
            <w:u w:val="single"/>
            <w:rtl w:val="0"/>
          </w:rPr>
          <w:t xml:space="preserve">SimpleP2P_ESP32</w:t>
        </w:r>
      </w:hyperlink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por enquanto retirando todas as 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confirmações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de endereços, chaves, modo e etc, Apenas a confirmação da configuração do </w:t>
      </w:r>
      <w:r w:rsidDel="00000000" w:rsidR="00000000" w:rsidRPr="00000000">
        <w:rPr>
          <w:rFonts w:ascii="JetBrains Mono" w:cs="JetBrains Mono" w:eastAsia="JetBrains Mono" w:hAnsi="JetBrains Mono"/>
          <w:color w:val="ff9900"/>
          <w:rtl w:val="0"/>
        </w:rPr>
        <w:t xml:space="preserve">Handler</w:t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Transmissor: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rtl w:val="0"/>
        </w:rPr>
        <w:t xml:space="preserve">(08/01/25)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!defined(ARDUINO_ESP32_DEV)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Verificação para garantir que o ESP32 está sendo usado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este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exemplo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Bibliotecas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&lt;RoboCore_SMW_SX1276M0.h&gt;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Variáveis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&lt;HardwareSerial.h&gt;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Biblioteca para comunicação serial por hardware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HardwareSerial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LoRaSerial(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Define o canal serial 2 para comunicação LoRa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#define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RXD2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Define o pino RX para a comunicação serial LoRa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#define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TXD2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Define o pino TX para a comunicação serial LoRa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SMW_SX1276M0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lorawan(LoRaSerial);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Cria o objeto LoRaWAN para o módulo SMW_SX1276M0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CommandResponse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response;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Variável para armazenar a resposta dos comandos LoRa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Endereços e chaves para configuração do dispositivo e comunicação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DEVADDR[]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"00000001"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Endereço do dispositivo atual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DEVADDR_P2P[]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"00000002"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Endereço de destino para comunicação P2P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APPSKEY[]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"0000000000000000000000000000000c"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Chave de sessão do aplicativo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NWKSKEY[]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"0000000000000000000000000000000b"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Chave de sessão da rede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unsigned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PAUSE_TIME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15000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Pausa de 10 segundos entre transmissões (em ms)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unsigned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timeout;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Variável para controle de tempo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Contador para número de transmissões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Protótipos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event_handler(Event);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Função para gerenciar eventos LoRa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setup()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Inicializa a UART para depuração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Serial.begin(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115200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"--- SMW_SX1276M0 P2P ---"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definicao do pino de reset do modulo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lorawan.setPinReset(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lorawan.reset();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realiza um reset no modulo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Inicializa a UART para o módulo LoRa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LoRaSerial.begin(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115200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SERIAL_8N1,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RXD2,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TXD2);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Define a função de tratamento de eventos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lorawan.event_listener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&amp;event_handler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"Handler configurado"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loop(){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Escuta dados recebidos do módulo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lorawan.listen();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Envia uma mensagem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(timeout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millis()){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Atualiza o contador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(count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Reinicia o contador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Converte o contador para HEX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//for(int i =0; i &gt;= 0; i +=1){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data[]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"FPP@pontes"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Envia a mensagem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"Dados: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lorawan.sendT(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data);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NÃO ENVIE "05" na porta 1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Atualiza o timeout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timeout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millis()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PAUSE_TIME;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Função para tratar os eventos do módulo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 @param (type) : o tipo do evento [Event]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event_handler(Event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type){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Verifica se o evento é de conexão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Event::JOINED){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"Conectado"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Verifica se um texto foi recebido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Event::RECEIVED){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"Mensagem de texto recebida"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Aguarda um tempo para limpar dados restantes do evento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delay(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Lê a mensagem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uint8_t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port;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lorawan.readT(port,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CommandResponse::OK){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"Mensagem: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(buffer.available()){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Serial.write(buffer.read());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 na porta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Serial.println(port);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Verifica se uma mensagem em hexadecimal foi recebida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Event::RECEIVED_X){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"Mensagem HEX recebida"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Aguarda um tempo para limpar dados restantes do evento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delay(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Lê a mensagem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uint8_t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port;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lorawan.readX(port,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CommandResponse::OK){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"Mensagem: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(buffer.available()){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Serial.write(buffer.read());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 na porta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Serial.println(port);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JetBrains Mono" w:cs="JetBrains Mono" w:eastAsia="JetBrains Mono" w:hAnsi="JetBrains Mono"/>
          <w:sz w:val="12"/>
          <w:szCs w:val="12"/>
        </w:rPr>
      </w:pPr>
      <w:r w:rsidDel="00000000" w:rsidR="00000000" w:rsidRPr="00000000">
        <w:rPr>
          <w:rFonts w:ascii="JetBrains Mono" w:cs="JetBrains Mono" w:eastAsia="JetBrains Mono" w:hAnsi="JetBrains Mono"/>
          <w:sz w:val="12"/>
          <w:szCs w:val="12"/>
          <w:rtl w:val="0"/>
        </w:rPr>
        <w:t xml:space="preserve"></w:t>
      </w:r>
    </w:p>
    <w:p w:rsidR="00000000" w:rsidDel="00000000" w:rsidP="00000000" w:rsidRDefault="00000000" w:rsidRPr="00000000" w14:paraId="0000009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Receptor: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rtl w:val="0"/>
        </w:rPr>
        <w:t xml:space="preserve">(08/01/25)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!defined(ARDUINO_ESP32_DEV)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Verificação para garantir que o ESP32 está sendo usado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este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exemplo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Bibliotecas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&lt;RoboCore_SMW_SX1276M0.h&gt;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Variáveis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&lt;HardwareSerial.h&gt;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Biblioteca para comunicação serial por hardware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HardwareSerial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LoRaSerial(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Define o canal serial 2 para comunicação LoRa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#define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RXD2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Define o pino RX para a comunicação serial LoRa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#define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TXD2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Define o pino TX para a comunicação serial LoRa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SMW_SX1276M0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lorawan(LoRaSerial);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Cria o objeto LoRaWAN para o módulo SMW_SX1276M0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CommandResponse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response;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Variável para armazenar a resposta dos comandos LoRa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Endereços e chaves para configuração do dispositivo e comunicação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DEVADDR[]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"00000002"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Endereço do dispositivo atual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DEVADDR_P2P[]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"00000001"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Endereço de destino para comunicação P2P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APPSKEY[]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"0000000000000000000000000000000c"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Chave de sessão do aplicativo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NWKSKEY[]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"0000000000000000000000000000000b"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Chave de sessão da rede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unsigned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PAUSE_TIME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30000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Pausa de 30 segundos entre transmissões (em ms)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unsigned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timeout;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Variável para controle de tempo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Contador para número de transmissões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Protótipos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event_handler(Event);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Função para gerenciar eventos LoRa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setup()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Inicializa a UART para depuração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Serial.begin(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115200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"--- SMW_SX1276M0 P2P ---"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Definição do pino de reset do módulo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lorawan.setPinReset(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lorawan.reset();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Realiza um reset no módulo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Inicializa a UART para o módulo LoRa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LoRaSerial.begin(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115200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SERIAL_8N1,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RXD2,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TXD2);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Define a função de tratamento de eventos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lorawan.event_listener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&amp;event_handler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"Handler configurado"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loop()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Escuta dados recebidos do módulo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lorawan.listen();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Função para tratar os eventos do módulo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 @param (type) : o tipo do evento [Event]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event_handler(Event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type)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Lê a mensagem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uint8_t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port;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Verifica se o evento é de conexão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Event::JOINED)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"Conectado"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Verifica se um texto foi recebido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Event::RECEIVED)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"Mensagem de texto recebida"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Aguarda um tempo para limpar dados restantes do evento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delay(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lorawan.readT(port,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CommandResponse::OK)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"Mensagem: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(buffer.available())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//lido = buffer.read();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//Serial.println(lido);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//Serial.println('\n');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"na porta:"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//Serial.println(port);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Event::RECEIVED_X)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"Mensagem TEXTO recebida"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Aguarda um tempo para limpar dados restantes do evento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delay(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Lê a mensagem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uint8_t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port;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lorawan.readX(port,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CommandResponse::OK)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"Mensagem: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mensagemHex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Para armazenar a string hexadecimal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Processa cada byte recebido no buffer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(buffer.available())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uint8_t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byteHex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buffer.read();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Lê um byte (em hexadecimal)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DEBUG: Exibe o valor bruto recebido USEI PARA VERIFICAR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//Serial.print(F("Byte recebido (HEX): "));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//Serial.println(byteHex, HEX);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Adiciona o caractere correspondente à string hexadecimal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mensagemHex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)byteHex;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Converte a string hexadecimal para texto ASCII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mensagemConvertida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Para armazenar o texto final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mensagemHex.length();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Lê dois caracteres (ex.: "49") e converte para um byte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hexByte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mensagemHex.substring(i,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caractere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2"/>
          <w:szCs w:val="12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)strtol(hexByte.c_str(),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2"/>
          <w:szCs w:val="12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2"/>
          <w:szCs w:val="12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Converte de hex para ASCII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mensagemConvertida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caractere;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Adiciona o caractere à string final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Exibe a mensagem convertida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Serial.println(mensagemConvertida);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Exibe o texto convertido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"Na porta: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Serial.println(port);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2"/>
          <w:szCs w:val="12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Roboto Mono" w:cs="Roboto Mono" w:eastAsia="Roboto Mono" w:hAnsi="Roboto Mono"/>
          <w:color w:val="b80672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 Único tipo de Confirmação de configuração usado foi Confirmação de </w:t>
      </w:r>
      <w:r w:rsidDel="00000000" w:rsidR="00000000" w:rsidRPr="00000000">
        <w:rPr>
          <w:rFonts w:ascii="JetBrains Mono" w:cs="JetBrains Mono" w:eastAsia="JetBrains Mono" w:hAnsi="JetBrains Mono"/>
          <w:color w:val="ff9900"/>
          <w:rtl w:val="0"/>
        </w:rPr>
        <w:t xml:space="preserve">Handler:</w:t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O que é o Handler e por que configurá-lo?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handler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é uma função de callback, ou seja, uma função que será automaticamente chamada pelo sistema sempre que um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evento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específico for detectado no módulo LoRa.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Essa configuração permite que o programa reaja a eventos como: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JOINED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: Quando o dispositivo se conecta com sucesso à rede ou ao modo P2P.</w:t>
      </w:r>
    </w:p>
    <w:p w:rsidR="00000000" w:rsidDel="00000000" w:rsidP="00000000" w:rsidRDefault="00000000" w:rsidRPr="00000000" w14:paraId="000001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RECEIVED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: Quando uma mensagem de texto é recebida.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RECEIVED_X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: Quando uma mensagem em formato hexadecimal é recebida.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 configuração do handler garante que o módulo LoRa execute automaticamente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event_handler()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assim que algum desses eventos ocorrer.</w:t>
      </w:r>
    </w:p>
    <w:p w:rsidR="00000000" w:rsidDel="00000000" w:rsidP="00000000" w:rsidRDefault="00000000" w:rsidRPr="00000000" w14:paraId="00000130">
      <w:pPr>
        <w:rPr>
          <w:rFonts w:ascii="JetBrains Mono" w:cs="JetBrains Mono" w:eastAsia="JetBrains Mono" w:hAnsi="JetBrains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6"/>
          <w:szCs w:val="26"/>
        </w:rPr>
      </w:pPr>
      <w:bookmarkStart w:colFirst="0" w:colLast="0" w:name="_80ptamfvt94e" w:id="1"/>
      <w:bookmarkEnd w:id="1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6"/>
          <w:szCs w:val="26"/>
          <w:rtl w:val="0"/>
        </w:rPr>
        <w:t xml:space="preserve">Confirmação no código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No código fornecido, após configurar o handler, há uma mensagem de depuração para confirmar que o handler foi configurado corretamente:</w:t>
      </w:r>
    </w:p>
    <w:p w:rsidR="00000000" w:rsidDel="00000000" w:rsidP="00000000" w:rsidRDefault="00000000" w:rsidRPr="00000000" w14:paraId="00000133">
      <w:pPr>
        <w:rPr>
          <w:rFonts w:ascii="JetBrains Mono" w:cs="JetBrains Mono" w:eastAsia="JetBrains Mono" w:hAnsi="JetBrains Mono"/>
          <w:color w:val="188038"/>
        </w:rPr>
      </w:pPr>
      <w:r w:rsidDel="00000000" w:rsidR="00000000" w:rsidRPr="00000000">
        <w:rPr>
          <w:rFonts w:ascii="JetBrains Mono" w:cs="JetBrains Mono" w:eastAsia="JetBrains Mono" w:hAnsi="JetBrains Mono"/>
          <w:color w:val="188038"/>
          <w:rtl w:val="0"/>
        </w:rPr>
        <w:t xml:space="preserve">Serial.println(F("Handler configurado"));</w:t>
      </w:r>
    </w:p>
    <w:p w:rsidR="00000000" w:rsidDel="00000000" w:rsidP="00000000" w:rsidRDefault="00000000" w:rsidRPr="00000000" w14:paraId="0000013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Essa mensagem é exibida no monitor serial logo após a linha:</w:t>
      </w:r>
    </w:p>
    <w:p w:rsidR="00000000" w:rsidDel="00000000" w:rsidP="00000000" w:rsidRDefault="00000000" w:rsidRPr="00000000" w14:paraId="0000013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color w:val="188038"/>
          <w:rtl w:val="0"/>
        </w:rPr>
        <w:t xml:space="preserve">lorawan.event_listener</w:t>
      </w:r>
      <w:r w:rsidDel="00000000" w:rsidR="00000000" w:rsidRPr="00000000">
        <w:rPr>
          <w:rFonts w:ascii="JetBrains Mono" w:cs="JetBrains Mono" w:eastAsia="JetBrains Mono" w:hAnsi="JetBrains Mono"/>
          <w:color w:val="188038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188038"/>
          <w:rtl w:val="0"/>
        </w:rPr>
        <w:t xml:space="preserve">&amp;event_handler</w:t>
      </w:r>
      <w:r w:rsidDel="00000000" w:rsidR="00000000" w:rsidRPr="00000000">
        <w:rPr>
          <w:rFonts w:ascii="JetBrains Mono" w:cs="JetBrains Mono" w:eastAsia="JetBrains Mono" w:hAnsi="JetBrains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color w:val="ff0000"/>
          <w:rtl w:val="0"/>
        </w:rPr>
        <w:t xml:space="preserve">→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Isso indica que o sistema está pronto para tratar eventos gerados pelo módulo LoRa.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PORÉM PODEMOS USAR O EXEMPLO DA </w:t>
      </w:r>
      <w:hyperlink r:id="rId9">
        <w:r w:rsidDel="00000000" w:rsidR="00000000" w:rsidRPr="00000000">
          <w:rPr>
            <w:rFonts w:ascii="JetBrains Mono" w:cs="JetBrains Mono" w:eastAsia="JetBrains Mono" w:hAnsi="JetBrains Mono"/>
            <w:color w:val="1155cc"/>
            <w:u w:val="single"/>
            <w:rtl w:val="0"/>
          </w:rPr>
          <w:t xml:space="preserve">SimpleP2P_ESP32</w:t>
        </w:r>
      </w:hyperlink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PARA CRIAR UMA SÉRIE DE VERIFICAÇÕES: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DevEUI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Device Address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P2P Address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Chaves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Modo p2p (on/off)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Para fazer essas modificações é necessário apenas adicionar esses verificações na void setup(), para ficar dessa forma: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setup()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Inicializa a UART para depuração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Serial.begin(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0"/>
          <w:szCs w:val="10"/>
          <w:rtl w:val="0"/>
        </w:rPr>
        <w:t xml:space="preserve">115200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"--- SMW_SX1276M0 P2P ---"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Definição do pino de reset do módulo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lorawan.setPinReset(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0"/>
          <w:szCs w:val="1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Configura o pino responsável pelo reset do módulo LoRa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lorawan.reset();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Executa o reset no módulo LoRa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Inicializa a UART para comunicação com o módulo LoRa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LoRaSerial.begin(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0"/>
          <w:szCs w:val="10"/>
          <w:rtl w:val="0"/>
        </w:rPr>
        <w:t xml:space="preserve">115200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SERIAL_8N1,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RXD2,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TXD2);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Configura o handler de eventos para gerenciar respostas e mensagens do módulo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lorawan.event_listener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&amp;event_handler;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"Handler configurado"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//------------------------------------------ Testes de configuração -------------------------------------------------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Lê o Device EUI do módulo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0"/>
          <w:szCs w:val="10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deveui[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0"/>
          <w:szCs w:val="10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lorawan.get_DevEUI(deveui);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CommandResponse::OK)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"DevEUI: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Exibe o identificador único do dispositivo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Serial.write((uint8_t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*)deveui,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0"/>
          <w:szCs w:val="10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Escreve o Device EUI na saída serial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"Error getting the Device EUI"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Exibe mensagem de erro caso não seja possível obter o Device EUI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Configura o endereço do dispositivo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lorawan.set_DevAddr(DEVADDR);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CommandResponse::OK)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"Device Address set ("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Confirma a configuração do endereço do dispositivo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Serial.write((uint8_t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*)DEVADDR,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0"/>
          <w:szCs w:val="1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Escreve o endereço configurado na saída serial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')'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"Error setting the Device Address"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Exibe mensagem de erro caso a configuração falhe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Configura o endereço de destino P2P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lorawan.set_P2P_DevAddr(DEVADDR_P2P);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CommandResponse::OK)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"P2P address set ("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Confirma a configuração do endereço P2P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Serial.write((uint8_t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*)DEVADDR_P2P,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0"/>
          <w:szCs w:val="1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Escreve o endereço P2P configurado na saída serial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')'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"Error setting the P2P address"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Exibe mensagem de erro caso a configuração falhe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Configura a chave de sessão do aplicativo (AppSKey)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lorawan.set_AppSKey(APPSKEY);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CommandResponse::OK)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"Application Session Key set ("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Confirma a configuração da AppSKey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Serial.write((uint8_t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*)APPSKEY,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0"/>
          <w:szCs w:val="10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Escreve a AppSKey configurada na saída serial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')'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"Error setting the Application Session 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Exibe mensagem de erro caso a configuração falhe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Configura a chave de sessão da rede (NwkSKey)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lorawan.set_NwkSKey(NWKSKEY);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CommandResponse::OK)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"Network Session Key set ("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Confirma a configuração da NwkSKey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Serial.write((uint8_t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*)NWKSKEY,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0"/>
          <w:szCs w:val="10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Escreve a NwkSKey configurada na saída serial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')'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"Error setting the Network Session 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Exibe mensagem de erro caso a configuração falhe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Configura a palavra de sincronização P2P (opcional)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uint8_t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SYNC_WORD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0"/>
          <w:szCs w:val="10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Define o valor da palavra de sincronização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lorawan.set_P2P_SyncWord(SYNC_WORD);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CommandResponse::OK)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"P2P Sync Word set ("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Confirma a configuração da palavra de sincronização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Serial.print(SYNC_WORD);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Exibe o valor configurado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')'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"Error setting the P2P Sync Word"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Exibe mensagem de erro caso a configuração falhe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Configura o modo de operação para P2P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lorawan.set_JoinMode(SMW_SX1276M0_JOIN_MODE_P2P);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CommandResponse::OK)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"Mode set to P2P"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  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Confirma que o modo P2P foi configurado com sucesso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0"/>
          <w:szCs w:val="1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Roboto Mono" w:cs="Roboto Mono" w:eastAsia="Roboto Mono" w:hAnsi="Roboto Mono"/>
          <w:color w:val="b80672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0"/>
          <w:szCs w:val="10"/>
          <w:rtl w:val="0"/>
        </w:rPr>
        <w:t xml:space="preserve">"Error setting the join mode"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0"/>
          <w:szCs w:val="10"/>
          <w:rtl w:val="0"/>
        </w:rPr>
        <w:t xml:space="preserve">// Exibe mensagem de erro caso a configuração falhe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0"/>
          <w:szCs w:val="1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rFonts w:ascii="JetBrains Mono" w:cs="JetBrains Mono" w:eastAsia="JetBrains Mono" w:hAnsi="JetBrains Mono"/>
          <w:sz w:val="10"/>
          <w:szCs w:val="10"/>
        </w:rPr>
      </w:pPr>
      <w:r w:rsidDel="00000000" w:rsidR="00000000" w:rsidRPr="00000000">
        <w:rPr>
          <w:rFonts w:ascii="JetBrains Mono" w:cs="JetBrains Mono" w:eastAsia="JetBrains Mono" w:hAnsi="JetBrains Mono"/>
          <w:sz w:val="10"/>
          <w:szCs w:val="10"/>
          <w:rtl w:val="0"/>
        </w:rPr>
        <w:t xml:space="preserve"></w:t>
      </w:r>
    </w:p>
    <w:p w:rsidR="00000000" w:rsidDel="00000000" w:rsidP="00000000" w:rsidRDefault="00000000" w:rsidRPr="00000000" w14:paraId="0000019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Com esse mesma void Setup() aplicada no transmissor e no receptor e os códigos usados no início desse arquivo teremos as seguintes saídas nos monitores do transmissor e do receptor:</w:t>
      </w:r>
    </w:p>
    <w:p w:rsidR="00000000" w:rsidDel="00000000" w:rsidP="00000000" w:rsidRDefault="00000000" w:rsidRPr="00000000" w14:paraId="0000019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5731200" cy="107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Todas as verificações são feitas de maneira automática para o transmissor.</w:t>
      </w:r>
    </w:p>
    <w:p w:rsidR="00000000" w:rsidDel="00000000" w:rsidP="00000000" w:rsidRDefault="00000000" w:rsidRPr="00000000" w14:paraId="0000019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5731200" cy="140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Todas as verificações são feitas de maneira automática para o Receptor.</w:t>
      </w:r>
    </w:p>
    <w:p w:rsidR="00000000" w:rsidDel="00000000" w:rsidP="00000000" w:rsidRDefault="00000000" w:rsidRPr="00000000" w14:paraId="000001A2">
      <w:pPr>
        <w:rPr>
          <w:rFonts w:ascii="JetBrains Mono" w:cs="JetBrains Mono" w:eastAsia="JetBrains Mono" w:hAnsi="JetBrains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color w:val="ff0000"/>
        </w:rPr>
      </w:pPr>
      <w:r w:rsidDel="00000000" w:rsidR="00000000" w:rsidRPr="00000000">
        <w:rPr>
          <w:rFonts w:ascii="JetBrains Mono" w:cs="JetBrains Mono" w:eastAsia="JetBrains Mono" w:hAnsi="JetBrains Mono"/>
          <w:color w:val="ff0000"/>
          <w:rtl w:val="0"/>
        </w:rPr>
        <w:t xml:space="preserve">Definições: </w:t>
      </w:r>
    </w:p>
    <w:p w:rsidR="00000000" w:rsidDel="00000000" w:rsidP="00000000" w:rsidRDefault="00000000" w:rsidRPr="00000000" w14:paraId="000001A4">
      <w:pPr>
        <w:ind w:left="720" w:firstLine="0"/>
        <w:rPr>
          <w:rFonts w:ascii="JetBrains Mono" w:cs="JetBrains Mono" w:eastAsia="JetBrains Mono" w:hAnsi="JetBrains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Handler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→ É uma função configurada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event_handler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) para gerenciar eventos recebidos do módulo LoRa (ex.: mensagens ou status). No seu caso, ele processa mensagens recebidas via P2P.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DevEUI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→ Identificador exclusivo do dispositivo LoRa, usado para identificar de forma única o módulo no ambiente de comunicação.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Device Address set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→ Endereço do dispositivo configurado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DEVADDR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) no módulo LoRa. É necessário para a comunicação P2P e para identificar o remetente em uma transmissão.</w:t>
      </w:r>
    </w:p>
    <w:p w:rsidR="00000000" w:rsidDel="00000000" w:rsidP="00000000" w:rsidRDefault="00000000" w:rsidRPr="00000000" w14:paraId="000001A8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Application Session Key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→ Chave usada para criptografar e autenticar os dados enviados pela aplicação. Garante que a comunicação seja segura e confiável.</w:t>
      </w:r>
    </w:p>
    <w:p w:rsidR="00000000" w:rsidDel="00000000" w:rsidP="00000000" w:rsidRDefault="00000000" w:rsidRPr="00000000" w14:paraId="000001A9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Network Session Key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→ Chave usada para proteger os dados de controle e autenticar o dispositivo na rede. Complementa a segurança da comunicação.</w:t>
      </w:r>
    </w:p>
    <w:p w:rsidR="00000000" w:rsidDel="00000000" w:rsidP="00000000" w:rsidRDefault="00000000" w:rsidRPr="00000000" w14:paraId="000001AA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P2P Sync Word set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→ Palavra de sincronização usada no modo P2P para garantir que apenas dispositivos configurados com o mesmo valor possam se comunicar.</w:t>
      </w:r>
    </w:p>
    <w:p w:rsidR="00000000" w:rsidDel="00000000" w:rsidP="00000000" w:rsidRDefault="00000000" w:rsidRPr="00000000" w14:paraId="000001AB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Modo Set P2P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→ Configuração do módulo para operar no modo ponto-a-ponto (P2P), permitindo comunicação direta entre dispositivos sem passar por uma rede LoRaWAN.</w:t>
      </w:r>
    </w:p>
    <w:p w:rsidR="00000000" w:rsidDel="00000000" w:rsidP="00000000" w:rsidRDefault="00000000" w:rsidRPr="00000000" w14:paraId="000001A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Pontos Importantes:</w:t>
      </w:r>
    </w:p>
    <w:p w:rsidR="00000000" w:rsidDel="00000000" w:rsidP="00000000" w:rsidRDefault="00000000" w:rsidRPr="00000000" w14:paraId="000001AF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5"/>
        </w:numPr>
        <w:ind w:left="720" w:hanging="36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conversão de hexadecimal para Texto: </w:t>
      </w:r>
    </w:p>
    <w:p w:rsidR="00000000" w:rsidDel="00000000" w:rsidP="00000000" w:rsidRDefault="00000000" w:rsidRPr="00000000" w14:paraId="000001B1">
      <w:pPr>
        <w:numPr>
          <w:ilvl w:val="0"/>
          <w:numId w:val="5"/>
        </w:numPr>
        <w:ind w:left="720" w:hanging="360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hyperlink" Target="https://github.com/RoboCore/RoboCore_SMW-SX1276M0/blob/master/examples/SimpleP2P_ESP32/SimpleP2P_ESP32.in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oboCore/RoboCore_SMW-SX1276M0/blob/10382101a6bb926053f6d6d042d007dce4128fa0/src/RoboCore_SMW_SX1276M0.h#L217" TargetMode="External"/><Relationship Id="rId7" Type="http://schemas.openxmlformats.org/officeDocument/2006/relationships/hyperlink" Target="https://github.com/RoboCore/RoboCore_SMW-SX1276M0/blob/master/examples/SimpleP2P_ESP32/SimpleP2P_ESP32.in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