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JetBrains Mono" w:cs="JetBrains Mono" w:eastAsia="JetBrains Mono" w:hAnsi="JetBrains Mono"/>
          <w:b w:val="1"/>
          <w:color w:val="38761d"/>
          <w:sz w:val="44"/>
          <w:szCs w:val="44"/>
        </w:rPr>
      </w:pPr>
      <w:bookmarkStart w:colFirst="0" w:colLast="0" w:name="_ca10upu47uei" w:id="0"/>
      <w:bookmarkEnd w:id="0"/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44"/>
          <w:szCs w:val="44"/>
          <w:rtl w:val="0"/>
        </w:rPr>
        <w:t xml:space="preserve">Projeto de Pesquisa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JetBrains Mono" w:cs="JetBrains Mono" w:eastAsia="JetBrains Mono" w:hAnsi="JetBrains Mono"/>
          <w:b w:val="1"/>
          <w:color w:val="274e1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274e13"/>
          <w:sz w:val="20"/>
          <w:szCs w:val="20"/>
          <w:rtl w:val="0"/>
        </w:rPr>
        <w:t xml:space="preserve">PIK2230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274e13"/>
          <w:sz w:val="20"/>
          <w:szCs w:val="20"/>
          <w:rtl w:val="0"/>
        </w:rPr>
        <w:t xml:space="preserve">-2025 - Pesquisa em Rede de Sensores Inteligentes para Acompanhamento de Variáveis Ambientais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JetBrains Mono" w:cs="JetBrains Mono" w:eastAsia="JetBrains Mono" w:hAnsi="JetBrains Mono"/>
          <w:b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Orientador: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José Rodrigues de Oliveira Neto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Centro: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Departamento de Engenharia Mecânica - CTG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Departamento: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Departamento de Engenharia Mecânica - CTG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Discente: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20250086619 - Felipe Pereira Pontes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Tipo de Bolsa: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PIBIC - 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Propesqi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(IC)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Direcionamento do plano: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PIBIC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Status do Plano: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Em andamento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Edital: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Edital 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PROPESQI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nº 004/2025: PIBIC/UFPE/CNPq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Cota: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Edital PIBIC/UFPE/CNPq 004/2025 (01/09/2025 a 31/08/2026)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Área de Conhecimento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Grande Área: Engenharias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Área: Engenharia Elétrica</w:t>
      </w:r>
    </w:p>
    <w:p w:rsidR="00000000" w:rsidDel="00000000" w:rsidP="00000000" w:rsidRDefault="00000000" w:rsidRPr="00000000" w14:paraId="0000000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</w:rPr>
      </w:pPr>
      <w:bookmarkStart w:colFirst="0" w:colLast="0" w:name="_pilx76td6d60" w:id="1"/>
      <w:bookmarkEnd w:id="1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Título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JetBrains Mono" w:cs="JetBrains Mono" w:eastAsia="JetBrains Mono" w:hAnsi="JetBrains Mono"/>
          <w:b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Pesquisa e Desenvolvimento em Rede de Comunicação sem Fio para Acompanhamento de Variáveis Ambientais</w:t>
      </w:r>
    </w:p>
    <w:p w:rsidR="00000000" w:rsidDel="00000000" w:rsidP="00000000" w:rsidRDefault="00000000" w:rsidRPr="00000000" w14:paraId="00000009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</w:rPr>
      </w:pPr>
      <w:bookmarkStart w:colFirst="0" w:colLast="0" w:name="_3u1tnrimys1y" w:id="2"/>
      <w:bookmarkEnd w:id="2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Introdução e Justificativa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As redes de sensores sem fio (WSN, do inglês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0"/>
          <w:szCs w:val="20"/>
          <w:rtl w:val="0"/>
        </w:rPr>
        <w:t xml:space="preserve">Wireless Sensor Network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) têm desempenhado um papel fundamental no acompanhamento das variáveis do solo, tais como umidade e temperatura (RASYID et al., 2016), duração da umidade foliar (SAINI et al., 2022; PATLE et al., 2022), concentração de nitratos na água (CHATTERJEE et al., 2021), luminosidade (LIU; HUA; LAI, 2021), entre outras aplicações (AYAZ et al., 2019; LIU; HUA; LAI, 2021; MOTAHHIR, 2023).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As WSN voltadas para agricultura consistem em uma série de sensores distribuídos estrategicamente no solo que coletam informações sobre o ambiente em tempo real (RASYID et al., 2016; AYAZ et al., 2019). A coleta desses dados permite a compreensão dos processos que ocorrem no solo e auxilia na tomada de decisões relacionadas à agricultura, manejo de recursos naturais e monitoramento ambiental (KHAN et al., 2021; XUE; HUANG, 2021; SAINI et al., 2022; HERNÁNDEZ-MORALES et al., 2023).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Os protocolos de redes de sensores sem fio desempenham um papel fundamental no sensoriamento remoto, permitindo a comunicação eficiente e confiável entre os dispositivos sensores e os nós de coleta de dados (IEEE, 2020; IKPEHAI et al., 2019). Em aplicações agrícolas, os nós da rede tendem a ficar em lugares isolados e expostos a intempéries, sem acesso à rede elétrica e com baixa taxa de transmissão de dados (IEEE, 2020; AYAZ et al., 2019; BAGWARI et al., 2022).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Essas características demandam protocolos de comunicação com baixo consumo energético, grande alcance e resiliência a problemas de canal (IEEE, 2020; POPLI; JHA; JAIN, 2019). Dentre eles, destaca-se o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LoRaWAN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LoRaWAN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0"/>
          <w:szCs w:val="20"/>
          <w:rtl w:val="0"/>
        </w:rPr>
        <w:t xml:space="preserve">Long Range Wide Area Network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) é um protocolo padronizado pela LoRaWAN Alliance que utiliza a modulação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LoRa™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patenteada pela Semtech™, com espalhamento espectral por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0"/>
          <w:szCs w:val="20"/>
          <w:rtl w:val="0"/>
        </w:rPr>
        <w:t xml:space="preserve">chirp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(CSS). Essa modulação garante comunicação de longo alcance, baixo consumo energético e boa relação sinal-ruído, alcançando em média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4 km em áreas urbanas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e até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15 km em áreas remotas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(BAGWARI et al., 2022; LOMBARDO et al., 2022; SILVA et al., 2021).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Este projeto dá continuidade a um trabalho anterior em sistemas embarcados para monitoramento ambiental com comunicação sem fio. O plano atual busca desenvolver uma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Rede de Sensores Sem Fio híbrida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integrando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LoRa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WiFi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explorando as vantagens de cada tecnologia: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LoRa: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longo alcance e baixo consumo de energia;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WiFi: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alta largura de banda e conectividade com a rede.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Também será desenvolvido um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software supervisório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para gerenciamento e análise dos dados, além de um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gateway LoRaWAN dedicado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para coleta e integração com plataformas em nuvem.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</w:rPr>
      </w:pPr>
      <w:bookmarkStart w:colFirst="0" w:colLast="0" w:name="_io4urtonpzi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</w:rPr>
      </w:pPr>
      <w:bookmarkStart w:colFirst="0" w:colLast="0" w:name="_c802tawozrcn" w:id="4"/>
      <w:bookmarkEnd w:id="4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Objetivo Geral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Conceber, desenvolver e implementar uma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Rede de Sensores Sem Fio híbrida e escalável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integrando LoRa e WiFi para monitoramento ambiental, com software supervisório e gateway LoRaWAN dedicado.</w:t>
      </w:r>
    </w:p>
    <w:p w:rsidR="00000000" w:rsidDel="00000000" w:rsidP="00000000" w:rsidRDefault="00000000" w:rsidRPr="00000000" w14:paraId="0000001A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</w:rPr>
      </w:pPr>
      <w:bookmarkStart w:colFirst="0" w:colLast="0" w:name="_k6rgoqdtl6fn" w:id="5"/>
      <w:bookmarkEnd w:id="5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Objetivos Específicos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Desenvolver e integrar os módulos de sensoriamento ambiental na rede de sensores.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Implementar uma rede híbrida (LoRa e WiFi) para monitoramento ambiental.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Desenvolver software supervisório para gerenciamento, visualização e análise de dados.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Criar um gateway LoRaWAN dedicado para integração com sistemas em nuvem.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Testar em campo e gerar dados para aplicação de ferramentas de processamento digital de sinais e inteligência artificial.</w:t>
      </w:r>
    </w:p>
    <w:p w:rsidR="00000000" w:rsidDel="00000000" w:rsidP="00000000" w:rsidRDefault="00000000" w:rsidRPr="00000000" w14:paraId="00000021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</w:rPr>
      </w:pPr>
      <w:bookmarkStart w:colFirst="0" w:colLast="0" w:name="_p6ixxx8bqgjk" w:id="6"/>
      <w:bookmarkEnd w:id="6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Metodologia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JetBrains Mono" w:cs="JetBrains Mono" w:eastAsia="JetBrains Mono" w:hAnsi="JetBrains Mono"/>
          <w:b w:val="1"/>
          <w:color w:val="000000"/>
          <w:sz w:val="24"/>
          <w:szCs w:val="24"/>
        </w:rPr>
      </w:pPr>
      <w:bookmarkStart w:colFirst="0" w:colLast="0" w:name="_c89tho2j8zwd" w:id="7"/>
      <w:bookmarkEnd w:id="7"/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4"/>
          <w:szCs w:val="24"/>
          <w:rtl w:val="0"/>
        </w:rPr>
        <w:t xml:space="preserve">1. Integração dos módulos de sensoriamento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Revisão e validação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dos protótipos existentes.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Adaptação e interfaceamento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para compatibilidade entre LoRa e WiFi.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Testes de funcionalidade e calibração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dos sensores.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JetBrains Mono" w:cs="JetBrains Mono" w:eastAsia="JetBrains Mono" w:hAnsi="JetBrains Mono"/>
          <w:b w:val="1"/>
          <w:color w:val="000000"/>
          <w:sz w:val="24"/>
          <w:szCs w:val="24"/>
        </w:rPr>
      </w:pPr>
      <w:bookmarkStart w:colFirst="0" w:colLast="0" w:name="_5fxccvz2qawh" w:id="8"/>
      <w:bookmarkEnd w:id="8"/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4"/>
          <w:szCs w:val="24"/>
          <w:rtl w:val="0"/>
        </w:rPr>
        <w:t xml:space="preserve">2. Implementação da rede híbrida (LoRa + WiFi)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Definição da arquitetura de rede e topologia.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Seleção e configuração dos módulos de comunicação.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Desenvolvimento do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firmware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dos nós sensores.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Implementação de estratégias de roteamento e gerenciamento de energia.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Testes de campo em diferentes cenários.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JetBrains Mono" w:cs="JetBrains Mono" w:eastAsia="JetBrains Mono" w:hAnsi="JetBrains Mono"/>
          <w:b w:val="1"/>
          <w:color w:val="000000"/>
          <w:sz w:val="24"/>
          <w:szCs w:val="24"/>
        </w:rPr>
      </w:pPr>
      <w:bookmarkStart w:colFirst="0" w:colLast="0" w:name="_tr0t9wjkqc52" w:id="9"/>
      <w:bookmarkEnd w:id="9"/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4"/>
          <w:szCs w:val="24"/>
          <w:rtl w:val="0"/>
        </w:rPr>
        <w:t xml:space="preserve">3. Desenvolvimento do software supervisório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Levantamento de requisitos.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Escolha da plataforma (web ou desktop).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Desenvolvimento de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backend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(processamento e armazenamento).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Desenvolvimento de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frontend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(interfaces interativas e dashboards).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Módulos de análise e relatórios.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Testes de usabilidade e desempenho.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JetBrains Mono" w:cs="JetBrains Mono" w:eastAsia="JetBrains Mono" w:hAnsi="JetBrains Mono"/>
          <w:b w:val="1"/>
          <w:color w:val="000000"/>
          <w:sz w:val="24"/>
          <w:szCs w:val="24"/>
        </w:rPr>
      </w:pPr>
      <w:bookmarkStart w:colFirst="0" w:colLast="0" w:name="_hhax4ziiqz4e" w:id="10"/>
      <w:bookmarkEnd w:id="10"/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4"/>
          <w:szCs w:val="24"/>
          <w:rtl w:val="0"/>
        </w:rPr>
        <w:t xml:space="preserve">4. Criação do gateway LoRaWAN dedicado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Projeto do hardware do gateway.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Desenvolvimento de software embarcado.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Implementação de protocolos de integração (ex.: MQTT).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Testes de interoperabilidade com sensores e nuvem.</w:t>
      </w:r>
    </w:p>
    <w:p w:rsidR="00000000" w:rsidDel="00000000" w:rsidP="00000000" w:rsidRDefault="00000000" w:rsidRPr="00000000" w14:paraId="00000039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</w:rPr>
      </w:pPr>
      <w:bookmarkStart w:colFirst="0" w:colLast="0" w:name="_9qkh3bjpj6cz" w:id="11"/>
      <w:bookmarkEnd w:id="11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Cronograma de Execução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JetBrains Mono" w:cs="JetBrains Mono" w:eastAsia="JetBrains Mono" w:hAnsi="JetBrains Mono"/>
          <w:b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</w:rPr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</w:rPr>
      </w:pPr>
      <w:bookmarkStart w:colFirst="0" w:colLast="0" w:name="_ypblt63u334x" w:id="12"/>
      <w:bookmarkEnd w:id="12"/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Habilidades Adquiridas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Durante a execução, o discente desenvolverá competências em: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Redes de Sensores Sem Fio (WSN):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conceitos, arquiteturas e aplicações.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Protocolos de Comunicação Sem Fio: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experiência com LoRaWAN e WiFi.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Sistemas Embarcados: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projeto e teste com microcontroladores (ESP32, Raspberry Pi Pico).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Programação de Microcontroladores: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desenvolvimento de firmware em C/C++.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Processamento Digital de Sinais (básico):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tratamento e análise de dados coletados.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Trabalho em Equipe: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colaboração em ambiente de pesquisa.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Documentação Técnica: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elaboração de relatórios e registros técnicos.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Pesquisa Bibliográfica: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levantamento em bases científicas (IEEE Xplore, ScienceDirect, Springer).</w:t>
      </w:r>
    </w:p>
    <w:p w:rsidR="00000000" w:rsidDel="00000000" w:rsidP="00000000" w:rsidRDefault="00000000" w:rsidRPr="00000000" w14:paraId="00000047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