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JetBrains Mono" w:cs="JetBrains Mono" w:eastAsia="JetBrains Mono" w:hAnsi="JetBrains Mono"/>
          <w:b w:val="1"/>
          <w:color w:val="38761d"/>
          <w:sz w:val="46"/>
          <w:szCs w:val="46"/>
        </w:rPr>
      </w:pPr>
      <w:bookmarkStart w:colFirst="0" w:colLast="0" w:name="_893fsapfsvp5" w:id="0"/>
      <w:bookmarkEnd w:id="0"/>
      <w:r w:rsidDel="00000000" w:rsidR="00000000" w:rsidRPr="00000000">
        <w:rPr>
          <w:rFonts w:ascii="JetBrains Mono" w:cs="JetBrains Mono" w:eastAsia="JetBrains Mono" w:hAnsi="JetBrains Mono"/>
          <w:b w:val="1"/>
          <w:color w:val="38761d"/>
          <w:sz w:val="46"/>
          <w:szCs w:val="46"/>
          <w:rtl w:val="0"/>
        </w:rPr>
        <w:t xml:space="preserve">Projeto de Pesquisa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Código: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PIK2230-2025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Título: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Pesquisa em Rede de Sensores Inteligentes para Acompanhamento de Variáveis Ambientais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Tipo: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Externo (Projeto Novo)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Natureza: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Projeto de Fluxo Contínuo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Tipo de Pesquisa: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Pesquisa Aplicada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Situação: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Em Execução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Período: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05/05/2025 a 30/04/2027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Unidade de Lotação do Coordenador: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Departamento de Engenharia Mecânica - CTG (11.65.55)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Unidade de Execução: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Departamento de Engenharia Mecânica - CTG (11.65.55)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Centro: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Diretoria do Centro de Tecnologia e Geociências - CTG (11.65)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Coordenador: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Prof. José Rodrigues de Oliveira Neto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E-mail: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joserodrigues.oliveiraneto@ufpe.br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Palavras-Chave: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Sistemas Embarcados, Rede de Sensores, Internet das Coisas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Área de Conhecimento: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Engenharias → Engenharia Elétrica</w:t>
        <w:br w:type="textWrapping"/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Linha de Pesquisa: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Telecomunicações</w:t>
      </w:r>
    </w:p>
    <w:p w:rsidR="00000000" w:rsidDel="00000000" w:rsidP="00000000" w:rsidRDefault="00000000" w:rsidRPr="00000000" w14:paraId="00000005">
      <w:pPr>
        <w:rPr>
          <w:rFonts w:ascii="JetBrains Mono" w:cs="JetBrains Mono" w:eastAsia="JetBrains Mono" w:hAnsi="JetBrains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  <w:sz w:val="34"/>
          <w:szCs w:val="34"/>
        </w:rPr>
      </w:pPr>
      <w:bookmarkStart w:colFirst="0" w:colLast="0" w:name="_b9w4w5gs5dyw" w:id="1"/>
      <w:bookmarkEnd w:id="1"/>
      <w:r w:rsidDel="00000000" w:rsidR="00000000" w:rsidRPr="00000000">
        <w:rPr>
          <w:rFonts w:ascii="JetBrains Mono" w:cs="JetBrains Mono" w:eastAsia="JetBrains Mono" w:hAnsi="JetBrains Mono"/>
          <w:b w:val="1"/>
          <w:sz w:val="34"/>
          <w:szCs w:val="34"/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Este projeto visa projetar e construir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protótipos de sistemas embarcados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para monitorar variáveis do solo e do ambiente, atuando como nós sensores em uma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rede sem fio híbrida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</w:t>
        <w:br w:type="textWrapping"/>
        <w:t xml:space="preserve"> A rede utilizará módulos de comunicação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LoRaWAN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e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WiFi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com gateways apropriados para cada sub-rede, e um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sistema de supervisão unificado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desenvolvido no projeto.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Os dados coletados auxiliarão no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manejo de culturas e no acompanhamento de variáveis ambientais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utilizando ferramentas de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processamento digital de sinais, inteligência artificial e aprendizado de máquina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a serem incorporadas ao sistema.</w:t>
      </w:r>
    </w:p>
    <w:p w:rsidR="00000000" w:rsidDel="00000000" w:rsidP="00000000" w:rsidRDefault="00000000" w:rsidRPr="00000000" w14:paraId="00000009">
      <w:pPr>
        <w:rPr>
          <w:rFonts w:ascii="JetBrains Mono" w:cs="JetBrains Mono" w:eastAsia="JetBrains Mono" w:hAnsi="JetBrains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  <w:sz w:val="34"/>
          <w:szCs w:val="34"/>
        </w:rPr>
      </w:pPr>
      <w:bookmarkStart w:colFirst="0" w:colLast="0" w:name="_o29m70jjmyia" w:id="2"/>
      <w:bookmarkEnd w:id="2"/>
      <w:r w:rsidDel="00000000" w:rsidR="00000000" w:rsidRPr="00000000">
        <w:rPr>
          <w:rFonts w:ascii="JetBrains Mono" w:cs="JetBrains Mono" w:eastAsia="JetBrains Mono" w:hAnsi="JetBrains Mono"/>
          <w:b w:val="1"/>
          <w:sz w:val="34"/>
          <w:szCs w:val="34"/>
          <w:rtl w:val="0"/>
        </w:rPr>
        <w:t xml:space="preserve">Introdução e Justificativa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redes de sensores sem fio (WSN)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têm ganhado destaque na academia e na indústria, com aplicações em setores como agricultura, monitoramento ambiental e manejo de recursos naturais (AYAZ et al., 2019; MOTAHHIR, 2023).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Essas redes permitem o monitoramento em tempo real de variáveis como: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Umidade e temperatura do solo (RASYID et al., 2016);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Duração da umidade foliar (SAINI et al., 2022);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Concentração de nitratos na água (CHATTERJEE et al., 2021);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Luminosidade (LIU; HUA; LAI, 2021);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Poluição (ALI et al., 2021).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uso de WSN em agricultura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possibilita: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Análise espacial da umidade do solo para irrigação eficiente;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Monitoramento da temperatura para identificar condições ideais de cultivo;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Apoio no combate a pragas.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6"/>
          <w:szCs w:val="26"/>
        </w:rPr>
      </w:pPr>
      <w:bookmarkStart w:colFirst="0" w:colLast="0" w:name="_jkdginpygeyw" w:id="3"/>
      <w:bookmarkEnd w:id="3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6"/>
          <w:szCs w:val="26"/>
          <w:rtl w:val="0"/>
        </w:rPr>
        <w:t xml:space="preserve">Tecnologias de Comunicação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As aplicações agrícolas e ambientais exigem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protocolos de comunicação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com: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Baixo consumo de energia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Grande alcance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Resiliência a problemas de canal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(IEEE, 2020).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LoRaWAN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destaca-se por sua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modulação LoRa™ (CSS)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que garante comunicação de longo alcance (4 km em áreas urbanas e até 15 km em áreas remotas). Já o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WiFi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é preferível em estufas inteligentes, devido à infraestrutura elétrica disponível e maior largura de banda (IEEE, 2021).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6"/>
          <w:szCs w:val="26"/>
        </w:rPr>
      </w:pPr>
      <w:bookmarkStart w:colFirst="0" w:colLast="0" w:name="_898eysvglviz" w:id="4"/>
      <w:bookmarkEnd w:id="4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6"/>
          <w:szCs w:val="26"/>
          <w:rtl w:val="0"/>
        </w:rPr>
        <w:t xml:space="preserve">Relevância Acadêmica e Social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 projeto também contribui para: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Modernização e otimização do manejo de culturas;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Formação de profissionais qualificados em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sistemas embarcados, redes sem fio e processamento de sinais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Produção científica em periódicos e congressos da área.</w:t>
        <w:br w:type="textWrapping"/>
      </w:r>
    </w:p>
    <w:p w:rsidR="00000000" w:rsidDel="00000000" w:rsidP="00000000" w:rsidRDefault="00000000" w:rsidRPr="00000000" w14:paraId="00000021">
      <w:pPr>
        <w:rPr>
          <w:rFonts w:ascii="JetBrains Mono" w:cs="JetBrains Mono" w:eastAsia="JetBrains Mono" w:hAnsi="JetBrains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  <w:sz w:val="34"/>
          <w:szCs w:val="34"/>
        </w:rPr>
      </w:pPr>
      <w:bookmarkStart w:colFirst="0" w:colLast="0" w:name="_q3tp1vbkql2a" w:id="5"/>
      <w:bookmarkEnd w:id="5"/>
      <w:r w:rsidDel="00000000" w:rsidR="00000000" w:rsidRPr="00000000">
        <w:rPr>
          <w:rFonts w:ascii="JetBrains Mono" w:cs="JetBrains Mono" w:eastAsia="JetBrains Mono" w:hAnsi="JetBrains Mono"/>
          <w:b w:val="1"/>
          <w:sz w:val="34"/>
          <w:szCs w:val="34"/>
          <w:rtl w:val="0"/>
        </w:rPr>
        <w:t xml:space="preserve">Objetivo Geral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Projetar e construir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protótipos de sistemas embarcados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para monitorar variáveis ambientais e do solo, em uma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rede sem fio híbrida (LoRaWAN + WiFi)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supervisionada por um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sistema unificado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JetBrains Mono" w:cs="JetBrains Mono" w:eastAsia="JetBrains Mono" w:hAnsi="JetBrains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  <w:sz w:val="34"/>
          <w:szCs w:val="34"/>
        </w:rPr>
      </w:pPr>
      <w:bookmarkStart w:colFirst="0" w:colLast="0" w:name="_adcy9a9a0w99" w:id="6"/>
      <w:bookmarkEnd w:id="6"/>
      <w:r w:rsidDel="00000000" w:rsidR="00000000" w:rsidRPr="00000000">
        <w:rPr>
          <w:rFonts w:ascii="JetBrains Mono" w:cs="JetBrains Mono" w:eastAsia="JetBrains Mono" w:hAnsi="JetBrains Mono"/>
          <w:b w:val="1"/>
          <w:sz w:val="34"/>
          <w:szCs w:val="34"/>
          <w:rtl w:val="0"/>
        </w:rPr>
        <w:t xml:space="preserve">Objetivos Específicos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Estudar a bibliografia para definir variáveis e sensores relevantes (agricultura, ambiente etc.).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Estudar protocolos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WiFi e LoRaWAN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para compor a rede híbrida.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Definir os requisitos do sistema microcontrolado que comporá os nós sensores.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Projetar e construir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protótipos dos sistemas embarcados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Implementar e testar o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firmware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de sensoriamento e comunicação sem fio.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Desenvolver o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sistema supervisório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para gerenciamento da rede.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Realizar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testes em campo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e gerar dados para pesquisas em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processamento de sinais e inteligência artificial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JetBrains Mono" w:cs="JetBrains Mono" w:eastAsia="JetBrains Mono" w:hAnsi="JetBrains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  <w:sz w:val="34"/>
          <w:szCs w:val="34"/>
        </w:rPr>
      </w:pPr>
      <w:bookmarkStart w:colFirst="0" w:colLast="0" w:name="_3q3f4jx3u36f" w:id="7"/>
      <w:bookmarkEnd w:id="7"/>
      <w:r w:rsidDel="00000000" w:rsidR="00000000" w:rsidRPr="00000000">
        <w:rPr>
          <w:rFonts w:ascii="JetBrains Mono" w:cs="JetBrains Mono" w:eastAsia="JetBrains Mono" w:hAnsi="JetBrains Mono"/>
          <w:b w:val="1"/>
          <w:sz w:val="34"/>
          <w:szCs w:val="34"/>
          <w:rtl w:val="0"/>
        </w:rPr>
        <w:t xml:space="preserve">Problemas de Pesquisa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 desafio é construir uma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rede híbrida de sensores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(LoRaWAN + WiFi) com: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Nós sensores confiáveis,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Gateways apropriados para cada sub-rede,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Um sistema supervisório integrado que permita aplicação de ferramentas de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IA, aprendizado de máquina e processamento digital de sinais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  <w:sz w:val="34"/>
          <w:szCs w:val="34"/>
        </w:rPr>
      </w:pPr>
      <w:bookmarkStart w:colFirst="0" w:colLast="0" w:name="_mu4loelkvm" w:id="8"/>
      <w:bookmarkEnd w:id="8"/>
      <w:r w:rsidDel="00000000" w:rsidR="00000000" w:rsidRPr="00000000">
        <w:rPr>
          <w:rFonts w:ascii="JetBrains Mono" w:cs="JetBrains Mono" w:eastAsia="JetBrains Mono" w:hAnsi="JetBrains Mono"/>
          <w:b w:val="1"/>
          <w:sz w:val="34"/>
          <w:szCs w:val="34"/>
          <w:rtl w:val="0"/>
        </w:rPr>
        <w:t xml:space="preserve">Método Científico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6"/>
          <w:szCs w:val="26"/>
        </w:rPr>
      </w:pPr>
      <w:bookmarkStart w:colFirst="0" w:colLast="0" w:name="_36fzewgsvsa3" w:id="9"/>
      <w:bookmarkEnd w:id="9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6"/>
          <w:szCs w:val="26"/>
          <w:rtl w:val="0"/>
        </w:rPr>
        <w:t xml:space="preserve">Etapa 1 – Levantamento do Estado da Arte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Revisão bibliográfica sobre sensores, protocolos e hardware embarcado.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Fontes: IEEE, Elsevier, Springer, via Portal CAPES.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6"/>
          <w:szCs w:val="26"/>
        </w:rPr>
      </w:pPr>
      <w:bookmarkStart w:colFirst="0" w:colLast="0" w:name="_7tfh6ia0aqx5" w:id="10"/>
      <w:bookmarkEnd w:id="10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6"/>
          <w:szCs w:val="26"/>
          <w:rtl w:val="0"/>
        </w:rPr>
        <w:t xml:space="preserve">Etapa 2 – Levantamento de Requisitos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Definição de requisitos de hardware, firmware e software.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Organização em etapas: concepção, engenharia de requisitos, integração, testes e documentação (Stadzisz &amp; Renaux, 2007).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6"/>
          <w:szCs w:val="26"/>
        </w:rPr>
      </w:pPr>
      <w:bookmarkStart w:colFirst="0" w:colLast="0" w:name="_qz81ffw87zmw" w:id="11"/>
      <w:bookmarkEnd w:id="11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6"/>
          <w:szCs w:val="26"/>
          <w:rtl w:val="0"/>
        </w:rPr>
        <w:t xml:space="preserve">Etapa 3 – Projeto dos Módulos de Comunicação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Implementação de comunicação cabeada (teste).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Desenvolvimento e teste da comunicação sem fio (LoRaWAN e WiFi).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6"/>
          <w:szCs w:val="26"/>
        </w:rPr>
      </w:pPr>
      <w:bookmarkStart w:colFirst="0" w:colLast="0" w:name="_gpymjd6xzgeg" w:id="12"/>
      <w:bookmarkEnd w:id="12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6"/>
          <w:szCs w:val="26"/>
          <w:rtl w:val="0"/>
        </w:rPr>
        <w:t xml:space="preserve">Etapa 4 – Projeto dos Módulos de Sensoriamento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Implementação de sensores ambientais.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Testes de calibração e integração à rede.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6"/>
          <w:szCs w:val="26"/>
        </w:rPr>
      </w:pPr>
      <w:bookmarkStart w:colFirst="0" w:colLast="0" w:name="_g9mbb5yz4j8i" w:id="13"/>
      <w:bookmarkEnd w:id="13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6"/>
          <w:szCs w:val="26"/>
          <w:rtl w:val="0"/>
        </w:rPr>
        <w:t xml:space="preserve">Etapa 5 – Desenvolvimento do Sistema Supervisório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Comunicação entre nós e gateways.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Backend em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Python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e frontend em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Flutter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Armazenamento de dados, visualização gráfica e aplicação de processamento digital de sinais.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JetBrains Mono" w:cs="JetBrains Mono" w:eastAsia="JetBrains Mono" w:hAnsi="JetBrains Mono"/>
          <w:b w:val="1"/>
          <w:color w:val="000000"/>
          <w:sz w:val="26"/>
          <w:szCs w:val="26"/>
        </w:rPr>
      </w:pPr>
      <w:bookmarkStart w:colFirst="0" w:colLast="0" w:name="_uhulq82hnd5t" w:id="14"/>
      <w:bookmarkEnd w:id="14"/>
      <w:r w:rsidDel="00000000" w:rsidR="00000000" w:rsidRPr="00000000">
        <w:rPr>
          <w:rFonts w:ascii="JetBrains Mono" w:cs="JetBrains Mono" w:eastAsia="JetBrains Mono" w:hAnsi="JetBrains Mono"/>
          <w:b w:val="1"/>
          <w:color w:val="000000"/>
          <w:sz w:val="26"/>
          <w:szCs w:val="26"/>
          <w:rtl w:val="0"/>
        </w:rPr>
        <w:t xml:space="preserve">Etapa 6 – Documentação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Consolidação dos resultados em: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Publicações científicas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Manuais de uso e manutenção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Materiais de apoio ao ensino-aprendizagem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  <w:sz w:val="34"/>
          <w:szCs w:val="34"/>
        </w:rPr>
      </w:pPr>
      <w:bookmarkStart w:colFirst="0" w:colLast="0" w:name="_ousfuoh2qvat" w:id="15"/>
      <w:bookmarkEnd w:id="15"/>
      <w:r w:rsidDel="00000000" w:rsidR="00000000" w:rsidRPr="00000000">
        <w:rPr>
          <w:rFonts w:ascii="JetBrains Mono" w:cs="JetBrains Mono" w:eastAsia="JetBrains Mono" w:hAnsi="JetBrains Mono"/>
          <w:b w:val="1"/>
          <w:sz w:val="34"/>
          <w:szCs w:val="34"/>
          <w:rtl w:val="0"/>
        </w:rPr>
        <w:t xml:space="preserve">Resultados Esperados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Dois protótipos de sistemas embarcados: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um com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comunicação LoRaWAN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outro com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comunicação WiFi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Uma rede de sensores híbrida testada em campo.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Dados centralizados em banco de dados e visualizados por software supervisório.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Geração de conhecimento aplicado em </w:t>
      </w: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agricultura inteligente e monitoramento ambiental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rFonts w:ascii="JetBrains Mono" w:cs="JetBrains Mono" w:eastAsia="JetBrains Mono" w:hAnsi="JetBrains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rFonts w:ascii="JetBrains Mono" w:cs="JetBrains Mono" w:eastAsia="JetBrains Mono" w:hAnsi="JetBrains Mono"/>
          <w:b w:val="1"/>
          <w:sz w:val="34"/>
          <w:szCs w:val="34"/>
        </w:rPr>
      </w:pPr>
      <w:bookmarkStart w:colFirst="0" w:colLast="0" w:name="_x0ep9fdpqkp2" w:id="16"/>
      <w:bookmarkEnd w:id="16"/>
      <w:r w:rsidDel="00000000" w:rsidR="00000000" w:rsidRPr="00000000">
        <w:rPr>
          <w:rFonts w:ascii="JetBrains Mono" w:cs="JetBrains Mono" w:eastAsia="JetBrains Mono" w:hAnsi="JetBrains Mono"/>
          <w:b w:val="1"/>
          <w:sz w:val="34"/>
          <w:szCs w:val="34"/>
          <w:rtl w:val="0"/>
        </w:rPr>
        <w:t xml:space="preserve">Cronograma de Execução</w:t>
      </w:r>
    </w:p>
    <w:p w:rsidR="00000000" w:rsidDel="00000000" w:rsidP="00000000" w:rsidRDefault="00000000" w:rsidRPr="00000000" w14:paraId="0000005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