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YAWEH</w:t>
      </w:r>
      <w:r w:rsidDel="00000000" w:rsidR="00000000" w:rsidRPr="00000000">
        <w:rPr>
          <w:rtl w:val="0"/>
        </w:rPr>
        <w:t xml:space="preserve"> - Fernandinho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Tom: 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F#m9  D9  A9  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D9   A9  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Yahweh, Yahweh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          D9      A9    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Yahweh, ele é o todo poderoso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Bm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Aquele que era, que é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F#m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 que há de vir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Ele é o meu senhor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Ele é o meu senhor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