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pPr>
      <w:r>
        <w:rPr>
          <w:rFonts w:ascii="Arial" w:cs="Arial" w:eastAsia="Arial" w:hAnsi="Arial"/>
          <w:b/>
          <w:bCs/>
          <w:color w:val="1A56DB"/>
          <w:sz w:val="52"/>
          <w:szCs w:val="52"/>
        </w:rPr>
        <w:t xml:space="preserve">MOIL</w:t>
      </w:r>
    </w:p>
    <w:p>
      <w:pPr>
        <w:spacing w:after="240" w:before="0"/>
      </w:pPr>
      <w:r>
        <w:rPr>
          <w:rFonts w:ascii="Arial" w:cs="Arial" w:eastAsia="Arial" w:hAnsi="Arial"/>
          <w:b/>
          <w:bCs/>
          <w:color w:val="111827"/>
          <w:sz w:val="40"/>
          <w:szCs w:val="40"/>
        </w:rPr>
        <w:t xml:space="preserve">Realtime Voice — Full Implementation Plan</w:t>
      </w:r>
    </w:p>
    <w:p>
      <w:pPr>
        <w:spacing w:after="80" w:before="0"/>
      </w:pPr>
      <w:r>
        <w:rPr>
          <w:rFonts w:ascii="Arial" w:cs="Arial" w:eastAsia="Arial" w:hAnsi="Arial"/>
          <w:color w:val="6B7280"/>
          <w:sz w:val="24"/>
          <w:szCs w:val="24"/>
        </w:rPr>
        <w:t xml:space="preserve">Moi Business Coach  •  Moil 360  •  Full Operation</w:t>
      </w:r>
    </w:p>
    <w:p>
      <w:pPr>
        <w:spacing w:after="0" w:before="0"/>
      </w:pPr>
      <w:r>
        <w:rPr>
          <w:rFonts w:ascii="Arial" w:cs="Arial" w:eastAsia="Arial" w:hAnsi="Arial"/>
          <w:i/>
          <w:iCs/>
          <w:color w:val="6B7280"/>
          <w:sz w:val="22"/>
          <w:szCs w:val="22"/>
        </w:rPr>
        <w:t xml:space="preserve">April 2026  •  Internal Strategy Document</w:t>
      </w:r>
    </w:p>
    <w:p>
      <w:pPr>
        <w:spacing w:after="200" w:before="0"/>
      </w:pPr>
      <w:r>
        <w:t xml:space="preserve"/>
      </w:r>
    </w:p>
    <w:p>
      <w:pPr>
        <w:pBdr>
          <w:bottom w:val="single" w:color="E5E7EB" w:sz="4" w:space="1"/>
        </w:pBdr>
        <w:spacing w:after="160" w:before="160"/>
      </w:pPr>
      <w:r>
        <w:t xml:space="preserve"/>
      </w:r>
    </w:p>
    <w:p>
      <w:pPr>
        <w:spacing w:after="120" w:before="0"/>
      </w:pPr>
      <w:r>
        <w:t xml:space="preserve"/>
      </w:r>
    </w:p>
    <w:p>
      <w:pPr>
        <w:pStyle w:val="Heading2"/>
        <w:spacing w:after="120" w:before="280"/>
      </w:pPr>
      <w:r>
        <w:rPr>
          <w:rFonts w:ascii="Arial" w:cs="Arial" w:eastAsia="Arial" w:hAnsi="Arial"/>
          <w:b/>
          <w:bCs/>
          <w:color w:val="1A56DB"/>
          <w:sz w:val="28"/>
          <w:szCs w:val="28"/>
        </w:rPr>
        <w:t xml:space="preserve">Executive Summary</w:t>
      </w:r>
    </w:p>
    <w:p>
      <w:pPr>
        <w:spacing w:after="120" w:before="80"/>
      </w:pPr>
      <w:r>
        <w:rPr>
          <w:rFonts w:ascii="Arial" w:cs="Arial" w:eastAsia="Arial" w:hAnsi="Arial"/>
          <w:b w:val="false"/>
          <w:bCs w:val="false"/>
          <w:i w:val="false"/>
          <w:iCs w:val="false"/>
          <w:color w:val="111827"/>
          <w:sz w:val="22"/>
          <w:szCs w:val="22"/>
        </w:rPr>
        <w:t xml:space="preserve">OpenAI's Realtime Voice Component is a production-ready React library that puts a live, voice-first AI layer on top of any existing web application. For Moil, this is not a nice-to-have — it is the fastest path to making the platform feel like a real-time business coach rather than a form.</w:t>
      </w:r>
    </w:p>
    <w:p>
      <w:pPr>
        <w:spacing w:after="80" w:before="0"/>
      </w:pPr>
      <w:r>
        <w:t xml:space="preserve"/>
      </w:r>
    </w:p>
    <w:p>
      <w:pPr>
        <w:spacing w:after="120" w:before="80"/>
      </w:pPr>
      <w:r>
        <w:rPr>
          <w:rFonts w:ascii="Arial" w:cs="Arial" w:eastAsia="Arial" w:hAnsi="Arial"/>
          <w:b w:val="false"/>
          <w:bCs w:val="false"/>
          <w:i w:val="false"/>
          <w:iCs w:val="false"/>
          <w:color w:val="111827"/>
          <w:sz w:val="22"/>
          <w:szCs w:val="22"/>
        </w:rPr>
        <w:t xml:space="preserve">The 21-question onboarding is Moil's most powerful feature and its biggest drop-off point. Replacing typed inputs with a guided voice conversation removes the single largest source of friction for small business owners who are not comfortable writing. Voice makes Moil more human, faster to complete, and dramatically easier to use during live coaching sessions at Buda HIVE.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8612"/>
      </w:tblGrid>
      <w:tr>
        <w:tc>
          <w:tcPr>
            <w:tcW w:type="dxa" w:w="748"/>
            <w:tcBorders>
              <w:top w:val="none" w:color="FFFFFF" w:sz="0"/>
              <w:left w:val="single" w:color="1A56DB" w:sz="12"/>
              <w:bottom w:val="none" w:color="FFFFFF" w:sz="0"/>
              <w:right w:val="none" w:color="FFFFFF" w:sz="0"/>
            </w:tcBorders>
            <w:shd w:fill="EFF6FF" w:val="clear"/>
            <w:tcMar>
              <w:top w:type="dxa" w:w="80"/>
              <w:left w:type="dxa" w:w="80"/>
              <w:bottom w:type="dxa" w:w="80"/>
              <w:right w:type="dxa" w:w="80"/>
            </w:tcMar>
          </w:tcPr>
          <w:p>
            <w:r>
              <w:t xml:space="preserve"/>
            </w:r>
          </w:p>
        </w:tc>
        <w:tc>
          <w:tcPr>
            <w:tcW w:type="dxa" w:w="8612"/>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before="40"/>
            </w:pPr>
            <w:r>
              <w:rPr>
                <w:rFonts w:ascii="Arial" w:cs="Arial" w:eastAsia="Arial" w:hAnsi="Arial"/>
                <w:b/>
                <w:bCs/>
                <w:color w:val="1A56DB"/>
                <w:sz w:val="22"/>
                <w:szCs w:val="22"/>
              </w:rPr>
              <w:t xml:space="preserve">Bottom Line</w:t>
            </w:r>
          </w:p>
          <w:p>
            <w:pPr>
              <w:spacing w:after="40" w:before="40"/>
            </w:pPr>
            <w:r>
              <w:rPr>
                <w:rFonts w:ascii="Arial" w:cs="Arial" w:eastAsia="Arial" w:hAnsi="Arial"/>
                <w:color w:val="111827"/>
                <w:sz w:val="20"/>
                <w:szCs w:val="20"/>
              </w:rPr>
              <w:t xml:space="preserve">The component integrates in 1–2 sprints on the existing React/Node stack.</w:t>
            </w:r>
          </w:p>
          <w:p>
            <w:pPr>
              <w:spacing w:after="40" w:before="40"/>
            </w:pPr>
            <w:r>
              <w:rPr>
                <w:rFonts w:ascii="Arial" w:cs="Arial" w:eastAsia="Arial" w:hAnsi="Arial"/>
                <w:color w:val="111827"/>
                <w:sz w:val="20"/>
                <w:szCs w:val="20"/>
              </w:rPr>
              <w:t xml:space="preserve">Added cost is $0.10–$0.30 per session — well within reach of a premium-tier gate.</w:t>
            </w:r>
          </w:p>
          <w:p>
            <w:pPr>
              <w:spacing w:after="40" w:before="40"/>
            </w:pPr>
            <w:r>
              <w:rPr>
                <w:rFonts w:ascii="Arial" w:cs="Arial" w:eastAsia="Arial" w:hAnsi="Arial"/>
                <w:color w:val="111827"/>
                <w:sz w:val="20"/>
                <w:szCs w:val="20"/>
              </w:rPr>
              <w:t xml:space="preserve">Five distinct touchpoints across the Moil operation benefit from voice, not just onboarding.</w:t>
            </w:r>
          </w:p>
        </w:tc>
      </w:tr>
    </w:tbl>
    <w:p>
      <w:pPr>
        <w:spacing w:after="160" w:before="0"/>
      </w:pPr>
      <w:r>
        <w:t xml:space="preserve"/>
      </w:r>
    </w:p>
    <w:p>
      <w:r>
        <w:br w:type="page"/>
      </w:r>
    </w:p>
    <w:p>
      <w:pPr>
        <w:pStyle w:val="Heading2"/>
        <w:spacing w:after="120" w:before="280"/>
      </w:pPr>
      <w:r>
        <w:rPr>
          <w:rFonts w:ascii="Arial" w:cs="Arial" w:eastAsia="Arial" w:hAnsi="Arial"/>
          <w:b/>
          <w:bCs/>
          <w:color w:val="1A56DB"/>
          <w:sz w:val="28"/>
          <w:szCs w:val="28"/>
        </w:rPr>
        <w:t xml:space="preserve">What the Component Is — and How It Works</w:t>
      </w:r>
    </w:p>
    <w:p>
      <w:pPr>
        <w:spacing w:after="120" w:before="80"/>
      </w:pPr>
      <w:r>
        <w:rPr>
          <w:rFonts w:ascii="Arial" w:cs="Arial" w:eastAsia="Arial" w:hAnsi="Arial"/>
          <w:b w:val="false"/>
          <w:bCs w:val="false"/>
          <w:i w:val="false"/>
          <w:iCs w:val="false"/>
          <w:color w:val="111827"/>
          <w:sz w:val="22"/>
          <w:szCs w:val="22"/>
        </w:rPr>
        <w:t xml:space="preserve">The openai/realtime-voice-component is an open-source React/TypeScript package released by OpenAI. It is not a chatbot widget. It is a framework for turning specific app actions into voice tools — the AI can only do what you explicitly allow it to do. This makes it safe, predictable, and appropriate for a business platform.</w:t>
      </w:r>
    </w:p>
    <w:p>
      <w:pPr>
        <w:spacing w:after="80" w:before="0"/>
      </w:pPr>
      <w:r>
        <w:t xml:space="preserve"/>
      </w:r>
    </w:p>
    <w:p>
      <w:pPr>
        <w:pStyle w:val="Heading3"/>
        <w:spacing w:after="100" w:before="200"/>
      </w:pPr>
      <w:r>
        <w:rPr>
          <w:rFonts w:ascii="Arial" w:cs="Arial" w:eastAsia="Arial" w:hAnsi="Arial"/>
          <w:b/>
          <w:bCs/>
          <w:color w:val="111827"/>
          <w:sz w:val="24"/>
          <w:szCs w:val="24"/>
        </w:rPr>
        <w:t xml:space="preserve">Three Core Concepts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0"/>
              <w:bottom w:type="dxa" w:w="80"/>
              <w:right w:type="dxa" w:w="180"/>
            </w:tcMar>
          </w:tcPr>
          <w:p>
            <w:pPr>
              <w:spacing w:after="120" w:before="80"/>
            </w:pPr>
            <w:r>
              <w:rPr>
                <w:rFonts w:ascii="Arial" w:cs="Arial" w:eastAsia="Arial" w:hAnsi="Arial"/>
                <w:b/>
                <w:bCs/>
                <w:i w:val="false"/>
                <w:iCs w:val="false"/>
                <w:color w:val="111827"/>
                <w:sz w:val="22"/>
                <w:szCs w:val="22"/>
              </w:rPr>
              <w:t xml:space="preserve">defineVoiceTool()</w:t>
            </w:r>
          </w:p>
          <w:p>
            <w:pPr>
              <w:spacing w:after="120" w:before="80"/>
            </w:pPr>
            <w:r>
              <w:rPr>
                <w:rFonts w:ascii="Arial" w:cs="Arial" w:eastAsia="Arial" w:hAnsi="Arial"/>
                <w:b w:val="false"/>
                <w:bCs w:val="false"/>
                <w:i w:val="false"/>
                <w:iCs w:val="false"/>
                <w:color w:val="111827"/>
                <w:sz w:val="22"/>
                <w:szCs w:val="22"/>
              </w:rPr>
              <w:t xml:space="preserve">Maps a specific app action (e.g., 'save answer to question 3') to a voice command. Each tool has a Zod schema that validates what the AI extracts before it touches your data. Voice cannot do anything that is not defined as a tool.</w:t>
            </w:r>
          </w:p>
        </w:tc>
        <w:tc>
          <w:tcPr>
            <w:tcW w:type="dxa" w:w="4680"/>
            <w:tcBorders>
              <w:top w:val="none" w:color="FFFFFF" w:sz="0"/>
              <w:left w:val="none" w:color="FFFFFF" w:sz="0"/>
              <w:bottom w:val="none" w:color="FFFFFF" w:sz="0"/>
              <w:right w:val="none" w:color="FFFFFF" w:sz="0"/>
            </w:tcBorders>
            <w:shd w:fill="FFFFFF" w:val="clear"/>
            <w:tcMar>
              <w:top w:type="dxa" w:w="80"/>
              <w:left w:type="dxa" w:w="180"/>
              <w:bottom w:type="dxa" w:w="80"/>
              <w:right w:type="dxa" w:w="0"/>
            </w:tcMar>
          </w:tcPr>
          <w:p>
            <w:pPr>
              <w:spacing w:after="120" w:before="80"/>
            </w:pPr>
            <w:r>
              <w:rPr>
                <w:rFonts w:ascii="Arial" w:cs="Arial" w:eastAsia="Arial" w:hAnsi="Arial"/>
                <w:b/>
                <w:bCs/>
                <w:i w:val="false"/>
                <w:iCs w:val="false"/>
                <w:color w:val="111827"/>
                <w:sz w:val="22"/>
                <w:szCs w:val="22"/>
              </w:rPr>
              <w:t xml:space="preserve">createVoiceControlController()</w:t>
            </w:r>
          </w:p>
          <w:p>
            <w:pPr>
              <w:spacing w:after="120" w:before="80"/>
            </w:pPr>
            <w:r>
              <w:rPr>
                <w:rFonts w:ascii="Arial" w:cs="Arial" w:eastAsia="Arial" w:hAnsi="Arial"/>
                <w:b w:val="false"/>
                <w:bCs w:val="false"/>
                <w:i w:val="false"/>
                <w:iCs w:val="false"/>
                <w:color w:val="111827"/>
                <w:sz w:val="22"/>
                <w:szCs w:val="22"/>
              </w:rPr>
              <w:t xml:space="preserve">Owns the WebRTC session, connection lifecycle, and tool execution. Lives on your backend via a /session proxy endpoint — your OpenAI key never touches the browser.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0"/>
              <w:bottom w:type="dxa" w:w="80"/>
              <w:right w:type="dxa" w:w="180"/>
            </w:tcMar>
          </w:tcPr>
          <w:p>
            <w:pPr>
              <w:spacing w:after="120" w:before="80"/>
            </w:pPr>
            <w:r>
              <w:rPr>
                <w:rFonts w:ascii="Arial" w:cs="Arial" w:eastAsia="Arial" w:hAnsi="Arial"/>
                <w:b/>
                <w:bCs/>
                <w:i w:val="false"/>
                <w:iCs w:val="false"/>
                <w:color w:val="111827"/>
                <w:sz w:val="22"/>
                <w:szCs w:val="22"/>
              </w:rPr>
              <w:t xml:space="preserve">useVoiceControl() + VoiceControlWidget</w:t>
            </w:r>
          </w:p>
          <w:p>
            <w:pPr>
              <w:spacing w:after="120" w:before="80"/>
            </w:pPr>
            <w:r>
              <w:rPr>
                <w:rFonts w:ascii="Arial" w:cs="Arial" w:eastAsia="Arial" w:hAnsi="Arial"/>
                <w:b w:val="false"/>
                <w:bCs w:val="false"/>
                <w:i w:val="false"/>
                <w:iCs w:val="false"/>
                <w:color w:val="111827"/>
                <w:sz w:val="22"/>
                <w:szCs w:val="22"/>
              </w:rPr>
              <w:t xml:space="preserve">The React hook and pre-built launch button that bind the controller to your UI. Minimal code to add voice to any existing screen.</w:t>
            </w:r>
          </w:p>
        </w:tc>
        <w:tc>
          <w:tcPr>
            <w:tcW w:type="dxa" w:w="4680"/>
            <w:tcBorders>
              <w:top w:val="none" w:color="FFFFFF" w:sz="0"/>
              <w:left w:val="none" w:color="FFFFFF" w:sz="0"/>
              <w:bottom w:val="none" w:color="FFFFFF" w:sz="0"/>
              <w:right w:val="none" w:color="FFFFFF" w:sz="0"/>
            </w:tcBorders>
            <w:shd w:fill="FFFFFF" w:val="clear"/>
            <w:tcMar>
              <w:top w:type="dxa" w:w="80"/>
              <w:left w:type="dxa" w:w="180"/>
              <w:bottom w:type="dxa" w:w="80"/>
              <w:right w:type="dxa" w:w="0"/>
            </w:tcMar>
          </w:tcPr>
          <w:p>
            <w:pPr>
              <w:spacing w:after="120" w:before="80"/>
            </w:pPr>
            <w:r>
              <w:rPr>
                <w:rFonts w:ascii="Arial" w:cs="Arial" w:eastAsia="Arial" w:hAnsi="Arial"/>
                <w:b/>
                <w:bCs/>
                <w:i w:val="false"/>
                <w:iCs w:val="false"/>
                <w:color w:val="111827"/>
                <w:sz w:val="22"/>
                <w:szCs w:val="22"/>
              </w:rPr>
              <w:t xml:space="preserve">Server-side VAD</w:t>
            </w:r>
          </w:p>
          <w:p>
            <w:pPr>
              <w:spacing w:after="120" w:before="80"/>
            </w:pPr>
            <w:r>
              <w:rPr>
                <w:rFonts w:ascii="Arial" w:cs="Arial" w:eastAsia="Arial" w:hAnsi="Arial"/>
                <w:b w:val="false"/>
                <w:bCs w:val="false"/>
                <w:i w:val="false"/>
                <w:iCs w:val="false"/>
                <w:color w:val="111827"/>
                <w:sz w:val="22"/>
                <w:szCs w:val="22"/>
              </w:rPr>
              <w:t xml:space="preserve">Voice Activity Detection runs on OpenAI's servers — the AI knows when the user has stopped speaking without any client-side code. Clean turn-taking out of the box.</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8612"/>
      </w:tblGrid>
      <w:tr>
        <w:tc>
          <w:tcPr>
            <w:tcW w:type="dxa" w:w="748"/>
            <w:tcBorders>
              <w:top w:val="none" w:color="FFFFFF" w:sz="0"/>
              <w:left w:val="single" w:color="D97706" w:sz="12"/>
              <w:bottom w:val="none" w:color="FFFFFF" w:sz="0"/>
              <w:right w:val="none" w:color="FFFFFF" w:sz="0"/>
            </w:tcBorders>
            <w:shd w:fill="FFFBEB" w:val="clear"/>
            <w:tcMar>
              <w:top w:type="dxa" w:w="80"/>
              <w:left w:type="dxa" w:w="80"/>
              <w:bottom w:type="dxa" w:w="80"/>
              <w:right w:type="dxa" w:w="80"/>
            </w:tcMar>
          </w:tcPr>
          <w:p>
            <w:r>
              <w:t xml:space="preserve"/>
            </w:r>
          </w:p>
        </w:tc>
        <w:tc>
          <w:tcPr>
            <w:tcW w:type="dxa" w:w="8612"/>
            <w:tcBorders>
              <w:top w:val="none" w:color="FFFFFF" w:sz="0"/>
              <w:left w:val="none" w:color="FFFFFF" w:sz="0"/>
              <w:bottom w:val="none" w:color="FFFFFF" w:sz="0"/>
              <w:right w:val="none" w:color="FFFFFF" w:sz="0"/>
            </w:tcBorders>
            <w:shd w:fill="FFFBEB" w:val="clear"/>
            <w:tcMar>
              <w:top w:type="dxa" w:w="120"/>
              <w:left w:type="dxa" w:w="180"/>
              <w:bottom w:type="dxa" w:w="120"/>
              <w:right w:type="dxa" w:w="180"/>
            </w:tcMar>
          </w:tcPr>
          <w:p>
            <w:pPr>
              <w:spacing w:after="60" w:before="40"/>
            </w:pPr>
            <w:r>
              <w:rPr>
                <w:rFonts w:ascii="Arial" w:cs="Arial" w:eastAsia="Arial" w:hAnsi="Arial"/>
                <w:b/>
                <w:bCs/>
                <w:color w:val="D97706"/>
                <w:sz w:val="22"/>
                <w:szCs w:val="22"/>
              </w:rPr>
              <w:t xml:space="preserve">What It Is NOT</w:t>
            </w:r>
          </w:p>
          <w:p>
            <w:pPr>
              <w:spacing w:after="40" w:before="40"/>
            </w:pPr>
            <w:r>
              <w:rPr>
                <w:rFonts w:ascii="Arial" w:cs="Arial" w:eastAsia="Arial" w:hAnsi="Arial"/>
                <w:color w:val="111827"/>
                <w:sz w:val="20"/>
                <w:szCs w:val="20"/>
              </w:rPr>
              <w:t xml:space="preserve">Not a general chatbot — voice is constrained to the tools you define.</w:t>
            </w:r>
          </w:p>
          <w:p>
            <w:pPr>
              <w:spacing w:after="40" w:before="40"/>
            </w:pPr>
            <w:r>
              <w:rPr>
                <w:rFonts w:ascii="Arial" w:cs="Arial" w:eastAsia="Arial" w:hAnsi="Arial"/>
                <w:color w:val="111827"/>
                <w:sz w:val="20"/>
                <w:szCs w:val="20"/>
              </w:rPr>
              <w:t xml:space="preserve">Not a replacement for your existing UI — it sits on top as an optional interaction layer.</w:t>
            </w:r>
          </w:p>
          <w:p>
            <w:pPr>
              <w:spacing w:after="40" w:before="40"/>
            </w:pPr>
            <w:r>
              <w:rPr>
                <w:rFonts w:ascii="Arial" w:cs="Arial" w:eastAsia="Arial" w:hAnsi="Arial"/>
                <w:color w:val="111827"/>
                <w:sz w:val="20"/>
                <w:szCs w:val="20"/>
              </w:rPr>
              <w:t xml:space="preserve">Not a black box — every tool call is logged and auditable.</w:t>
            </w:r>
          </w:p>
        </w:tc>
      </w:tr>
    </w:tbl>
    <w:p>
      <w:pPr>
        <w:spacing w:after="160" w:before="0"/>
      </w:pPr>
      <w:r>
        <w:t xml:space="preserve"/>
      </w:r>
    </w:p>
    <w:p>
      <w:r>
        <w:br w:type="page"/>
      </w:r>
    </w:p>
    <w:p>
      <w:pPr>
        <w:pStyle w:val="Heading1"/>
        <w:spacing w:after="160" w:before="360"/>
      </w:pPr>
      <w:r>
        <w:rPr>
          <w:rFonts w:ascii="Arial" w:cs="Arial" w:eastAsia="Arial" w:hAnsi="Arial"/>
          <w:b/>
          <w:bCs/>
          <w:color w:val="1A56DB"/>
          <w:sz w:val="36"/>
          <w:szCs w:val="36"/>
        </w:rPr>
        <w:t xml:space="preserve">Use Case 1 — Moi Business Coach: Voice-Guided 21 Questions</w:t>
      </w:r>
    </w:p>
    <w:p>
      <w:pPr>
        <w:spacing w:after="80" w:before="0"/>
      </w:pPr>
      <w:r>
        <w:t xml:space="preserve"/>
      </w:r>
    </w:p>
    <w:p>
      <w:pPr>
        <w:spacing w:after="120" w:before="80"/>
      </w:pPr>
      <w:r>
        <w:rPr>
          <w:rFonts w:ascii="Arial" w:cs="Arial" w:eastAsia="Arial" w:hAnsi="Arial"/>
          <w:b w:val="false"/>
          <w:bCs w:val="false"/>
          <w:i w:val="false"/>
          <w:iCs w:val="false"/>
          <w:color w:val="111827"/>
          <w:sz w:val="22"/>
          <w:szCs w:val="22"/>
        </w:rPr>
        <w:t xml:space="preserve">This is the highest-impact, fastest-to-ship implementation. The 21 strategic questions are already the core of Moil's onboarding — voice simply changes how users answer them.</w:t>
      </w:r>
    </w:p>
    <w:p>
      <w:pPr>
        <w:spacing w:after="120" w:before="0"/>
      </w:pPr>
      <w:r>
        <w:t xml:space="preserve"/>
      </w:r>
    </w:p>
    <w:p>
      <w:pPr>
        <w:pStyle w:val="Heading2"/>
        <w:spacing w:after="120" w:before="280"/>
      </w:pPr>
      <w:r>
        <w:rPr>
          <w:rFonts w:ascii="Arial" w:cs="Arial" w:eastAsia="Arial" w:hAnsi="Arial"/>
          <w:b/>
          <w:bCs/>
          <w:color w:val="1A56DB"/>
          <w:sz w:val="28"/>
          <w:szCs w:val="28"/>
        </w:rPr>
        <w:t xml:space="preserve">The Problem Voice Solves</w:t>
      </w:r>
    </w:p>
    <w:p>
      <w:pPr>
        <w:spacing w:after="120" w:before="80"/>
      </w:pPr>
      <w:r>
        <w:rPr>
          <w:rFonts w:ascii="Arial" w:cs="Arial" w:eastAsia="Arial" w:hAnsi="Arial"/>
          <w:b w:val="false"/>
          <w:bCs w:val="false"/>
          <w:i w:val="false"/>
          <w:iCs w:val="false"/>
          <w:color w:val="111827"/>
          <w:sz w:val="22"/>
          <w:szCs w:val="22"/>
        </w:rPr>
        <w:t xml:space="preserve">The 21-question form is the onboarding flow that builds a user's market research, business plan, content strategy, and hiring pipeline. It is also the place where users quit. Writing out answers to strategic questions is cognitively demanding, especially for skilled tradespeople, food entrepreneurs, and service providers who are experts in their field but not in business writing.</w:t>
      </w:r>
    </w:p>
    <w:p>
      <w:pPr>
        <w:spacing w:after="80" w:before="0"/>
      </w:pPr>
      <w:r>
        <w:t xml:space="preserve"/>
      </w:r>
    </w:p>
    <w:p>
      <w:pPr>
        <w:spacing w:after="120" w:before="80"/>
      </w:pPr>
      <w:r>
        <w:rPr>
          <w:rFonts w:ascii="Arial" w:cs="Arial" w:eastAsia="Arial" w:hAnsi="Arial"/>
          <w:b w:val="false"/>
          <w:bCs w:val="false"/>
          <w:i w:val="false"/>
          <w:iCs w:val="false"/>
          <w:color w:val="111827"/>
          <w:sz w:val="22"/>
          <w:szCs w:val="22"/>
        </w:rPr>
        <w:t xml:space="preserve">Voice removes that barrier entirely. The user speaks naturally, the AI listens, extracts structured answers, confirms, and moves forward. The same data is collected — the experience is completely different.</w:t>
      </w:r>
    </w:p>
    <w:p>
      <w:pPr>
        <w:spacing w:after="120" w:before="0"/>
      </w:pPr>
      <w:r>
        <w:t xml:space="preserve"/>
      </w:r>
    </w:p>
    <w:p>
      <w:pPr>
        <w:pStyle w:val="Heading2"/>
        <w:spacing w:after="120" w:before="280"/>
      </w:pPr>
      <w:r>
        <w:rPr>
          <w:rFonts w:ascii="Arial" w:cs="Arial" w:eastAsia="Arial" w:hAnsi="Arial"/>
          <w:b/>
          <w:bCs/>
          <w:color w:val="1A56DB"/>
          <w:sz w:val="28"/>
          <w:szCs w:val="28"/>
        </w:rPr>
        <w:t xml:space="preserve">How It Works in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FF6FF" w:val="clear"/>
            <w:tcMar>
              <w:top w:type="dxa" w:w="120"/>
              <w:left w:type="dxa" w:w="140"/>
              <w:bottom w:type="dxa" w:w="120"/>
              <w:right w:type="dxa" w:w="140"/>
            </w:tcMar>
            <w:vAlign w:val="top"/>
          </w:tcPr>
          <w:p>
            <w:r>
              <w:rPr>
                <w:rFonts w:ascii="Arial" w:cs="Arial" w:eastAsia="Arial" w:hAnsi="Arial"/>
                <w:b/>
                <w:bCs/>
                <w:color w:val="1A56DB"/>
                <w:sz w:val="22"/>
                <w:szCs w:val="22"/>
              </w:rPr>
              <w:t xml:space="preserve">1</w:t>
            </w:r>
          </w:p>
        </w:tc>
        <w:tc>
          <w:tcPr>
            <w:tcW w:type="dxa" w:w="856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spacing w:after="0" w:before="0"/>
            </w:pPr>
            <w:r>
              <w:rPr>
                <w:rFonts w:ascii="Arial" w:cs="Arial" w:eastAsia="Arial" w:hAnsi="Arial"/>
                <w:color w:val="111827"/>
                <w:sz w:val="22"/>
                <w:szCs w:val="22"/>
              </w:rPr>
              <w:t xml:space="preserve">User clicks 'Answer with Voice' on the onboarding screen. Microphone permission is requested once.</w:t>
            </w:r>
          </w:p>
        </w:tc>
      </w:tr>
      <w:tr>
        <w:tc>
          <w:tcPr>
            <w:tcW w:type="dxa" w:w="800"/>
            <w:tcBorders>
              <w:top w:val="none" w:color="FFFFFF" w:sz="0"/>
              <w:left w:val="none" w:color="FFFFFF" w:sz="0"/>
              <w:bottom w:val="none" w:color="FFFFFF" w:sz="0"/>
              <w:right w:val="none" w:color="FFFFFF" w:sz="0"/>
            </w:tcBorders>
            <w:shd w:fill="FFFFFF" w:val="clear"/>
            <w:tcMar>
              <w:top w:type="dxa" w:w="120"/>
              <w:left w:type="dxa" w:w="140"/>
              <w:bottom w:type="dxa" w:w="120"/>
              <w:right w:type="dxa" w:w="140"/>
            </w:tcMar>
            <w:vAlign w:val="top"/>
          </w:tcPr>
          <w:p>
            <w:r>
              <w:rPr>
                <w:rFonts w:ascii="Arial" w:cs="Arial" w:eastAsia="Arial" w:hAnsi="Arial"/>
                <w:b/>
                <w:bCs/>
                <w:color w:val="1A56DB"/>
                <w:sz w:val="22"/>
                <w:szCs w:val="22"/>
              </w:rPr>
              <w:t xml:space="preserve">2</w:t>
            </w:r>
          </w:p>
        </w:tc>
        <w:tc>
          <w:tcPr>
            <w:tcW w:type="dxa" w:w="85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color w:val="111827"/>
                <w:sz w:val="22"/>
                <w:szCs w:val="22"/>
              </w:rPr>
              <w:t xml:space="preserve">The AI introduces itself as Moi and explains what will happen: 'I am going to ask you 21 questions to build your business profile. Answer naturally — I will handle the rest.'</w:t>
            </w:r>
          </w:p>
        </w:tc>
      </w:tr>
      <w:tr>
        <w:tc>
          <w:tcPr>
            <w:tcW w:type="dxa" w:w="800"/>
            <w:tcBorders>
              <w:top w:val="none" w:color="FFFFFF" w:sz="0"/>
              <w:left w:val="none" w:color="FFFFFF" w:sz="0"/>
              <w:bottom w:val="none" w:color="FFFFFF" w:sz="0"/>
              <w:right w:val="none" w:color="FFFFFF" w:sz="0"/>
            </w:tcBorders>
            <w:shd w:fill="EFF6FF" w:val="clear"/>
            <w:tcMar>
              <w:top w:type="dxa" w:w="120"/>
              <w:left w:type="dxa" w:w="140"/>
              <w:bottom w:type="dxa" w:w="120"/>
              <w:right w:type="dxa" w:w="140"/>
            </w:tcMar>
            <w:vAlign w:val="top"/>
          </w:tcPr>
          <w:p>
            <w:r>
              <w:rPr>
                <w:rFonts w:ascii="Arial" w:cs="Arial" w:eastAsia="Arial" w:hAnsi="Arial"/>
                <w:b/>
                <w:bCs/>
                <w:color w:val="1A56DB"/>
                <w:sz w:val="22"/>
                <w:szCs w:val="22"/>
              </w:rPr>
              <w:t xml:space="preserve">3</w:t>
            </w:r>
          </w:p>
        </w:tc>
        <w:tc>
          <w:tcPr>
            <w:tcW w:type="dxa" w:w="856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spacing w:after="0" w:before="0"/>
            </w:pPr>
            <w:r>
              <w:rPr>
                <w:rFonts w:ascii="Arial" w:cs="Arial" w:eastAsia="Arial" w:hAnsi="Arial"/>
                <w:color w:val="111827"/>
                <w:sz w:val="22"/>
                <w:szCs w:val="22"/>
              </w:rPr>
              <w:t xml:space="preserve">Moi asks Question 1. The user speaks their answer in plain English (or Spanish — the API supports multilingual).</w:t>
            </w:r>
          </w:p>
        </w:tc>
      </w:tr>
      <w:tr>
        <w:tc>
          <w:tcPr>
            <w:tcW w:type="dxa" w:w="800"/>
            <w:tcBorders>
              <w:top w:val="none" w:color="FFFFFF" w:sz="0"/>
              <w:left w:val="none" w:color="FFFFFF" w:sz="0"/>
              <w:bottom w:val="none" w:color="FFFFFF" w:sz="0"/>
              <w:right w:val="none" w:color="FFFFFF" w:sz="0"/>
            </w:tcBorders>
            <w:shd w:fill="FFFFFF" w:val="clear"/>
            <w:tcMar>
              <w:top w:type="dxa" w:w="120"/>
              <w:left w:type="dxa" w:w="140"/>
              <w:bottom w:type="dxa" w:w="120"/>
              <w:right w:type="dxa" w:w="140"/>
            </w:tcMar>
            <w:vAlign w:val="top"/>
          </w:tcPr>
          <w:p>
            <w:r>
              <w:rPr>
                <w:rFonts w:ascii="Arial" w:cs="Arial" w:eastAsia="Arial" w:hAnsi="Arial"/>
                <w:b/>
                <w:bCs/>
                <w:color w:val="1A56DB"/>
                <w:sz w:val="22"/>
                <w:szCs w:val="22"/>
              </w:rPr>
              <w:t xml:space="preserve">4</w:t>
            </w:r>
          </w:p>
        </w:tc>
        <w:tc>
          <w:tcPr>
            <w:tcW w:type="dxa" w:w="85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color w:val="111827"/>
                <w:sz w:val="22"/>
                <w:szCs w:val="22"/>
              </w:rPr>
              <w:t xml:space="preserve">The AI extracts the structured answer, echoes it back for confirmation ('Got it — you have been running this for 3 years and your main market is homeowners in Travis County. Is that right?'), then saves it via defineVoiceTool and moves to the next question.</w:t>
            </w:r>
          </w:p>
        </w:tc>
      </w:tr>
      <w:tr>
        <w:tc>
          <w:tcPr>
            <w:tcW w:type="dxa" w:w="800"/>
            <w:tcBorders>
              <w:top w:val="none" w:color="FFFFFF" w:sz="0"/>
              <w:left w:val="none" w:color="FFFFFF" w:sz="0"/>
              <w:bottom w:val="none" w:color="FFFFFF" w:sz="0"/>
              <w:right w:val="none" w:color="FFFFFF" w:sz="0"/>
            </w:tcBorders>
            <w:shd w:fill="EFF6FF" w:val="clear"/>
            <w:tcMar>
              <w:top w:type="dxa" w:w="120"/>
              <w:left w:type="dxa" w:w="140"/>
              <w:bottom w:type="dxa" w:w="120"/>
              <w:right w:type="dxa" w:w="140"/>
            </w:tcMar>
            <w:vAlign w:val="top"/>
          </w:tcPr>
          <w:p>
            <w:r>
              <w:rPr>
                <w:rFonts w:ascii="Arial" w:cs="Arial" w:eastAsia="Arial" w:hAnsi="Arial"/>
                <w:b/>
                <w:bCs/>
                <w:color w:val="1A56DB"/>
                <w:sz w:val="22"/>
                <w:szCs w:val="22"/>
              </w:rPr>
              <w:t xml:space="preserve">5</w:t>
            </w:r>
          </w:p>
        </w:tc>
        <w:tc>
          <w:tcPr>
            <w:tcW w:type="dxa" w:w="856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spacing w:after="0" w:before="0"/>
            </w:pPr>
            <w:r>
              <w:rPr>
                <w:rFonts w:ascii="Arial" w:cs="Arial" w:eastAsia="Arial" w:hAnsi="Arial"/>
                <w:color w:val="111827"/>
                <w:sz w:val="22"/>
                <w:szCs w:val="22"/>
              </w:rPr>
              <w:t xml:space="preserve">If the user's answer is incomplete or ambiguous, Moi asks a natural follow-up before moving on.</w:t>
            </w:r>
          </w:p>
        </w:tc>
      </w:tr>
      <w:tr>
        <w:tc>
          <w:tcPr>
            <w:tcW w:type="dxa" w:w="800"/>
            <w:tcBorders>
              <w:top w:val="none" w:color="FFFFFF" w:sz="0"/>
              <w:left w:val="none" w:color="FFFFFF" w:sz="0"/>
              <w:bottom w:val="none" w:color="FFFFFF" w:sz="0"/>
              <w:right w:val="none" w:color="FFFFFF" w:sz="0"/>
            </w:tcBorders>
            <w:shd w:fill="FFFFFF" w:val="clear"/>
            <w:tcMar>
              <w:top w:type="dxa" w:w="120"/>
              <w:left w:type="dxa" w:w="140"/>
              <w:bottom w:type="dxa" w:w="120"/>
              <w:right w:type="dxa" w:w="140"/>
            </w:tcMar>
            <w:vAlign w:val="top"/>
          </w:tcPr>
          <w:p>
            <w:r>
              <w:rPr>
                <w:rFonts w:ascii="Arial" w:cs="Arial" w:eastAsia="Arial" w:hAnsi="Arial"/>
                <w:b/>
                <w:bCs/>
                <w:color w:val="1A56DB"/>
                <w:sz w:val="22"/>
                <w:szCs w:val="22"/>
              </w:rPr>
              <w:t xml:space="preserve">6</w:t>
            </w:r>
          </w:p>
        </w:tc>
        <w:tc>
          <w:tcPr>
            <w:tcW w:type="dxa" w:w="85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after="0" w:before="0"/>
            </w:pPr>
            <w:r>
              <w:rPr>
                <w:rFonts w:ascii="Arial" w:cs="Arial" w:eastAsia="Arial" w:hAnsi="Arial"/>
                <w:color w:val="111827"/>
                <w:sz w:val="22"/>
                <w:szCs w:val="22"/>
              </w:rPr>
              <w:t xml:space="preserve">After all 21 questions are answered, the existing Moil pipeline kicks in exactly as today — building the market research, business plan, and content strategy from the structured data.</w:t>
            </w:r>
          </w:p>
        </w:tc>
      </w:tr>
    </w:tbl>
    <w:p>
      <w:pPr>
        <w:spacing w:after="120" w:before="0"/>
      </w:pPr>
      <w:r>
        <w:t xml:space="preserve"/>
      </w:r>
    </w:p>
    <w:p>
      <w:pPr>
        <w:pStyle w:val="Heading2"/>
        <w:spacing w:after="120" w:before="280"/>
      </w:pPr>
      <w:r>
        <w:rPr>
          <w:rFonts w:ascii="Arial" w:cs="Arial" w:eastAsia="Arial" w:hAnsi="Arial"/>
          <w:b/>
          <w:bCs/>
          <w:color w:val="1A56DB"/>
          <w:sz w:val="28"/>
          <w:szCs w:val="28"/>
        </w:rPr>
        <w:t xml:space="preserve">Bilingual Support — Built In</w:t>
      </w:r>
    </w:p>
    <w:p>
      <w:pPr>
        <w:spacing w:after="120" w:before="80"/>
      </w:pPr>
      <w:r>
        <w:rPr>
          <w:rFonts w:ascii="Arial" w:cs="Arial" w:eastAsia="Arial" w:hAnsi="Arial"/>
          <w:b w:val="false"/>
          <w:bCs w:val="false"/>
          <w:i w:val="false"/>
          <w:iCs w:val="false"/>
          <w:color w:val="111827"/>
          <w:sz w:val="22"/>
          <w:szCs w:val="22"/>
        </w:rPr>
        <w:t xml:space="preserve">The OpenAI Realtime API handles Spanish natively. For Moil's Spanish-language users, this is a major unlock. The voice prompt can detect language automatically or you can let users choose. The structured data extracted is language-agnostic, so the existing pipeline works unchanged.</w:t>
      </w:r>
    </w:p>
    <w:p>
      <w:pPr>
        <w:spacing w:after="120" w:before="0"/>
      </w:pPr>
      <w:r>
        <w:t xml:space="preserve"/>
      </w:r>
    </w:p>
    <w:p>
      <w:pPr>
        <w:pStyle w:val="Heading2"/>
        <w:spacing w:after="120" w:before="280"/>
      </w:pPr>
      <w:r>
        <w:rPr>
          <w:rFonts w:ascii="Arial" w:cs="Arial" w:eastAsia="Arial" w:hAnsi="Arial"/>
          <w:b/>
          <w:bCs/>
          <w:color w:val="1A56DB"/>
          <w:sz w:val="28"/>
          <w:szCs w:val="28"/>
        </w:rPr>
        <w:t xml:space="preserve">Buda HIVE Integration</w:t>
      </w:r>
    </w:p>
    <w:p>
      <w:pPr>
        <w:spacing w:after="120" w:before="80"/>
      </w:pPr>
      <w:r>
        <w:rPr>
          <w:rFonts w:ascii="Arial" w:cs="Arial" w:eastAsia="Arial" w:hAnsi="Arial"/>
          <w:b w:val="false"/>
          <w:bCs w:val="false"/>
          <w:i w:val="false"/>
          <w:iCs w:val="false"/>
          <w:color w:val="111827"/>
          <w:sz w:val="22"/>
          <w:szCs w:val="22"/>
        </w:rPr>
        <w:t xml:space="preserve">This feature transforms the Buda HIVE coaching sessions. Instead of entrepreneurs filling out a form at home before class, Andres or Joshua can run a live voice session on a projector during the cohort meeting. The group watches Moi interview one entrepreneur in real time, the plan is built on screen, and everyone learns from the process. This is a demo that sells.</w:t>
      </w:r>
    </w:p>
    <w:p>
      <w:pPr>
        <w:spacing w:after="160" w:before="0"/>
      </w:pPr>
      <w:r>
        <w:t xml:space="preserve"/>
      </w:r>
    </w:p>
    <w:p>
      <w:r>
        <w:br w:type="page"/>
      </w:r>
    </w:p>
    <w:p>
      <w:pPr>
        <w:pStyle w:val="Heading1"/>
        <w:spacing w:after="160" w:before="360"/>
      </w:pPr>
      <w:r>
        <w:rPr>
          <w:rFonts w:ascii="Arial" w:cs="Arial" w:eastAsia="Arial" w:hAnsi="Arial"/>
          <w:b/>
          <w:bCs/>
          <w:color w:val="1A56DB"/>
          <w:sz w:val="36"/>
          <w:szCs w:val="36"/>
        </w:rPr>
        <w:t xml:space="preserve">Use Case 2 — Moil 360: Voice Business Health Assessment</w:t>
      </w:r>
    </w:p>
    <w:p>
      <w:pPr>
        <w:spacing w:after="80" w:before="0"/>
      </w:pPr>
      <w:r>
        <w:t xml:space="preserve"/>
      </w:r>
    </w:p>
    <w:p>
      <w:pPr>
        <w:spacing w:after="120" w:before="80"/>
      </w:pPr>
      <w:r>
        <w:rPr>
          <w:rFonts w:ascii="Arial" w:cs="Arial" w:eastAsia="Arial" w:hAnsi="Arial"/>
          <w:b w:val="false"/>
          <w:bCs w:val="false"/>
          <w:i w:val="false"/>
          <w:iCs w:val="false"/>
          <w:color w:val="111827"/>
          <w:sz w:val="22"/>
          <w:szCs w:val="22"/>
        </w:rPr>
        <w:t xml:space="preserve">Moil 360 is a comprehensive view of a business across all dimensions — operations, marketing, finance, hiring, growth. A voice-driven 360 assessment is a natural fit because the questions are conversational by nature: 'Walk me through how you handle customer follow-up today.' That is not a form question — it is a coaching conversation.</w:t>
      </w:r>
    </w:p>
    <w:p>
      <w:pPr>
        <w:spacing w:after="120" w:before="0"/>
      </w:pPr>
      <w:r>
        <w:t xml:space="preserve"/>
      </w:r>
    </w:p>
    <w:p>
      <w:pPr>
        <w:pStyle w:val="Heading2"/>
        <w:spacing w:after="120" w:before="280"/>
      </w:pPr>
      <w:r>
        <w:rPr>
          <w:rFonts w:ascii="Arial" w:cs="Arial" w:eastAsia="Arial" w:hAnsi="Arial"/>
          <w:b/>
          <w:bCs/>
          <w:color w:val="1A56DB"/>
          <w:sz w:val="28"/>
          <w:szCs w:val="28"/>
        </w:rPr>
        <w:t xml:space="preserve">What Changes with Voice</w:t>
      </w:r>
    </w:p>
    <w:p>
      <w:pPr>
        <w:spacing w:after="120" w:before="80"/>
      </w:pPr>
      <w:r>
        <w:rPr>
          <w:rFonts w:ascii="Arial" w:cs="Arial" w:eastAsia="Arial" w:hAnsi="Arial"/>
          <w:b w:val="false"/>
          <w:bCs w:val="false"/>
          <w:i w:val="false"/>
          <w:iCs w:val="false"/>
          <w:color w:val="111827"/>
          <w:sz w:val="22"/>
          <w:szCs w:val="22"/>
        </w:rPr>
        <w:t xml:space="preserve">The 360 assessment becomes a structured coaching intake interview. Moi asks open-ended questions, the user responds naturally, and the AI distills answers into the structured scoring model underneath. The experience shifts from 'filling out an assessment' to 'talking with your AI coach.'</w:t>
      </w:r>
    </w:p>
    <w:p>
      <w:pPr>
        <w:spacing w:after="80" w:before="0"/>
      </w:pPr>
      <w:r>
        <w:t xml:space="preserve"/>
      </w:r>
    </w:p>
    <w:p>
      <w:pPr>
        <w:spacing w:after="120" w:before="80"/>
      </w:pPr>
      <w:r>
        <w:rPr>
          <w:rFonts w:ascii="Arial" w:cs="Arial" w:eastAsia="Arial" w:hAnsi="Arial"/>
          <w:b w:val="false"/>
          <w:bCs w:val="false"/>
          <w:i w:val="false"/>
          <w:iCs w:val="false"/>
          <w:color w:val="111827"/>
          <w:sz w:val="22"/>
          <w:szCs w:val="22"/>
        </w:rPr>
        <w:t xml:space="preserve">This is particularly powerful at the Buda HIVE, where Andres and Joshua are already doing intake coaching sessions. The AI does the first pass, surfaces the business's gaps, and then the human coaches focus their time on the highest-priority issues rather than gathering information.</w:t>
      </w:r>
    </w:p>
    <w:p>
      <w:pPr>
        <w:spacing w:after="120" w:before="0"/>
      </w:pPr>
      <w:r>
        <w:t xml:space="preserve"/>
      </w:r>
    </w:p>
    <w:p>
      <w:pPr>
        <w:pStyle w:val="Heading2"/>
        <w:spacing w:after="120" w:before="280"/>
      </w:pPr>
      <w:r>
        <w:rPr>
          <w:rFonts w:ascii="Arial" w:cs="Arial" w:eastAsia="Arial" w:hAnsi="Arial"/>
          <w:b/>
          <w:bCs/>
          <w:color w:val="1A56DB"/>
          <w:sz w:val="28"/>
          <w:szCs w:val="28"/>
        </w:rPr>
        <w:t xml:space="preserve">Assessment Flow Design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FFFFFF" w:val="clear"/>
            <w:tcMar>
              <w:top w:type="dxa" w:w="80"/>
              <w:left w:type="dxa" w:w="0"/>
              <w:bottom w:type="dxa" w:w="80"/>
              <w:right w:type="dxa" w:w="180"/>
            </w:tcMar>
          </w:tcPr>
          <w:p>
            <w:pPr>
              <w:spacing w:after="120" w:before="80"/>
            </w:pPr>
            <w:r>
              <w:rPr>
                <w:rFonts w:ascii="Arial" w:cs="Arial" w:eastAsia="Arial" w:hAnsi="Arial"/>
                <w:b/>
                <w:bCs/>
                <w:i w:val="false"/>
                <w:iCs w:val="false"/>
                <w:color w:val="111827"/>
                <w:sz w:val="22"/>
                <w:szCs w:val="22"/>
              </w:rPr>
              <w:t xml:space="preserve">Dimension 1: Revenue &amp; Finance</w:t>
            </w:r>
          </w:p>
          <w:p>
            <w:pPr>
              <w:pStyle w:val="ListParagraph"/>
              <w:numPr>
                <w:ilvl w:val="0"/>
                <w:numId w:val="2"/>
              </w:numPr>
              <w:spacing w:after="60" w:before="60"/>
            </w:pPr>
            <w:r>
              <w:rPr>
                <w:rFonts w:ascii="Arial" w:cs="Arial" w:eastAsia="Arial" w:hAnsi="Arial"/>
                <w:color w:val="111827"/>
                <w:sz w:val="22"/>
                <w:szCs w:val="22"/>
              </w:rPr>
              <w:t xml:space="preserve">Where does revenue come from today?</w:t>
            </w:r>
          </w:p>
          <w:p>
            <w:pPr>
              <w:pStyle w:val="ListParagraph"/>
              <w:numPr>
                <w:ilvl w:val="0"/>
                <w:numId w:val="2"/>
              </w:numPr>
              <w:spacing w:after="60" w:before="60"/>
            </w:pPr>
            <w:r>
              <w:rPr>
                <w:rFonts w:ascii="Arial" w:cs="Arial" w:eastAsia="Arial" w:hAnsi="Arial"/>
                <w:color w:val="111827"/>
                <w:sz w:val="22"/>
                <w:szCs w:val="22"/>
              </w:rPr>
              <w:t xml:space="preserve">What are your fixed vs. variable costs?</w:t>
            </w:r>
          </w:p>
          <w:p>
            <w:pPr>
              <w:pStyle w:val="ListParagraph"/>
              <w:numPr>
                <w:ilvl w:val="0"/>
                <w:numId w:val="2"/>
              </w:numPr>
              <w:spacing w:after="60" w:before="60"/>
            </w:pPr>
            <w:r>
              <w:rPr>
                <w:rFonts w:ascii="Arial" w:cs="Arial" w:eastAsia="Arial" w:hAnsi="Arial"/>
                <w:color w:val="111827"/>
                <w:sz w:val="22"/>
                <w:szCs w:val="22"/>
              </w:rPr>
              <w:t xml:space="preserve">Do you have a 90-day cash view?</w:t>
            </w:r>
          </w:p>
          <w:p>
            <w:pPr>
              <w:spacing w:after="80" w:before="0"/>
            </w:pPr>
            <w:r>
              <w:t xml:space="preserve"/>
            </w:r>
          </w:p>
          <w:p>
            <w:pPr>
              <w:spacing w:after="120" w:before="80"/>
            </w:pPr>
            <w:r>
              <w:rPr>
                <w:rFonts w:ascii="Arial" w:cs="Arial" w:eastAsia="Arial" w:hAnsi="Arial"/>
                <w:b/>
                <w:bCs/>
                <w:i w:val="false"/>
                <w:iCs w:val="false"/>
                <w:color w:val="111827"/>
                <w:sz w:val="22"/>
                <w:szCs w:val="22"/>
              </w:rPr>
              <w:t xml:space="preserve">Dimension 2: Marketing &amp; Content</w:t>
            </w:r>
          </w:p>
          <w:p>
            <w:pPr>
              <w:pStyle w:val="ListParagraph"/>
              <w:numPr>
                <w:ilvl w:val="0"/>
                <w:numId w:val="2"/>
              </w:numPr>
              <w:spacing w:after="60" w:before="60"/>
            </w:pPr>
            <w:r>
              <w:rPr>
                <w:rFonts w:ascii="Arial" w:cs="Arial" w:eastAsia="Arial" w:hAnsi="Arial"/>
                <w:color w:val="111827"/>
                <w:sz w:val="22"/>
                <w:szCs w:val="22"/>
              </w:rPr>
              <w:t xml:space="preserve">What channels are you active on?</w:t>
            </w:r>
          </w:p>
          <w:p>
            <w:pPr>
              <w:pStyle w:val="ListParagraph"/>
              <w:numPr>
                <w:ilvl w:val="0"/>
                <w:numId w:val="2"/>
              </w:numPr>
              <w:spacing w:after="60" w:before="60"/>
            </w:pPr>
            <w:r>
              <w:rPr>
                <w:rFonts w:ascii="Arial" w:cs="Arial" w:eastAsia="Arial" w:hAnsi="Arial"/>
                <w:color w:val="111827"/>
                <w:sz w:val="22"/>
                <w:szCs w:val="22"/>
              </w:rPr>
              <w:t xml:space="preserve">What is your strongest content type?</w:t>
            </w:r>
          </w:p>
          <w:p>
            <w:pPr>
              <w:pStyle w:val="ListParagraph"/>
              <w:numPr>
                <w:ilvl w:val="0"/>
                <w:numId w:val="2"/>
              </w:numPr>
              <w:spacing w:after="60" w:before="60"/>
            </w:pPr>
            <w:r>
              <w:rPr>
                <w:rFonts w:ascii="Arial" w:cs="Arial" w:eastAsia="Arial" w:hAnsi="Arial"/>
                <w:color w:val="111827"/>
                <w:sz w:val="22"/>
                <w:szCs w:val="22"/>
              </w:rPr>
              <w:t xml:space="preserve">How often do you post vs. want to post?</w:t>
            </w:r>
          </w:p>
          <w:p>
            <w:pPr>
              <w:spacing w:after="80" w:before="0"/>
            </w:pPr>
            <w:r>
              <w:t xml:space="preserve"/>
            </w:r>
          </w:p>
          <w:p>
            <w:pPr>
              <w:spacing w:after="120" w:before="80"/>
            </w:pPr>
            <w:r>
              <w:rPr>
                <w:rFonts w:ascii="Arial" w:cs="Arial" w:eastAsia="Arial" w:hAnsi="Arial"/>
                <w:b/>
                <w:bCs/>
                <w:i w:val="false"/>
                <w:iCs w:val="false"/>
                <w:color w:val="111827"/>
                <w:sz w:val="22"/>
                <w:szCs w:val="22"/>
              </w:rPr>
              <w:t xml:space="preserve">Dimension 3: Operations</w:t>
            </w:r>
          </w:p>
          <w:p>
            <w:pPr>
              <w:pStyle w:val="ListParagraph"/>
              <w:numPr>
                <w:ilvl w:val="0"/>
                <w:numId w:val="2"/>
              </w:numPr>
              <w:spacing w:after="60" w:before="60"/>
            </w:pPr>
            <w:r>
              <w:rPr>
                <w:rFonts w:ascii="Arial" w:cs="Arial" w:eastAsia="Arial" w:hAnsi="Arial"/>
                <w:color w:val="111827"/>
                <w:sz w:val="22"/>
                <w:szCs w:val="22"/>
              </w:rPr>
              <w:t xml:space="preserve">Biggest operational bottleneck?</w:t>
            </w:r>
          </w:p>
          <w:p>
            <w:pPr>
              <w:pStyle w:val="ListParagraph"/>
              <w:numPr>
                <w:ilvl w:val="0"/>
                <w:numId w:val="2"/>
              </w:numPr>
              <w:spacing w:after="60" w:before="60"/>
            </w:pPr>
            <w:r>
              <w:rPr>
                <w:rFonts w:ascii="Arial" w:cs="Arial" w:eastAsia="Arial" w:hAnsi="Arial"/>
                <w:color w:val="111827"/>
                <w:sz w:val="22"/>
                <w:szCs w:val="22"/>
              </w:rPr>
              <w:t xml:space="preserve">Which tasks could be delegated or automated?</w:t>
            </w:r>
          </w:p>
        </w:tc>
        <w:tc>
          <w:tcPr>
            <w:tcW w:type="dxa" w:w="4860"/>
            <w:tcBorders>
              <w:top w:val="none" w:color="FFFFFF" w:sz="0"/>
              <w:left w:val="none" w:color="FFFFFF" w:sz="0"/>
              <w:bottom w:val="none" w:color="FFFFFF" w:sz="0"/>
              <w:right w:val="none" w:color="FFFFFF" w:sz="0"/>
            </w:tcBorders>
            <w:shd w:fill="FFFFFF" w:val="clear"/>
            <w:tcMar>
              <w:top w:type="dxa" w:w="80"/>
              <w:left w:type="dxa" w:w="180"/>
              <w:bottom w:type="dxa" w:w="80"/>
              <w:right w:type="dxa" w:w="0"/>
            </w:tcMar>
          </w:tcPr>
          <w:p>
            <w:pPr>
              <w:spacing w:after="120" w:before="80"/>
            </w:pPr>
            <w:r>
              <w:rPr>
                <w:rFonts w:ascii="Arial" w:cs="Arial" w:eastAsia="Arial" w:hAnsi="Arial"/>
                <w:b/>
                <w:bCs/>
                <w:i w:val="false"/>
                <w:iCs w:val="false"/>
                <w:color w:val="111827"/>
                <w:sz w:val="22"/>
                <w:szCs w:val="22"/>
              </w:rPr>
              <w:t xml:space="preserve">Dimension 4: Hiring &amp; Team</w:t>
            </w:r>
          </w:p>
          <w:p>
            <w:pPr>
              <w:pStyle w:val="ListParagraph"/>
              <w:numPr>
                <w:ilvl w:val="0"/>
                <w:numId w:val="2"/>
              </w:numPr>
              <w:spacing w:after="60" w:before="60"/>
            </w:pPr>
            <w:r>
              <w:rPr>
                <w:rFonts w:ascii="Arial" w:cs="Arial" w:eastAsia="Arial" w:hAnsi="Arial"/>
                <w:color w:val="111827"/>
                <w:sz w:val="22"/>
                <w:szCs w:val="22"/>
              </w:rPr>
              <w:t xml:space="preserve">Current team size and structure?</w:t>
            </w:r>
          </w:p>
          <w:p>
            <w:pPr>
              <w:pStyle w:val="ListParagraph"/>
              <w:numPr>
                <w:ilvl w:val="0"/>
                <w:numId w:val="2"/>
              </w:numPr>
              <w:spacing w:after="60" w:before="60"/>
            </w:pPr>
            <w:r>
              <w:rPr>
                <w:rFonts w:ascii="Arial" w:cs="Arial" w:eastAsia="Arial" w:hAnsi="Arial"/>
                <w:color w:val="111827"/>
                <w:sz w:val="22"/>
                <w:szCs w:val="22"/>
              </w:rPr>
              <w:t xml:space="preserve">Next hire — who and when?</w:t>
            </w:r>
          </w:p>
          <w:p>
            <w:pPr>
              <w:pStyle w:val="ListParagraph"/>
              <w:numPr>
                <w:ilvl w:val="0"/>
                <w:numId w:val="2"/>
              </w:numPr>
              <w:spacing w:after="60" w:before="60"/>
            </w:pPr>
            <w:r>
              <w:rPr>
                <w:rFonts w:ascii="Arial" w:cs="Arial" w:eastAsia="Arial" w:hAnsi="Arial"/>
                <w:color w:val="111827"/>
                <w:sz w:val="22"/>
                <w:szCs w:val="22"/>
              </w:rPr>
              <w:t xml:space="preserve">Retention challenges?</w:t>
            </w:r>
          </w:p>
          <w:p>
            <w:pPr>
              <w:spacing w:after="80" w:before="0"/>
            </w:pPr>
            <w:r>
              <w:t xml:space="preserve"/>
            </w:r>
          </w:p>
          <w:p>
            <w:pPr>
              <w:spacing w:after="120" w:before="80"/>
            </w:pPr>
            <w:r>
              <w:rPr>
                <w:rFonts w:ascii="Arial" w:cs="Arial" w:eastAsia="Arial" w:hAnsi="Arial"/>
                <w:b/>
                <w:bCs/>
                <w:i w:val="false"/>
                <w:iCs w:val="false"/>
                <w:color w:val="111827"/>
                <w:sz w:val="22"/>
                <w:szCs w:val="22"/>
              </w:rPr>
              <w:t xml:space="preserve">Dimension 5: Growth &amp; Strategy</w:t>
            </w:r>
          </w:p>
          <w:p>
            <w:pPr>
              <w:pStyle w:val="ListParagraph"/>
              <w:numPr>
                <w:ilvl w:val="0"/>
                <w:numId w:val="2"/>
              </w:numPr>
              <w:spacing w:after="60" w:before="60"/>
            </w:pPr>
            <w:r>
              <w:rPr>
                <w:rFonts w:ascii="Arial" w:cs="Arial" w:eastAsia="Arial" w:hAnsi="Arial"/>
                <w:color w:val="111827"/>
                <w:sz w:val="22"/>
                <w:szCs w:val="22"/>
              </w:rPr>
              <w:t xml:space="preserve">What does success look like in 12 months?</w:t>
            </w:r>
          </w:p>
          <w:p>
            <w:pPr>
              <w:pStyle w:val="ListParagraph"/>
              <w:numPr>
                <w:ilvl w:val="0"/>
                <w:numId w:val="2"/>
              </w:numPr>
              <w:spacing w:after="60" w:before="60"/>
            </w:pPr>
            <w:r>
              <w:rPr>
                <w:rFonts w:ascii="Arial" w:cs="Arial" w:eastAsia="Arial" w:hAnsi="Arial"/>
                <w:color w:val="111827"/>
                <w:sz w:val="22"/>
                <w:szCs w:val="22"/>
              </w:rPr>
              <w:t xml:space="preserve">Biggest obstacle right now?</w:t>
            </w:r>
          </w:p>
          <w:p>
            <w:pPr>
              <w:pStyle w:val="ListParagraph"/>
              <w:numPr>
                <w:ilvl w:val="0"/>
                <w:numId w:val="2"/>
              </w:numPr>
              <w:spacing w:after="60" w:before="60"/>
            </w:pPr>
            <w:r>
              <w:rPr>
                <w:rFonts w:ascii="Arial" w:cs="Arial" w:eastAsia="Arial" w:hAnsi="Arial"/>
                <w:color w:val="111827"/>
                <w:sz w:val="22"/>
                <w:szCs w:val="22"/>
              </w:rPr>
              <w:t xml:space="preserve">What have you tried that has not worked?</w:t>
            </w:r>
          </w:p>
          <w:p>
            <w:pPr>
              <w:spacing w:after="80" w:before="0"/>
            </w:pPr>
            <w:r>
              <w:t xml:space="preserve"/>
            </w:r>
          </w:p>
          <w:p>
            <w:pPr>
              <w:spacing w:after="120" w:before="80"/>
            </w:pPr>
            <w:r>
              <w:rPr>
                <w:rFonts w:ascii="Arial" w:cs="Arial" w:eastAsia="Arial" w:hAnsi="Arial"/>
                <w:b/>
                <w:bCs/>
                <w:i w:val="false"/>
                <w:iCs w:val="false"/>
                <w:color w:val="059669"/>
                <w:sz w:val="22"/>
                <w:szCs w:val="22"/>
              </w:rPr>
              <w:t xml:space="preserve">Output: Scored dashboard + priority coaching agenda</w:t>
            </w:r>
          </w:p>
        </w:tc>
      </w:tr>
    </w:tbl>
    <w:p>
      <w:pPr>
        <w:spacing w:after="160" w:before="0"/>
      </w:pPr>
      <w:r>
        <w:t xml:space="preserve"/>
      </w:r>
    </w:p>
    <w:p>
      <w:r>
        <w:br w:type="page"/>
      </w:r>
    </w:p>
    <w:p>
      <w:pPr>
        <w:pStyle w:val="Heading1"/>
        <w:spacing w:after="160" w:before="360"/>
      </w:pPr>
      <w:r>
        <w:rPr>
          <w:rFonts w:ascii="Arial" w:cs="Arial" w:eastAsia="Arial" w:hAnsi="Arial"/>
          <w:b/>
          <w:bCs/>
          <w:color w:val="1A56DB"/>
          <w:sz w:val="36"/>
          <w:szCs w:val="36"/>
        </w:rPr>
        <w:t xml:space="preserve">Additional Use Cases Across the Moil Operation</w:t>
      </w:r>
    </w:p>
    <w:p>
      <w:pPr>
        <w:spacing w:after="80" w:before="0"/>
      </w:pPr>
      <w:r>
        <w:t xml:space="preserve"/>
      </w:r>
    </w:p>
    <w:p>
      <w:pPr>
        <w:spacing w:after="120" w:before="80"/>
      </w:pPr>
      <w:r>
        <w:rPr>
          <w:rFonts w:ascii="Arial" w:cs="Arial" w:eastAsia="Arial" w:hAnsi="Arial"/>
          <w:b w:val="false"/>
          <w:bCs w:val="false"/>
          <w:i w:val="false"/>
          <w:iCs w:val="false"/>
          <w:color w:val="111827"/>
          <w:sz w:val="22"/>
          <w:szCs w:val="22"/>
        </w:rPr>
        <w:t xml:space="preserve">Voice is not just for onboarding and assessment. Here is where else it fits cleanly into the existing product and business operation.</w:t>
      </w:r>
    </w:p>
    <w:p>
      <w:pPr>
        <w:spacing w:after="120" w:before="0"/>
      </w:pPr>
      <w:r>
        <w:t xml:space="preserve"/>
      </w:r>
    </w:p>
    <w:p>
      <w:pPr>
        <w:pStyle w:val="Heading3"/>
        <w:spacing w:after="100" w:before="200"/>
      </w:pPr>
      <w:r>
        <w:rPr>
          <w:rFonts w:ascii="Arial" w:cs="Arial" w:eastAsia="Arial" w:hAnsi="Arial"/>
          <w:b/>
          <w:bCs/>
          <w:color w:val="111827"/>
          <w:sz w:val="24"/>
          <w:szCs w:val="24"/>
        </w:rPr>
        <w:t xml:space="preserve">3. Content360 Voice Briefing</w:t>
      </w:r>
    </w:p>
    <w:p>
      <w:pPr>
        <w:spacing w:after="120" w:before="80"/>
      </w:pPr>
      <w:r>
        <w:rPr>
          <w:rFonts w:ascii="Arial" w:cs="Arial" w:eastAsia="Arial" w:hAnsi="Arial"/>
          <w:b w:val="false"/>
          <w:bCs w:val="false"/>
          <w:i w:val="false"/>
          <w:iCs w:val="false"/>
          <w:color w:val="111827"/>
          <w:sz w:val="22"/>
          <w:szCs w:val="22"/>
        </w:rPr>
        <w:t xml:space="preserve">Content360 already builds 30 days of content from user inputs. Currently users type their preferences. With voice, Moi asks: 'What 3 topics moved you this week? What does your customer need to hear right now? What result do you want from your content this month?' The user speaks for 3 minutes, and Content360 builds from that.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8612"/>
      </w:tblGrid>
      <w:tr>
        <w:tc>
          <w:tcPr>
            <w:tcW w:type="dxa" w:w="748"/>
            <w:tcBorders>
              <w:top w:val="none" w:color="FFFFFF" w:sz="0"/>
              <w:left w:val="single" w:color="059669" w:sz="12"/>
              <w:bottom w:val="none" w:color="FFFFFF" w:sz="0"/>
              <w:right w:val="none" w:color="FFFFFF" w:sz="0"/>
            </w:tcBorders>
            <w:shd w:fill="ECFDF5" w:val="clear"/>
            <w:tcMar>
              <w:top w:type="dxa" w:w="80"/>
              <w:left w:type="dxa" w:w="80"/>
              <w:bottom w:type="dxa" w:w="80"/>
              <w:right w:type="dxa" w:w="80"/>
            </w:tcMar>
          </w:tcPr>
          <w:p>
            <w:r>
              <w:t xml:space="preserve"/>
            </w:r>
          </w:p>
        </w:tc>
        <w:tc>
          <w:tcPr>
            <w:tcW w:type="dxa" w:w="8612"/>
            <w:tcBorders>
              <w:top w:val="none" w:color="FFFFFF" w:sz="0"/>
              <w:left w:val="none" w:color="FFFFFF" w:sz="0"/>
              <w:bottom w:val="none" w:color="FFFFFF" w:sz="0"/>
              <w:right w:val="none" w:color="FFFFFF" w:sz="0"/>
            </w:tcBorders>
            <w:shd w:fill="ECFDF5" w:val="clear"/>
            <w:tcMar>
              <w:top w:type="dxa" w:w="120"/>
              <w:left w:type="dxa" w:w="180"/>
              <w:bottom w:type="dxa" w:w="120"/>
              <w:right w:type="dxa" w:w="180"/>
            </w:tcMar>
          </w:tcPr>
          <w:p>
            <w:pPr>
              <w:spacing w:after="60" w:before="40"/>
            </w:pPr>
            <w:r>
              <w:rPr>
                <w:rFonts w:ascii="Arial" w:cs="Arial" w:eastAsia="Arial" w:hAnsi="Arial"/>
                <w:b/>
                <w:bCs/>
                <w:color w:val="059669"/>
                <w:sz w:val="22"/>
                <w:szCs w:val="22"/>
              </w:rPr>
              <w:t xml:space="preserve">Why this matters</w:t>
            </w:r>
          </w:p>
          <w:p>
            <w:pPr>
              <w:spacing w:after="40" w:before="40"/>
            </w:pPr>
            <w:r>
              <w:rPr>
                <w:rFonts w:ascii="Arial" w:cs="Arial" w:eastAsia="Arial" w:hAnsi="Arial"/>
                <w:color w:val="111827"/>
                <w:sz w:val="20"/>
                <w:szCs w:val="20"/>
              </w:rPr>
              <w:t xml:space="preserve">Content creators think in voice — writing marketing briefs is painful for most small business owners.</w:t>
            </w:r>
          </w:p>
          <w:p>
            <w:pPr>
              <w:spacing w:after="40" w:before="40"/>
            </w:pPr>
            <w:r>
              <w:rPr>
                <w:rFonts w:ascii="Arial" w:cs="Arial" w:eastAsia="Arial" w:hAnsi="Arial"/>
                <w:color w:val="111827"/>
                <w:sz w:val="20"/>
                <w:szCs w:val="20"/>
              </w:rPr>
              <w:t xml:space="preserve">A monthly 3-minute voice check-in keeps the AI outputs fresh without requiring users to maintain a form.</w:t>
            </w:r>
          </w:p>
        </w:tc>
      </w:tr>
    </w:tbl>
    <w:p>
      <w:pPr>
        <w:spacing w:after="120" w:before="0"/>
      </w:pPr>
      <w:r>
        <w:t xml:space="preserve"/>
      </w:r>
    </w:p>
    <w:p>
      <w:pPr>
        <w:pStyle w:val="Heading3"/>
        <w:spacing w:after="100" w:before="200"/>
      </w:pPr>
      <w:r>
        <w:rPr>
          <w:rFonts w:ascii="Arial" w:cs="Arial" w:eastAsia="Arial" w:hAnsi="Arial"/>
          <w:b/>
          <w:bCs/>
          <w:color w:val="111827"/>
          <w:sz w:val="24"/>
          <w:szCs w:val="24"/>
        </w:rPr>
        <w:t xml:space="preserve">4. Candidate Pre-Screening (Hiring Side)</w:t>
      </w:r>
    </w:p>
    <w:p>
      <w:pPr>
        <w:spacing w:after="120" w:before="80"/>
      </w:pPr>
      <w:r>
        <w:rPr>
          <w:rFonts w:ascii="Arial" w:cs="Arial" w:eastAsia="Arial" w:hAnsi="Arial"/>
          <w:b w:val="false"/>
          <w:bCs w:val="false"/>
          <w:i w:val="false"/>
          <w:iCs w:val="false"/>
          <w:color w:val="111827"/>
          <w:sz w:val="22"/>
          <w:szCs w:val="22"/>
        </w:rPr>
        <w:t xml:space="preserve">Moil's hiring platform matches candidates to jobs with 95% accuracy on skills, location, and experience. The next layer is behavioral fit. Voice pre-screening lets the AI run a 5-minute structured interview with a candidate — 'Tell me about a project you led from start to finish' — and score responses before a human sees them.</w:t>
      </w:r>
    </w:p>
    <w:p>
      <w:pPr>
        <w:spacing w:after="60" w:before="0"/>
      </w:pPr>
      <w:r>
        <w:t xml:space="preserve"/>
      </w:r>
    </w:p>
    <w:p>
      <w:pPr>
        <w:spacing w:after="120" w:before="80"/>
      </w:pPr>
      <w:r>
        <w:rPr>
          <w:rFonts w:ascii="Arial" w:cs="Arial" w:eastAsia="Arial" w:hAnsi="Arial"/>
          <w:b w:val="false"/>
          <w:bCs w:val="false"/>
          <w:i w:val="false"/>
          <w:iCs w:val="false"/>
          <w:color w:val="111827"/>
          <w:sz w:val="22"/>
          <w:szCs w:val="22"/>
        </w:rPr>
        <w:t xml:space="preserve">For employers using Moil to hire, this is a major time-saver. For candidates, it is a lower-friction first step than filling out long applications. Bilingual support makes this particularly valuable for Moil's Spanish-speaking workforce segment.</w:t>
      </w:r>
    </w:p>
    <w:p>
      <w:pPr>
        <w:spacing w:after="120" w:before="0"/>
      </w:pPr>
      <w:r>
        <w:t xml:space="preserve"/>
      </w:r>
    </w:p>
    <w:p>
      <w:pPr>
        <w:pStyle w:val="Heading3"/>
        <w:spacing w:after="100" w:before="200"/>
      </w:pPr>
      <w:r>
        <w:rPr>
          <w:rFonts w:ascii="Arial" w:cs="Arial" w:eastAsia="Arial" w:hAnsi="Arial"/>
          <w:b/>
          <w:bCs/>
          <w:color w:val="111827"/>
          <w:sz w:val="24"/>
          <w:szCs w:val="24"/>
        </w:rPr>
        <w:t xml:space="preserve">5. Live Business Coaching Agent (Always-On Moi)</w:t>
      </w:r>
    </w:p>
    <w:p>
      <w:pPr>
        <w:spacing w:after="120" w:before="80"/>
      </w:pPr>
      <w:r>
        <w:rPr>
          <w:rFonts w:ascii="Arial" w:cs="Arial" w:eastAsia="Arial" w:hAnsi="Arial"/>
          <w:b w:val="false"/>
          <w:bCs w:val="false"/>
          <w:i w:val="false"/>
          <w:iCs w:val="false"/>
          <w:color w:val="111827"/>
          <w:sz w:val="22"/>
          <w:szCs w:val="22"/>
        </w:rPr>
        <w:t xml:space="preserve">Beyond structured flows, the Realtime API enables a persistent voice coaching mode — the user can speak to Moi at any time, like calling a business advisor. 'Moi, I am thinking about raising my prices — what does my data say?' The AI pulls from the user's existing plan, market research, and history to give a grounded answer.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8612"/>
      </w:tblGrid>
      <w:tr>
        <w:tc>
          <w:tcPr>
            <w:tcW w:type="dxa" w:w="748"/>
            <w:tcBorders>
              <w:top w:val="none" w:color="FFFFFF" w:sz="0"/>
              <w:left w:val="single" w:color="1A56DB" w:sz="12"/>
              <w:bottom w:val="none" w:color="FFFFFF" w:sz="0"/>
              <w:right w:val="none" w:color="FFFFFF" w:sz="0"/>
            </w:tcBorders>
            <w:shd w:fill="EFF6FF" w:val="clear"/>
            <w:tcMar>
              <w:top w:type="dxa" w:w="80"/>
              <w:left w:type="dxa" w:w="80"/>
              <w:bottom w:type="dxa" w:w="80"/>
              <w:right w:type="dxa" w:w="80"/>
            </w:tcMar>
          </w:tcPr>
          <w:p>
            <w:r>
              <w:t xml:space="preserve"/>
            </w:r>
          </w:p>
        </w:tc>
        <w:tc>
          <w:tcPr>
            <w:tcW w:type="dxa" w:w="8612"/>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before="40"/>
            </w:pPr>
            <w:r>
              <w:rPr>
                <w:rFonts w:ascii="Arial" w:cs="Arial" w:eastAsia="Arial" w:hAnsi="Arial"/>
                <w:b/>
                <w:bCs/>
                <w:color w:val="1A56DB"/>
                <w:sz w:val="22"/>
                <w:szCs w:val="22"/>
              </w:rPr>
              <w:t xml:space="preserve">Strategic note</w:t>
            </w:r>
          </w:p>
          <w:p>
            <w:pPr>
              <w:spacing w:after="40" w:before="40"/>
            </w:pPr>
            <w:r>
              <w:rPr>
                <w:rFonts w:ascii="Arial" w:cs="Arial" w:eastAsia="Arial" w:hAnsi="Arial"/>
                <w:color w:val="111827"/>
                <w:sz w:val="20"/>
                <w:szCs w:val="20"/>
              </w:rPr>
              <w:t xml:space="preserve">This positions Moil as a relationship product, not a tool. Users who talk to Moi daily churn at a fraction of the rate of form-only users.</w:t>
            </w:r>
          </w:p>
          <w:p>
            <w:pPr>
              <w:spacing w:after="40" w:before="40"/>
            </w:pPr>
            <w:r>
              <w:rPr>
                <w:rFonts w:ascii="Arial" w:cs="Arial" w:eastAsia="Arial" w:hAnsi="Arial"/>
                <w:color w:val="111827"/>
                <w:sz w:val="20"/>
                <w:szCs w:val="20"/>
              </w:rPr>
              <w:t xml:space="preserve">This is also a premium tier differentiator — base plan gets voice onboarding, premium gets always-on voice coaching.</w:t>
            </w:r>
          </w:p>
        </w:tc>
      </w:tr>
    </w:tbl>
    <w:p>
      <w:pPr>
        <w:spacing w:after="120" w:before="0"/>
      </w:pPr>
      <w:r>
        <w:t xml:space="preserve"/>
      </w:r>
    </w:p>
    <w:p>
      <w:pPr>
        <w:pStyle w:val="Heading3"/>
        <w:spacing w:after="100" w:before="200"/>
      </w:pPr>
      <w:r>
        <w:rPr>
          <w:rFonts w:ascii="Arial" w:cs="Arial" w:eastAsia="Arial" w:hAnsi="Arial"/>
          <w:b/>
          <w:bCs/>
          <w:color w:val="111827"/>
          <w:sz w:val="24"/>
          <w:szCs w:val="24"/>
        </w:rPr>
        <w:t xml:space="preserve">6. Event &amp; Demo Mode — Sun Show, Chambers, EDCs</w:t>
      </w:r>
    </w:p>
    <w:p>
      <w:pPr>
        <w:spacing w:after="120" w:before="80"/>
      </w:pPr>
      <w:r>
        <w:rPr>
          <w:rFonts w:ascii="Arial" w:cs="Arial" w:eastAsia="Arial" w:hAnsi="Arial"/>
          <w:b w:val="false"/>
          <w:bCs w:val="false"/>
          <w:i w:val="false"/>
          <w:iCs w:val="false"/>
          <w:color w:val="111827"/>
          <w:sz w:val="22"/>
          <w:szCs w:val="22"/>
        </w:rPr>
        <w:t xml:space="preserve">The voice component runs in a browser tab. At any event — Sun Show, chamber presentations, EDC demos — Andres or Joshua can pull up Moil on a laptop and do a live voice onboarding demo in front of the room. A local business owner volunteers, answers 21 questions out loud, and the room watches their business plan build in real time. No app install required.</w:t>
      </w:r>
    </w:p>
    <w:p>
      <w:pPr>
        <w:spacing w:after="80" w:before="0"/>
      </w:pPr>
      <w:r>
        <w:t xml:space="preserve"/>
      </w:r>
    </w:p>
    <w:p>
      <w:pPr>
        <w:spacing w:after="120" w:before="80"/>
      </w:pPr>
      <w:r>
        <w:rPr>
          <w:rFonts w:ascii="Arial" w:cs="Arial" w:eastAsia="Arial" w:hAnsi="Arial"/>
          <w:b w:val="false"/>
          <w:bCs w:val="false"/>
          <w:i w:val="false"/>
          <w:iCs w:val="false"/>
          <w:color w:val="111827"/>
          <w:sz w:val="22"/>
          <w:szCs w:val="22"/>
        </w:rPr>
        <w:t xml:space="preserve">This is the most powerful live sales motion in the portfolio. It is also directly replicable to every city EDC and chamber that is evaluating the Moil model — they watch it work on one of their own businesses.</w:t>
      </w:r>
    </w:p>
    <w:p>
      <w:pPr>
        <w:spacing w:after="160" w:before="0"/>
      </w:pPr>
      <w:r>
        <w:t xml:space="preserve"/>
      </w:r>
    </w:p>
    <w:p>
      <w:r>
        <w:br w:type="page"/>
      </w:r>
    </w:p>
    <w:p>
      <w:pPr>
        <w:pStyle w:val="Heading1"/>
        <w:spacing w:after="160" w:before="360"/>
      </w:pPr>
      <w:r>
        <w:rPr>
          <w:rFonts w:ascii="Arial" w:cs="Arial" w:eastAsia="Arial" w:hAnsi="Arial"/>
          <w:b/>
          <w:bCs/>
          <w:color w:val="1A56DB"/>
          <w:sz w:val="36"/>
          <w:szCs w:val="36"/>
        </w:rPr>
        <w:t xml:space="preserve">Technical Implementation Plan</w:t>
      </w:r>
    </w:p>
    <w:p>
      <w:pPr>
        <w:spacing w:after="80" w:before="0"/>
      </w:pPr>
      <w:r>
        <w:t xml:space="preserve"/>
      </w:r>
    </w:p>
    <w:p>
      <w:pPr>
        <w:spacing w:after="120" w:before="80"/>
      </w:pPr>
      <w:r>
        <w:rPr>
          <w:rFonts w:ascii="Arial" w:cs="Arial" w:eastAsia="Arial" w:hAnsi="Arial"/>
          <w:b w:val="false"/>
          <w:bCs w:val="false"/>
          <w:i w:val="false"/>
          <w:iCs w:val="false"/>
          <w:color w:val="111827"/>
          <w:sz w:val="22"/>
          <w:szCs w:val="22"/>
        </w:rPr>
        <w:t xml:space="preserve">The component integrates cleanly into a React frontend with a Node/Fastify backend. Here is the exact build sequence, ordered for the fastest path to a working demo.</w:t>
      </w:r>
    </w:p>
    <w:p>
      <w:pPr>
        <w:spacing w:after="120" w:before="0"/>
      </w:pPr>
      <w:r>
        <w:t xml:space="preserve"/>
      </w:r>
    </w:p>
    <w:p>
      <w:pPr>
        <w:pStyle w:val="Heading2"/>
        <w:spacing w:after="120" w:before="280"/>
      </w:pPr>
      <w:r>
        <w:rPr>
          <w:rFonts w:ascii="Arial" w:cs="Arial" w:eastAsia="Arial" w:hAnsi="Arial"/>
          <w:b/>
          <w:bCs/>
          <w:color w:val="1A56DB"/>
          <w:sz w:val="28"/>
          <w:szCs w:val="28"/>
        </w:rPr>
        <w:t xml:space="preserve">Phase 1 — Voice Onboarding (21 Questions) — 1 Sprint</w:t>
      </w:r>
    </w:p>
    <w:p>
      <w:pPr>
        <w:spacing w:after="60" w:before="0"/>
      </w:pPr>
      <w:r>
        <w:t xml:space="preserve"/>
      </w:r>
    </w:p>
    <w:p>
      <w:pPr>
        <w:pStyle w:val="Heading3"/>
        <w:spacing w:after="100" w:before="200"/>
      </w:pPr>
      <w:r>
        <w:rPr>
          <w:rFonts w:ascii="Arial" w:cs="Arial" w:eastAsia="Arial" w:hAnsi="Arial"/>
          <w:b/>
          <w:bCs/>
          <w:color w:val="111827"/>
          <w:sz w:val="24"/>
          <w:szCs w:val="24"/>
        </w:rPr>
        <w:t xml:space="preserve">Step 1: Backend — /session Proxy Endpoint (Day 1)</w:t>
      </w:r>
    </w:p>
    <w:p>
      <w:pPr>
        <w:spacing w:after="120" w:before="80"/>
      </w:pPr>
      <w:r>
        <w:rPr>
          <w:rFonts w:ascii="Arial" w:cs="Arial" w:eastAsia="Arial" w:hAnsi="Arial"/>
          <w:b w:val="false"/>
          <w:bCs w:val="false"/>
          <w:i w:val="false"/>
          <w:iCs w:val="false"/>
          <w:color w:val="111827"/>
          <w:sz w:val="22"/>
          <w:szCs w:val="22"/>
        </w:rPr>
        <w:t xml:space="preserve">Add one endpoint to the Moil backend that proxies the browser's WebRTC session request to OpenAI's Realtime API. This keeps the OpenAI key server-side.</w:t>
      </w:r>
    </w:p>
    <w:p>
      <w:pPr>
        <w:spacing w:after="60" w:before="0"/>
      </w:pPr>
      <w:r>
        <w:t xml:space="preserve"/>
      </w:r>
    </w:p>
    <w:p>
      <w:pPr>
        <w:shd w:fill="1E293B" w:val="clear"/>
        <w:spacing w:after="80" w:before="80"/>
      </w:pPr>
      <w:r>
        <w:rPr>
          <w:rFonts w:ascii="Courier New" w:cs="Courier New" w:eastAsia="Courier New" w:hAnsi="Courier New"/>
          <w:color w:val="94A3B8"/>
          <w:sz w:val="18"/>
          <w:szCs w:val="18"/>
        </w:rPr>
        <w:t xml:space="preserve">// Fastify route — /api/voice/session</w:t>
      </w:r>
    </w:p>
    <w:p>
      <w:pPr>
        <w:shd w:fill="1E293B" w:val="clear"/>
        <w:spacing w:after="0" w:before="0"/>
      </w:pPr>
      <w:r>
        <w:rPr>
          <w:rFonts w:ascii="Courier New" w:cs="Courier New" w:eastAsia="Courier New" w:hAnsi="Courier New"/>
          <w:color w:val="E2E8F0"/>
          <w:sz w:val="18"/>
          <w:szCs w:val="18"/>
        </w:rPr>
        <w:t xml:space="preserve">fastify.post('/api/voice/session', async (req, reply) =&gt; {</w:t>
      </w:r>
    </w:p>
    <w:p>
      <w:pPr>
        <w:shd w:fill="1E293B" w:val="clear"/>
        <w:spacing w:after="0" w:before="0"/>
      </w:pPr>
      <w:r>
        <w:rPr>
          <w:rFonts w:ascii="Courier New" w:cs="Courier New" w:eastAsia="Courier New" w:hAnsi="Courier New"/>
          <w:color w:val="E2E8F0"/>
          <w:sz w:val="18"/>
          <w:szCs w:val="18"/>
        </w:rPr>
        <w:t xml:space="preserve">  const r = await openai.beta.realtime.sessions.create({</w:t>
      </w:r>
    </w:p>
    <w:p>
      <w:pPr>
        <w:shd w:fill="1E293B" w:val="clear"/>
        <w:spacing w:after="0" w:before="0"/>
      </w:pPr>
      <w:r>
        <w:rPr>
          <w:rFonts w:ascii="Courier New" w:cs="Courier New" w:eastAsia="Courier New" w:hAnsi="Courier New"/>
          <w:color w:val="86EFAC"/>
          <w:sz w:val="18"/>
          <w:szCs w:val="18"/>
        </w:rPr>
        <w:t xml:space="preserve">    model: 'gpt-4o-realtime-preview',</w:t>
      </w:r>
    </w:p>
    <w:p>
      <w:pPr>
        <w:shd w:fill="1E293B" w:val="clear"/>
        <w:spacing w:after="0" w:before="0"/>
      </w:pPr>
      <w:r>
        <w:rPr>
          <w:rFonts w:ascii="Courier New" w:cs="Courier New" w:eastAsia="Courier New" w:hAnsi="Courier New"/>
          <w:color w:val="94A3B8"/>
          <w:sz w:val="18"/>
          <w:szCs w:val="18"/>
        </w:rPr>
        <w:t xml:space="preserve">    voice: 'shimmer',   // warm, coaching tone</w:t>
      </w:r>
    </w:p>
    <w:p>
      <w:pPr>
        <w:shd w:fill="1E293B" w:val="clear"/>
        <w:spacing w:after="80" w:before="0"/>
      </w:pPr>
      <w:r>
        <w:rPr>
          <w:rFonts w:ascii="Courier New" w:cs="Courier New" w:eastAsia="Courier New" w:hAnsi="Courier New"/>
          <w:color w:val="E2E8F0"/>
          <w:sz w:val="18"/>
          <w:szCs w:val="18"/>
        </w:rPr>
        <w:t xml:space="preserve">  });</w:t>
      </w:r>
    </w:p>
    <w:p>
      <w:pPr>
        <w:shd w:fill="1E293B" w:val="clear"/>
        <w:spacing w:after="120" w:before="0"/>
      </w:pPr>
      <w:r>
        <w:rPr>
          <w:rFonts w:ascii="Courier New" w:cs="Courier New" w:eastAsia="Courier New" w:hAnsi="Courier New"/>
          <w:color w:val="94A3B8"/>
          <w:sz w:val="18"/>
          <w:szCs w:val="18"/>
        </w:rPr>
        <w:t xml:space="preserve">  return reply.send(r);  // client_secret included</w:t>
      </w:r>
    </w:p>
    <w:p>
      <w:pPr>
        <w:spacing w:after="120" w:before="0"/>
      </w:pPr>
      <w:r>
        <w:t xml:space="preserve"/>
      </w:r>
    </w:p>
    <w:p>
      <w:pPr>
        <w:pStyle w:val="Heading3"/>
        <w:spacing w:after="100" w:before="200"/>
      </w:pPr>
      <w:r>
        <w:rPr>
          <w:rFonts w:ascii="Arial" w:cs="Arial" w:eastAsia="Arial" w:hAnsi="Arial"/>
          <w:b/>
          <w:bCs/>
          <w:color w:val="111827"/>
          <w:sz w:val="24"/>
          <w:szCs w:val="24"/>
        </w:rPr>
        <w:t xml:space="preserve">Step 2: Define the 21 Answer Tools (Days 2–3)</w:t>
      </w:r>
    </w:p>
    <w:p>
      <w:pPr>
        <w:spacing w:after="120" w:before="80"/>
      </w:pPr>
      <w:r>
        <w:rPr>
          <w:rFonts w:ascii="Arial" w:cs="Arial" w:eastAsia="Arial" w:hAnsi="Arial"/>
          <w:b w:val="false"/>
          <w:bCs w:val="false"/>
          <w:i w:val="false"/>
          <w:iCs w:val="false"/>
          <w:color w:val="111827"/>
          <w:sz w:val="22"/>
          <w:szCs w:val="22"/>
        </w:rPr>
        <w:t xml:space="preserve">Each question maps to one voice tool. The AI can only save an answer when the user explicitly confirms it — no accidental data capture.</w:t>
      </w:r>
    </w:p>
    <w:p>
      <w:pPr>
        <w:spacing w:after="60" w:before="0"/>
      </w:pPr>
      <w:r>
        <w:t xml:space="preserve"/>
      </w:r>
    </w:p>
    <w:p>
      <w:pPr>
        <w:shd w:fill="1E293B" w:val="clear"/>
        <w:spacing w:after="0" w:before="80"/>
      </w:pPr>
      <w:r>
        <w:rPr>
          <w:rFonts w:ascii="Courier New" w:cs="Courier New" w:eastAsia="Courier New" w:hAnsi="Courier New"/>
          <w:color w:val="E2E8F0"/>
          <w:sz w:val="18"/>
          <w:szCs w:val="18"/>
        </w:rPr>
        <w:t xml:space="preserve">const saveAnswer = defineVoiceTool({</w:t>
      </w:r>
    </w:p>
    <w:p>
      <w:pPr>
        <w:shd w:fill="1E293B" w:val="clear"/>
        <w:spacing w:after="0" w:before="0"/>
      </w:pPr>
      <w:r>
        <w:rPr>
          <w:rFonts w:ascii="Courier New" w:cs="Courier New" w:eastAsia="Courier New" w:hAnsi="Courier New"/>
          <w:color w:val="86EFAC"/>
          <w:sz w:val="18"/>
          <w:szCs w:val="18"/>
        </w:rPr>
        <w:t xml:space="preserve">  name: 'save_onboarding_answer',</w:t>
      </w:r>
    </w:p>
    <w:p>
      <w:pPr>
        <w:shd w:fill="1E293B" w:val="clear"/>
        <w:spacing w:after="0" w:before="0"/>
      </w:pPr>
      <w:r>
        <w:rPr>
          <w:rFonts w:ascii="Courier New" w:cs="Courier New" w:eastAsia="Courier New" w:hAnsi="Courier New"/>
          <w:color w:val="94A3B8"/>
          <w:sz w:val="18"/>
          <w:szCs w:val="18"/>
        </w:rPr>
        <w:t xml:space="preserve">  description: 'Save a confirmed answer to a question',</w:t>
      </w:r>
    </w:p>
    <w:p>
      <w:pPr>
        <w:shd w:fill="1E293B" w:val="clear"/>
        <w:spacing w:after="0" w:before="0"/>
      </w:pPr>
      <w:r>
        <w:rPr>
          <w:rFonts w:ascii="Courier New" w:cs="Courier New" w:eastAsia="Courier New" w:hAnsi="Courier New"/>
          <w:color w:val="E2E8F0"/>
          <w:sz w:val="18"/>
          <w:szCs w:val="18"/>
        </w:rPr>
        <w:t xml:space="preserve">  parameters: z.object({</w:t>
      </w:r>
    </w:p>
    <w:p>
      <w:pPr>
        <w:shd w:fill="1E293B" w:val="clear"/>
        <w:spacing w:after="0" w:before="0"/>
      </w:pPr>
      <w:r>
        <w:rPr>
          <w:rFonts w:ascii="Courier New" w:cs="Courier New" w:eastAsia="Courier New" w:hAnsi="Courier New"/>
          <w:color w:val="FCA5A5"/>
          <w:sz w:val="18"/>
          <w:szCs w:val="18"/>
        </w:rPr>
        <w:t xml:space="preserve">    questionId: z.number().min(1).max(21),</w:t>
      </w:r>
    </w:p>
    <w:p>
      <w:pPr>
        <w:shd w:fill="1E293B" w:val="clear"/>
        <w:spacing w:after="0" w:before="0"/>
      </w:pPr>
      <w:r>
        <w:rPr>
          <w:rFonts w:ascii="Courier New" w:cs="Courier New" w:eastAsia="Courier New" w:hAnsi="Courier New"/>
          <w:color w:val="FCA5A5"/>
          <w:sz w:val="18"/>
          <w:szCs w:val="18"/>
        </w:rPr>
        <w:t xml:space="preserve">    answer: z.string(),</w:t>
      </w:r>
    </w:p>
    <w:p>
      <w:pPr>
        <w:shd w:fill="1E293B" w:val="clear"/>
        <w:spacing w:after="80" w:before="0"/>
      </w:pPr>
      <w:r>
        <w:rPr>
          <w:rFonts w:ascii="Courier New" w:cs="Courier New" w:eastAsia="Courier New" w:hAnsi="Courier New"/>
          <w:color w:val="E2E8F0"/>
          <w:sz w:val="18"/>
          <w:szCs w:val="18"/>
        </w:rPr>
        <w:t xml:space="preserve">  }),</w:t>
      </w:r>
    </w:p>
    <w:p>
      <w:pPr>
        <w:shd w:fill="1E293B" w:val="clear"/>
        <w:spacing w:after="120" w:before="0"/>
      </w:pPr>
      <w:r>
        <w:rPr>
          <w:rFonts w:ascii="Courier New" w:cs="Courier New" w:eastAsia="Courier New" w:hAnsi="Courier New"/>
          <w:color w:val="94A3B8"/>
          <w:sz w:val="18"/>
          <w:szCs w:val="18"/>
        </w:rPr>
        <w:t xml:space="preserve">  execute: ({ questionId, answer }) =&gt; saveToMoilDB(questionId, answer),</w:t>
      </w:r>
    </w:p>
    <w:p>
      <w:pPr>
        <w:spacing w:after="120" w:before="0"/>
      </w:pPr>
      <w:r>
        <w:t xml:space="preserve"/>
      </w:r>
    </w:p>
    <w:p>
      <w:pPr>
        <w:pStyle w:val="Heading3"/>
        <w:spacing w:after="100" w:before="200"/>
      </w:pPr>
      <w:r>
        <w:rPr>
          <w:rFonts w:ascii="Arial" w:cs="Arial" w:eastAsia="Arial" w:hAnsi="Arial"/>
          <w:b/>
          <w:bCs/>
          <w:color w:val="111827"/>
          <w:sz w:val="24"/>
          <w:szCs w:val="24"/>
        </w:rPr>
        <w:t xml:space="preserve">Step 3: Add VoiceControlWidget to Onboarding Screen (Day 4)</w:t>
      </w:r>
    </w:p>
    <w:p>
      <w:pPr>
        <w:spacing w:after="120" w:before="80"/>
      </w:pPr>
      <w:r>
        <w:rPr>
          <w:rFonts w:ascii="Arial" w:cs="Arial" w:eastAsia="Arial" w:hAnsi="Arial"/>
          <w:b w:val="false"/>
          <w:bCs w:val="false"/>
          <w:i w:val="false"/>
          <w:iCs w:val="false"/>
          <w:color w:val="111827"/>
          <w:sz w:val="22"/>
          <w:szCs w:val="22"/>
        </w:rPr>
        <w:t xml:space="preserve">Drop the widget onto the existing onboarding page. The widget handles mic permission, visual feedback, and the push-to-talk or VAD toggle. Estimated: 50 lines of React.</w:t>
      </w:r>
    </w:p>
    <w:p>
      <w:pPr>
        <w:spacing w:after="120" w:before="0"/>
      </w:pPr>
      <w:r>
        <w:t xml:space="preserve"/>
      </w:r>
    </w:p>
    <w:p>
      <w:pPr>
        <w:pStyle w:val="Heading3"/>
        <w:spacing w:after="100" w:before="200"/>
      </w:pPr>
      <w:r>
        <w:rPr>
          <w:rFonts w:ascii="Arial" w:cs="Arial" w:eastAsia="Arial" w:hAnsi="Arial"/>
          <w:b/>
          <w:bCs/>
          <w:color w:val="111827"/>
          <w:sz w:val="24"/>
          <w:szCs w:val="24"/>
        </w:rPr>
        <w:t xml:space="preserve">Step 4: System Prompt — Moi's Coaching Persona</w:t>
      </w:r>
    </w:p>
    <w:p>
      <w:pPr>
        <w:spacing w:after="120" w:before="80"/>
      </w:pPr>
      <w:r>
        <w:rPr>
          <w:rFonts w:ascii="Arial" w:cs="Arial" w:eastAsia="Arial" w:hAnsi="Arial"/>
          <w:b w:val="false"/>
          <w:bCs w:val="false"/>
          <w:i w:val="false"/>
          <w:iCs w:val="false"/>
          <w:color w:val="111827"/>
          <w:sz w:val="22"/>
          <w:szCs w:val="22"/>
        </w:rPr>
        <w:t xml:space="preserve">The system prompt defines Moi's behavior: ask questions one at a time, echo answers back for confirmation before saving, use the user's first name, respond in the same language the user speaks, stay warm and encouraging. This is the most impactful configuration and costs zero tokens beyond the session setup.</w:t>
      </w:r>
    </w:p>
    <w:p>
      <w:pPr>
        <w:spacing w:after="120" w:before="0"/>
      </w:pPr>
      <w:r>
        <w:t xml:space="preserve"/>
      </w:r>
    </w:p>
    <w:p>
      <w:pPr>
        <w:pStyle w:val="Heading2"/>
        <w:spacing w:after="120" w:before="280"/>
      </w:pPr>
      <w:r>
        <w:rPr>
          <w:rFonts w:ascii="Arial" w:cs="Arial" w:eastAsia="Arial" w:hAnsi="Arial"/>
          <w:b/>
          <w:bCs/>
          <w:color w:val="1A56DB"/>
          <w:sz w:val="28"/>
          <w:szCs w:val="28"/>
        </w:rPr>
        <w:t xml:space="preserve">Phase 2 — Moil 360 Voice Assessment — 1 Sprint</w:t>
      </w:r>
    </w:p>
    <w:p>
      <w:pPr>
        <w:spacing w:after="120" w:before="80"/>
      </w:pPr>
      <w:r>
        <w:rPr>
          <w:rFonts w:ascii="Arial" w:cs="Arial" w:eastAsia="Arial" w:hAnsi="Arial"/>
          <w:b w:val="false"/>
          <w:bCs w:val="false"/>
          <w:i w:val="false"/>
          <w:iCs w:val="false"/>
          <w:color w:val="111827"/>
          <w:sz w:val="22"/>
          <w:szCs w:val="22"/>
        </w:rPr>
        <w:t xml:space="preserve">Same architecture as Phase 1. Different set of voice tools (one per assessment dimension), different system prompt (deeper coaching tone, more open-ended probing), different UI entry point. Reuses 90% of the Phase 1 backend and controller code.</w:t>
      </w:r>
    </w:p>
    <w:p>
      <w:pPr>
        <w:spacing w:after="120" w:before="0"/>
      </w:pPr>
      <w:r>
        <w:t xml:space="preserve"/>
      </w:r>
    </w:p>
    <w:p>
      <w:pPr>
        <w:pStyle w:val="Heading2"/>
        <w:spacing w:after="120" w:before="280"/>
      </w:pPr>
      <w:r>
        <w:rPr>
          <w:rFonts w:ascii="Arial" w:cs="Arial" w:eastAsia="Arial" w:hAnsi="Arial"/>
          <w:b/>
          <w:bCs/>
          <w:color w:val="1A56DB"/>
          <w:sz w:val="28"/>
          <w:szCs w:val="28"/>
        </w:rPr>
        <w:t xml:space="preserve">Phase 3 — Always-On Voice Coaching — 2 Sprints</w:t>
      </w:r>
    </w:p>
    <w:p>
      <w:pPr>
        <w:spacing w:after="120" w:before="80"/>
      </w:pPr>
      <w:r>
        <w:rPr>
          <w:rFonts w:ascii="Arial" w:cs="Arial" w:eastAsia="Arial" w:hAnsi="Arial"/>
          <w:b w:val="false"/>
          <w:bCs w:val="false"/>
          <w:i w:val="false"/>
          <w:iCs w:val="false"/>
          <w:color w:val="111827"/>
          <w:sz w:val="22"/>
          <w:szCs w:val="22"/>
        </w:rPr>
        <w:t xml:space="preserve">This phase requires context persistence — Moi needs access to the user's existing plan, market research, and history to answer free-form questions. Architecture: voice session gets read access to the user's Moil data via a set of retrieval tools (get_business_plan, get_market_data, get_content_calendar). The AI synthesizes, the user asks questions out loud.</w:t>
      </w:r>
    </w:p>
    <w:p>
      <w:pPr>
        <w:spacing w:after="80" w:before="0"/>
      </w:pPr>
      <w:r>
        <w:t xml:space="preserve"/>
      </w:r>
    </w:p>
    <w:p>
      <w:pPr>
        <w:spacing w:after="120" w:before="80"/>
      </w:pPr>
      <w:r>
        <w:rPr>
          <w:rFonts w:ascii="Arial" w:cs="Arial" w:eastAsia="Arial" w:hAnsi="Arial"/>
          <w:b w:val="false"/>
          <w:bCs w:val="false"/>
          <w:i w:val="false"/>
          <w:iCs w:val="false"/>
          <w:color w:val="111827"/>
          <w:sz w:val="22"/>
          <w:szCs w:val="22"/>
        </w:rPr>
        <w:t xml:space="preserve">This is the most complex phase but also the highest-retention feature. Build Phase 1 and 2 first, validate usage, then ship Phase 3.</w:t>
      </w:r>
    </w:p>
    <w:p>
      <w:pPr>
        <w:spacing w:after="160" w:before="0"/>
      </w:pPr>
      <w:r>
        <w:t xml:space="preserve"/>
      </w:r>
    </w:p>
    <w:p>
      <w:r>
        <w:br w:type="page"/>
      </w:r>
    </w:p>
    <w:p>
      <w:pPr>
        <w:pStyle w:val="Heading1"/>
        <w:spacing w:after="160" w:before="360"/>
      </w:pPr>
      <w:r>
        <w:rPr>
          <w:rFonts w:ascii="Arial" w:cs="Arial" w:eastAsia="Arial" w:hAnsi="Arial"/>
          <w:b/>
          <w:bCs/>
          <w:color w:val="1A56DB"/>
          <w:sz w:val="36"/>
          <w:szCs w:val="36"/>
        </w:rPr>
        <w:t xml:space="preserve">Cost Analysis</w:t>
      </w:r>
    </w:p>
    <w:p>
      <w:pPr>
        <w:spacing w:after="80" w:before="0"/>
      </w:pPr>
      <w:r>
        <w:t xml:space="preserve"/>
      </w:r>
    </w:p>
    <w:p>
      <w:pPr>
        <w:spacing w:after="120" w:before="80"/>
      </w:pPr>
      <w:r>
        <w:rPr>
          <w:rFonts w:ascii="Arial" w:cs="Arial" w:eastAsia="Arial" w:hAnsi="Arial"/>
          <w:b w:val="false"/>
          <w:bCs w:val="false"/>
          <w:i w:val="false"/>
          <w:iCs w:val="false"/>
          <w:color w:val="111827"/>
          <w:sz w:val="22"/>
          <w:szCs w:val="22"/>
        </w:rPr>
        <w:t xml:space="preserve">The OpenAI Realtime API is priced on audio tokens, not per minute. The effective rate works out to approximately $0.06 per minute of user speech (input) and $0.24 per minute of AI speech (output).</w:t>
      </w:r>
    </w:p>
    <w:p>
      <w:pPr>
        <w:spacing w:after="120" w:before="0"/>
      </w:pPr>
      <w:r>
        <w:t xml:space="preserve"/>
      </w:r>
    </w:p>
    <w:p>
      <w:pPr>
        <w:pStyle w:val="Heading2"/>
        <w:spacing w:after="120" w:before="280"/>
      </w:pPr>
      <w:r>
        <w:rPr>
          <w:rFonts w:ascii="Arial" w:cs="Arial" w:eastAsia="Arial" w:hAnsi="Arial"/>
          <w:b/>
          <w:bCs/>
          <w:color w:val="1A56DB"/>
          <w:sz w:val="28"/>
          <w:szCs w:val="28"/>
        </w:rPr>
        <w:t xml:space="preserve">Per-Session Cost: Voice Onboarding (21 Questions)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Component</w:t>
            </w:r>
          </w:p>
        </w:tc>
        <w:tc>
          <w:tcPr>
            <w:tcW w:type="dxa" w:w="2000"/>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Duration</w:t>
            </w:r>
          </w:p>
        </w:tc>
        <w:tc>
          <w:tcPr>
            <w:tcW w:type="dxa" w:w="2000"/>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Rate</w:t>
            </w:r>
          </w:p>
        </w:tc>
        <w:tc>
          <w:tcPr>
            <w:tcW w:type="dxa" w:w="2160"/>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Cost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b w:val="false"/>
                <w:bCs w:val="false"/>
                <w:color w:val="111827"/>
                <w:sz w:val="20"/>
                <w:szCs w:val="20"/>
              </w:rPr>
              <w:t xml:space="preserve">User audio input (speaking answers)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color w:val="111827"/>
                <w:sz w:val="20"/>
                <w:szCs w:val="20"/>
              </w:rPr>
              <w:t xml:space="preserve">3–5 min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color w:val="111827"/>
                <w:sz w:val="20"/>
                <w:szCs w:val="20"/>
              </w:rPr>
              <w:t xml:space="preserve">$0.06/min</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b w:val="false"/>
                <w:bCs w:val="false"/>
                <w:color w:val="111827"/>
                <w:sz w:val="20"/>
                <w:szCs w:val="20"/>
              </w:rPr>
              <w:t xml:space="preserve">~$0.18–$0.30</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b w:val="false"/>
                <w:bCs w:val="false"/>
                <w:color w:val="111827"/>
                <w:sz w:val="20"/>
                <w:szCs w:val="20"/>
              </w:rPr>
              <w:t xml:space="preserve">AI audio output (Moi speaking)</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color w:val="111827"/>
                <w:sz w:val="20"/>
                <w:szCs w:val="20"/>
              </w:rPr>
              <w:t xml:space="preserve">5–8 min</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color w:val="111827"/>
                <w:sz w:val="20"/>
                <w:szCs w:val="20"/>
              </w:rPr>
              <w:t xml:space="preserve">$0.24/min</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b w:val="false"/>
                <w:bCs w:val="false"/>
                <w:color w:val="111827"/>
                <w:sz w:val="20"/>
                <w:szCs w:val="20"/>
              </w:rPr>
              <w:t xml:space="preserve">~$1.20–$1.92</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b w:val="false"/>
                <w:bCs w:val="false"/>
                <w:color w:val="111827"/>
                <w:sz w:val="20"/>
                <w:szCs w:val="20"/>
              </w:rPr>
              <w:t xml:space="preserve">Text tokens (context, tools)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color w:val="111827"/>
                <w:sz w:val="20"/>
                <w:szCs w:val="20"/>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color w:val="111827"/>
                <w:sz w:val="20"/>
                <w:szCs w:val="20"/>
              </w:rPr>
              <w:t xml:space="preserve">$5/1M tokens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b w:val="false"/>
                <w:bCs w:val="false"/>
                <w:color w:val="111827"/>
                <w:sz w:val="20"/>
                <w:szCs w:val="20"/>
              </w:rPr>
              <w:t xml:space="preserve">~$0.02–$0.05</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b/>
                <w:bCs/>
                <w:color w:val="1A56DB"/>
                <w:sz w:val="20"/>
                <w:szCs w:val="20"/>
              </w:rPr>
              <w:t xml:space="preserve">Total per session</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color w:val="111827"/>
                <w:sz w:val="20"/>
                <w:szCs w:val="20"/>
              </w:rPr>
              <w:t xml:space="preserve"/>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color w:val="111827"/>
                <w:sz w:val="20"/>
                <w:szCs w:val="20"/>
              </w:rPr>
              <w:t xml:space="preserve"/>
            </w:r>
          </w:p>
        </w:tc>
        <w:tc>
          <w:tcPr>
            <w:tcW w:type="dxa" w:w="2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b/>
                <w:bCs/>
                <w:color w:val="1A56DB"/>
                <w:sz w:val="20"/>
                <w:szCs w:val="20"/>
              </w:rPr>
              <w:t xml:space="preserve">$1.40–$2.27</w:t>
            </w:r>
          </w:p>
        </w:tc>
      </w:tr>
    </w:tbl>
    <w:p>
      <w:pPr>
        <w:spacing w:after="120" w:before="0"/>
      </w:pPr>
      <w:r>
        <w:t xml:space="preserve"/>
      </w:r>
    </w:p>
    <w:p>
      <w:pPr>
        <w:pStyle w:val="Heading2"/>
        <w:spacing w:after="120" w:before="280"/>
      </w:pPr>
      <w:r>
        <w:rPr>
          <w:rFonts w:ascii="Arial" w:cs="Arial" w:eastAsia="Arial" w:hAnsi="Arial"/>
          <w:b/>
          <w:bCs/>
          <w:color w:val="1A56DB"/>
          <w:sz w:val="28"/>
          <w:szCs w:val="28"/>
        </w:rPr>
        <w:t xml:space="preserve">Monthly Cost Projections by Usage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Monthly Sessions</w:t>
            </w:r>
          </w:p>
        </w:tc>
        <w:tc>
          <w:tcPr>
            <w:tcW w:type="dxa" w:w="2000"/>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Cost (Low)</w:t>
            </w:r>
          </w:p>
        </w:tc>
        <w:tc>
          <w:tcPr>
            <w:tcW w:type="dxa" w:w="2000"/>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Cost (High)</w:t>
            </w:r>
          </w:p>
        </w:tc>
        <w:tc>
          <w:tcPr>
            <w:tcW w:type="dxa" w:w="2960"/>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vAlign w:val="center"/>
          </w:tcPr>
          <w:p>
            <w:r>
              <w:rPr>
                <w:rFonts w:ascii="Arial" w:cs="Arial" w:eastAsia="Arial" w:hAnsi="Arial"/>
                <w:b/>
                <w:bCs/>
                <w:color w:val="FFFFFF"/>
                <w:sz w:val="20"/>
                <w:szCs w:val="20"/>
              </w:rPr>
              <w:t xml:space="preserve">Recommendation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b/>
                <w:bCs/>
                <w:color w:val="1A56DB"/>
                <w:sz w:val="20"/>
                <w:szCs w:val="20"/>
              </w:rPr>
              <w:t xml:space="preserve">50 sessions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color w:val="111827"/>
                <w:sz w:val="20"/>
                <w:szCs w:val="20"/>
              </w:rPr>
              <w:t xml:space="preserve">$70</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color w:val="111827"/>
                <w:sz w:val="20"/>
                <w:szCs w:val="20"/>
              </w:rPr>
              <w:t xml:space="preserve">$113</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i/>
                <w:iCs/>
                <w:color w:val="6B7280"/>
                <w:sz w:val="20"/>
                <w:szCs w:val="20"/>
              </w:rPr>
              <w:t xml:space="preserve">Free beta — absorb the cost, gather data</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b/>
                <w:bCs/>
                <w:color w:val="1A56DB"/>
                <w:sz w:val="20"/>
                <w:szCs w:val="20"/>
              </w:rPr>
              <w:t xml:space="preserve">200 sessions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color w:val="111827"/>
                <w:sz w:val="20"/>
                <w:szCs w:val="20"/>
              </w:rPr>
              <w:t xml:space="preserve">$280</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color w:val="111827"/>
                <w:sz w:val="20"/>
                <w:szCs w:val="20"/>
              </w:rPr>
              <w:t xml:space="preserve">$454</w:t>
            </w:r>
          </w:p>
        </w:tc>
        <w:tc>
          <w:tcPr>
            <w:tcW w:type="dxa" w:w="2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i/>
                <w:iCs/>
                <w:color w:val="6B7280"/>
                <w:sz w:val="20"/>
                <w:szCs w:val="20"/>
              </w:rPr>
              <w:t xml:space="preserve">Gate as premium tier add-on (~$5–10/mo)</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b/>
                <w:bCs/>
                <w:color w:val="1A56DB"/>
                <w:sz w:val="20"/>
                <w:szCs w:val="20"/>
              </w:rPr>
              <w:t xml:space="preserve">500 sessions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color w:val="111827"/>
                <w:sz w:val="20"/>
                <w:szCs w:val="20"/>
              </w:rPr>
              <w:t xml:space="preserve">$700</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color w:val="111827"/>
                <w:sz w:val="20"/>
                <w:szCs w:val="20"/>
              </w:rPr>
              <w:t xml:space="preserve">$1,135</w:t>
            </w:r>
          </w:p>
        </w:tc>
        <w:tc>
          <w:tcPr>
            <w:tcW w:type="dxa" w:w="2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r>
              <w:rPr>
                <w:rFonts w:ascii="Arial" w:cs="Arial" w:eastAsia="Arial" w:hAnsi="Arial"/>
                <w:i/>
                <w:iCs/>
                <w:color w:val="6B7280"/>
                <w:sz w:val="20"/>
                <w:szCs w:val="20"/>
              </w:rPr>
              <w:t xml:space="preserve">Premium tier required — ROI positive at $15+/mo</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b/>
                <w:bCs/>
                <w:color w:val="1A56DB"/>
                <w:sz w:val="20"/>
                <w:szCs w:val="20"/>
              </w:rPr>
              <w:t xml:space="preserve">1,000 sessions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color w:val="111827"/>
                <w:sz w:val="20"/>
                <w:szCs w:val="20"/>
              </w:rPr>
              <w:t xml:space="preserve">$1,400</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color w:val="111827"/>
                <w:sz w:val="20"/>
                <w:szCs w:val="20"/>
              </w:rPr>
              <w:t xml:space="preserve">$2,270</w:t>
            </w:r>
          </w:p>
        </w:tc>
        <w:tc>
          <w:tcPr>
            <w:tcW w:type="dxa" w:w="2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r>
              <w:rPr>
                <w:rFonts w:ascii="Arial" w:cs="Arial" w:eastAsia="Arial" w:hAnsi="Arial"/>
                <w:i/>
                <w:iCs/>
                <w:color w:val="6B7280"/>
                <w:sz w:val="20"/>
                <w:szCs w:val="20"/>
              </w:rPr>
              <w:t xml:space="preserve">Volume pricing negotiation with OpenAI warranted</w:t>
            </w:r>
          </w:p>
        </w:tc>
      </w:tr>
    </w:tbl>
    <w:p>
      <w:pPr>
        <w:spacing w:after="120" w:before="0"/>
      </w:pPr>
      <w:r>
        <w:t xml:space="preserve"/>
      </w:r>
    </w:p>
    <w:p>
      <w:pPr>
        <w:pStyle w:val="Heading2"/>
        <w:spacing w:after="120" w:before="280"/>
      </w:pPr>
      <w:r>
        <w:rPr>
          <w:rFonts w:ascii="Arial" w:cs="Arial" w:eastAsia="Arial" w:hAnsi="Arial"/>
          <w:b/>
          <w:bCs/>
          <w:color w:val="1A56DB"/>
          <w:sz w:val="28"/>
          <w:szCs w:val="28"/>
        </w:rPr>
        <w:t xml:space="preserve">Cost Controls — How to Keep It Lean</w:t>
      </w:r>
    </w:p>
    <w:p>
      <w:pPr>
        <w:pStyle w:val="ListParagraph"/>
        <w:numPr>
          <w:ilvl w:val="0"/>
          <w:numId w:val="2"/>
        </w:numPr>
        <w:spacing w:after="60" w:before="60"/>
      </w:pPr>
      <w:r>
        <w:rPr>
          <w:rFonts w:ascii="Arial" w:cs="Arial" w:eastAsia="Arial" w:hAnsi="Arial"/>
          <w:color w:val="111827"/>
          <w:sz w:val="22"/>
          <w:szCs w:val="22"/>
        </w:rPr>
        <w:t xml:space="preserve">Session limits: Cap voice sessions at 15 minutes max. A 21-question flow should not take longer. Auto-end the session after the last question is answered.</w:t>
      </w:r>
    </w:p>
    <w:p>
      <w:pPr>
        <w:pStyle w:val="ListParagraph"/>
        <w:numPr>
          <w:ilvl w:val="0"/>
          <w:numId w:val="2"/>
        </w:numPr>
        <w:spacing w:after="60" w:before="60"/>
      </w:pPr>
      <w:r>
        <w:rPr>
          <w:rFonts w:ascii="Arial" w:cs="Arial" w:eastAsia="Arial" w:hAnsi="Arial"/>
          <w:color w:val="111827"/>
          <w:sz w:val="22"/>
          <w:szCs w:val="22"/>
        </w:rPr>
        <w:t xml:space="preserve">Token budgeting: Use OpenAI's built-in conversation context controls to truncate older turns — the API now supports this natively. Reduces cost on long sessions.</w:t>
      </w:r>
    </w:p>
    <w:p>
      <w:pPr>
        <w:pStyle w:val="ListParagraph"/>
        <w:numPr>
          <w:ilvl w:val="0"/>
          <w:numId w:val="2"/>
        </w:numPr>
        <w:spacing w:after="60" w:before="60"/>
      </w:pPr>
      <w:r>
        <w:rPr>
          <w:rFonts w:ascii="Arial" w:cs="Arial" w:eastAsia="Arial" w:hAnsi="Arial"/>
          <w:color w:val="111827"/>
          <w:sz w:val="22"/>
          <w:szCs w:val="22"/>
        </w:rPr>
        <w:t xml:space="preserve">Gate premium features: Voice onboarding = base plan. Voice 360 assessment + always-on coaching = premium. This mirrors how competitors price voice features.</w:t>
      </w:r>
    </w:p>
    <w:p>
      <w:pPr>
        <w:pStyle w:val="ListParagraph"/>
        <w:numPr>
          <w:ilvl w:val="0"/>
          <w:numId w:val="2"/>
        </w:numPr>
        <w:spacing w:after="60" w:before="60"/>
      </w:pPr>
      <w:r>
        <w:rPr>
          <w:rFonts w:ascii="Arial" w:cs="Arial" w:eastAsia="Arial" w:hAnsi="Arial"/>
          <w:color w:val="111827"/>
          <w:sz w:val="22"/>
          <w:szCs w:val="22"/>
        </w:rPr>
        <w:t xml:space="preserve">Cached sessions: System prompts are cacheable. At $0.40/1M cached tokens vs $32/1M standard, keep the coaching persona in cache to cut input costs significantly.</w:t>
      </w:r>
    </w:p>
    <w:p>
      <w:pPr>
        <w:pStyle w:val="ListParagraph"/>
        <w:numPr>
          <w:ilvl w:val="0"/>
          <w:numId w:val="2"/>
        </w:numPr>
        <w:spacing w:after="60" w:before="60"/>
      </w:pPr>
      <w:r>
        <w:rPr>
          <w:rFonts w:ascii="Arial" w:cs="Arial" w:eastAsia="Arial" w:hAnsi="Arial"/>
          <w:color w:val="111827"/>
          <w:sz w:val="22"/>
          <w:szCs w:val="22"/>
        </w:rPr>
        <w:t xml:space="preserve">EDC/B2G billing: For Buda EDC cohort sessions run live in-class, the cost is $1.40–$2.27 per participant per session — well within the per-license contract value.</w:t>
      </w:r>
    </w:p>
    <w:p>
      <w:pPr>
        <w:spacing w:after="160" w:before="0"/>
      </w:pPr>
      <w:r>
        <w:t xml:space="preserve"/>
      </w:r>
    </w:p>
    <w:p>
      <w:r>
        <w:br w:type="page"/>
      </w:r>
    </w:p>
    <w:p>
      <w:pPr>
        <w:pStyle w:val="Heading1"/>
        <w:spacing w:after="160" w:before="360"/>
      </w:pPr>
      <w:r>
        <w:rPr>
          <w:rFonts w:ascii="Arial" w:cs="Arial" w:eastAsia="Arial" w:hAnsi="Arial"/>
          <w:b/>
          <w:bCs/>
          <w:color w:val="1A56DB"/>
          <w:sz w:val="36"/>
          <w:szCs w:val="36"/>
        </w:rPr>
        <w:t xml:space="preserve">Rollout Priorities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680"/>
        <w:gridCol w:w="2080"/>
      </w:tblGrid>
      <w:tr>
        <w:tc>
          <w:tcPr>
            <w:tcW w:type="dxa" w:w="36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200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68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208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Added Cost/Month</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Moi Business Coach — 21-Question Voice Onboarding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P0 — Now</w:t>
            </w:r>
          </w:p>
        </w:tc>
        <w:tc>
          <w:tcPr>
            <w:tcW w:type="dxa" w:w="1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Low</w:t>
            </w:r>
          </w:p>
        </w:tc>
        <w:tc>
          <w:tcPr>
            <w:tcW w:type="dxa" w:w="2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$70–$450/mo</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Moil 360 Voice Assessment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P1 — Q2</w:t>
            </w:r>
          </w:p>
        </w:tc>
        <w:tc>
          <w:tcPr>
            <w:tcW w:type="dxa" w:w="16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Low</w:t>
            </w:r>
          </w:p>
        </w:tc>
        <w:tc>
          <w:tcPr>
            <w:tcW w:type="dxa" w:w="2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$40–$200/mo</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Content360 Voice Briefing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P1 — Q2</w:t>
            </w:r>
          </w:p>
        </w:tc>
        <w:tc>
          <w:tcPr>
            <w:tcW w:type="dxa" w:w="1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Low</w:t>
            </w:r>
          </w:p>
        </w:tc>
        <w:tc>
          <w:tcPr>
            <w:tcW w:type="dxa" w:w="2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$20–$100/mo</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Candidate Pre-Screening (Hiring)</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P2 — Q3</w:t>
            </w:r>
          </w:p>
        </w:tc>
        <w:tc>
          <w:tcPr>
            <w:tcW w:type="dxa" w:w="16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Medium</w:t>
            </w:r>
          </w:p>
        </w:tc>
        <w:tc>
          <w:tcPr>
            <w:tcW w:type="dxa" w:w="2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111827"/>
                <w:sz w:val="20"/>
                <w:szCs w:val="20"/>
              </w:rPr>
              <w:t xml:space="preserve">$50–$300/mo</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Always-On Moi Voice Coaching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P2 — Q3</w:t>
            </w:r>
          </w:p>
        </w:tc>
        <w:tc>
          <w:tcPr>
            <w:tcW w:type="dxa" w:w="1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High</w:t>
            </w:r>
          </w:p>
        </w:tc>
        <w:tc>
          <w:tcPr>
            <w:tcW w:type="dxa" w:w="2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$200–$1,000+/mo</w:t>
            </w:r>
          </w:p>
        </w:tc>
      </w:tr>
    </w:tbl>
    <w:p>
      <w:pPr>
        <w:spacing w:after="120" w:before="0"/>
      </w:pPr>
      <w:r>
        <w:t xml:space="preserve"/>
      </w:r>
    </w:p>
    <w:p>
      <w:pPr>
        <w:pStyle w:val="Heading2"/>
        <w:spacing w:after="120" w:before="280"/>
      </w:pPr>
      <w:r>
        <w:rPr>
          <w:rFonts w:ascii="Arial" w:cs="Arial" w:eastAsia="Arial" w:hAnsi="Arial"/>
          <w:b/>
          <w:bCs/>
          <w:color w:val="1A56DB"/>
          <w:sz w:val="28"/>
          <w:szCs w:val="28"/>
        </w:rPr>
        <w:t xml:space="preserve">Sprint 1 — What to Build First</w:t>
      </w:r>
    </w:p>
    <w:p>
      <w:pPr>
        <w:spacing w:after="120" w:before="80"/>
      </w:pPr>
      <w:r>
        <w:rPr>
          <w:rFonts w:ascii="Arial" w:cs="Arial" w:eastAsia="Arial" w:hAnsi="Arial"/>
          <w:b w:val="false"/>
          <w:bCs w:val="false"/>
          <w:i w:val="false"/>
          <w:iCs w:val="false"/>
          <w:color w:val="111827"/>
          <w:sz w:val="22"/>
          <w:szCs w:val="22"/>
        </w:rPr>
        <w:t xml:space="preserve">Ship the voice-guided 21-question onboarding on a feature flag. Roll out to the Buda HIVE Cohort 4 participants (starting April 20, 2026) as a live beta. They are motivated, hands-on, and give real feedback. Andres and Joshua are already in the room — they can observe drop-off points in real time and iterate fast.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8612"/>
      </w:tblGrid>
      <w:tr>
        <w:tc>
          <w:tcPr>
            <w:tcW w:type="dxa" w:w="748"/>
            <w:tcBorders>
              <w:top w:val="none" w:color="FFFFFF" w:sz="0"/>
              <w:left w:val="single" w:color="059669" w:sz="12"/>
              <w:bottom w:val="none" w:color="FFFFFF" w:sz="0"/>
              <w:right w:val="none" w:color="FFFFFF" w:sz="0"/>
            </w:tcBorders>
            <w:shd w:fill="ECFDF5" w:val="clear"/>
            <w:tcMar>
              <w:top w:type="dxa" w:w="80"/>
              <w:left w:type="dxa" w:w="80"/>
              <w:bottom w:type="dxa" w:w="80"/>
              <w:right w:type="dxa" w:w="80"/>
            </w:tcMar>
          </w:tcPr>
          <w:p>
            <w:r>
              <w:t xml:space="preserve"/>
            </w:r>
          </w:p>
        </w:tc>
        <w:tc>
          <w:tcPr>
            <w:tcW w:type="dxa" w:w="8612"/>
            <w:tcBorders>
              <w:top w:val="none" w:color="FFFFFF" w:sz="0"/>
              <w:left w:val="none" w:color="FFFFFF" w:sz="0"/>
              <w:bottom w:val="none" w:color="FFFFFF" w:sz="0"/>
              <w:right w:val="none" w:color="FFFFFF" w:sz="0"/>
            </w:tcBorders>
            <w:shd w:fill="ECFDF5" w:val="clear"/>
            <w:tcMar>
              <w:top w:type="dxa" w:w="120"/>
              <w:left w:type="dxa" w:w="180"/>
              <w:bottom w:type="dxa" w:w="120"/>
              <w:right w:type="dxa" w:w="180"/>
            </w:tcMar>
          </w:tcPr>
          <w:p>
            <w:pPr>
              <w:spacing w:after="60" w:before="40"/>
            </w:pPr>
            <w:r>
              <w:rPr>
                <w:rFonts w:ascii="Arial" w:cs="Arial" w:eastAsia="Arial" w:hAnsi="Arial"/>
                <w:b/>
                <w:bCs/>
                <w:color w:val="059669"/>
                <w:sz w:val="22"/>
                <w:szCs w:val="22"/>
              </w:rPr>
              <w:t xml:space="preserve">Immediate action</w:t>
            </w:r>
          </w:p>
          <w:p>
            <w:pPr>
              <w:spacing w:after="40" w:before="40"/>
            </w:pPr>
            <w:r>
              <w:rPr>
                <w:rFonts w:ascii="Arial" w:cs="Arial" w:eastAsia="Arial" w:hAnsi="Arial"/>
                <w:color w:val="111827"/>
                <w:sz w:val="20"/>
                <w:szCs w:val="20"/>
              </w:rPr>
              <w:t xml:space="preserve">1. Add /api/voice/session endpoint to the Moil backend.</w:t>
            </w:r>
          </w:p>
          <w:p>
            <w:pPr>
              <w:spacing w:after="40" w:before="40"/>
            </w:pPr>
            <w:r>
              <w:rPr>
                <w:rFonts w:ascii="Arial" w:cs="Arial" w:eastAsia="Arial" w:hAnsi="Arial"/>
                <w:color w:val="111827"/>
                <w:sz w:val="20"/>
                <w:szCs w:val="20"/>
              </w:rPr>
              <w:t xml:space="preserve">2. Install openai/realtime-voice-component in the frontend repo.</w:t>
            </w:r>
          </w:p>
          <w:p>
            <w:pPr>
              <w:spacing w:after="40" w:before="40"/>
            </w:pPr>
            <w:r>
              <w:rPr>
                <w:rFonts w:ascii="Arial" w:cs="Arial" w:eastAsia="Arial" w:hAnsi="Arial"/>
                <w:color w:val="111827"/>
                <w:sz w:val="20"/>
                <w:szCs w:val="20"/>
              </w:rPr>
              <w:t xml:space="preserve">3. Write the Moi coaching system prompt.</w:t>
            </w:r>
          </w:p>
          <w:p>
            <w:pPr>
              <w:spacing w:after="40" w:before="40"/>
            </w:pPr>
            <w:r>
              <w:rPr>
                <w:rFonts w:ascii="Arial" w:cs="Arial" w:eastAsia="Arial" w:hAnsi="Arial"/>
                <w:color w:val="111827"/>
                <w:sz w:val="20"/>
                <w:szCs w:val="20"/>
              </w:rPr>
              <w:t xml:space="preserve">4. Define the 21 answer tools with Zod validation.</w:t>
            </w:r>
          </w:p>
          <w:p>
            <w:pPr>
              <w:spacing w:after="40" w:before="40"/>
            </w:pPr>
            <w:r>
              <w:rPr>
                <w:rFonts w:ascii="Arial" w:cs="Arial" w:eastAsia="Arial" w:hAnsi="Arial"/>
                <w:color w:val="111827"/>
                <w:sz w:val="20"/>
                <w:szCs w:val="20"/>
              </w:rPr>
              <w:t xml:space="preserve">5. Add the VoiceControlWidget to the onboarding screen behind a feature flag.</w:t>
            </w:r>
          </w:p>
          <w:p>
            <w:pPr>
              <w:spacing w:after="40" w:before="40"/>
            </w:pPr>
            <w:r>
              <w:rPr>
                <w:rFonts w:ascii="Arial" w:cs="Arial" w:eastAsia="Arial" w:hAnsi="Arial"/>
                <w:color w:val="111827"/>
                <w:sz w:val="20"/>
                <w:szCs w:val="20"/>
              </w:rPr>
              <w:t xml:space="preserve">6. Test with one real business owner before Cohort 4 kick-off.</w:t>
            </w:r>
          </w:p>
        </w:tc>
      </w:tr>
    </w:tbl>
    <w:p>
      <w:pPr>
        <w:spacing w:after="160" w:before="0"/>
      </w:pPr>
      <w:r>
        <w:t xml:space="preserve"/>
      </w:r>
    </w:p>
    <w:p>
      <w:r>
        <w:br w:type="page"/>
      </w:r>
    </w:p>
    <w:p>
      <w:pPr>
        <w:pStyle w:val="Heading1"/>
        <w:spacing w:after="160" w:before="360"/>
      </w:pPr>
      <w:r>
        <w:rPr>
          <w:rFonts w:ascii="Arial" w:cs="Arial" w:eastAsia="Arial" w:hAnsi="Arial"/>
          <w:b/>
          <w:bCs/>
          <w:color w:val="1A56DB"/>
          <w:sz w:val="36"/>
          <w:szCs w:val="36"/>
        </w:rPr>
        <w:t xml:space="preserve">Final Recommendation</w:t>
      </w:r>
    </w:p>
    <w:p>
      <w:pPr>
        <w:spacing w:after="80" w:before="0"/>
      </w:pPr>
      <w:r>
        <w:t xml:space="preserve"/>
      </w:r>
    </w:p>
    <w:p>
      <w:pPr>
        <w:spacing w:after="120" w:before="80"/>
      </w:pPr>
      <w:r>
        <w:rPr>
          <w:rFonts w:ascii="Arial" w:cs="Arial" w:eastAsia="Arial" w:hAnsi="Arial"/>
          <w:b w:val="false"/>
          <w:bCs w:val="false"/>
          <w:i w:val="false"/>
          <w:iCs w:val="false"/>
          <w:color w:val="111827"/>
          <w:sz w:val="22"/>
          <w:szCs w:val="22"/>
        </w:rPr>
        <w:t xml:space="preserve">Ship voice onboarding for the 21 questions first. It is the highest-impact change in the product, it reuses 90% of existing architecture, and it is demonstrable in a single session at Buda HIVE or any live event. The cost is manageable and controllable.</w:t>
      </w:r>
    </w:p>
    <w:p>
      <w:pPr>
        <w:spacing w:after="80" w:before="0"/>
      </w:pPr>
      <w:r>
        <w:t xml:space="preserve"/>
      </w:r>
    </w:p>
    <w:p>
      <w:pPr>
        <w:spacing w:after="120" w:before="80"/>
      </w:pPr>
      <w:r>
        <w:rPr>
          <w:rFonts w:ascii="Arial" w:cs="Arial" w:eastAsia="Arial" w:hAnsi="Arial"/>
          <w:b w:val="false"/>
          <w:bCs w:val="false"/>
          <w:i w:val="false"/>
          <w:iCs w:val="false"/>
          <w:color w:val="111827"/>
          <w:sz w:val="22"/>
          <w:szCs w:val="22"/>
        </w:rPr>
        <w:t xml:space="preserve">Gate the always-on coaching agent behind premium pricing. The value it delivers — daily access to a business advisor who knows your plan, your market, and your content calendar — is worth $20–50/month to the right customer. That more than covers the API cost.</w:t>
      </w:r>
    </w:p>
    <w:p>
      <w:pPr>
        <w:spacing w:after="80" w:before="0"/>
      </w:pPr>
      <w:r>
        <w:t xml:space="preserve"/>
      </w:r>
    </w:p>
    <w:p>
      <w:pPr>
        <w:spacing w:after="120" w:before="80"/>
      </w:pPr>
      <w:r>
        <w:rPr>
          <w:rFonts w:ascii="Arial" w:cs="Arial" w:eastAsia="Arial" w:hAnsi="Arial"/>
          <w:b w:val="false"/>
          <w:bCs w:val="false"/>
          <w:i w:val="false"/>
          <w:iCs w:val="false"/>
          <w:color w:val="111827"/>
          <w:sz w:val="22"/>
          <w:szCs w:val="22"/>
        </w:rPr>
        <w:t xml:space="preserve">The component is designed exactly for what Moil does: tool-constrained, data-validated, human-guided AI. Every answer goes through Zod validation before touching the database. Every session is auditable. Voice becomes a UX upgrade, not a liability.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8612"/>
      </w:tblGrid>
      <w:tr>
        <w:tc>
          <w:tcPr>
            <w:tcW w:type="dxa" w:w="748"/>
            <w:tcBorders>
              <w:top w:val="none" w:color="FFFFFF" w:sz="0"/>
              <w:left w:val="single" w:color="1A56DB" w:sz="12"/>
              <w:bottom w:val="none" w:color="FFFFFF" w:sz="0"/>
              <w:right w:val="none" w:color="FFFFFF" w:sz="0"/>
            </w:tcBorders>
            <w:shd w:fill="EFF6FF" w:val="clear"/>
            <w:tcMar>
              <w:top w:type="dxa" w:w="80"/>
              <w:left w:type="dxa" w:w="80"/>
              <w:bottom w:type="dxa" w:w="80"/>
              <w:right w:type="dxa" w:w="80"/>
            </w:tcMar>
          </w:tcPr>
          <w:p>
            <w:r>
              <w:t xml:space="preserve"/>
            </w:r>
          </w:p>
        </w:tc>
        <w:tc>
          <w:tcPr>
            <w:tcW w:type="dxa" w:w="8612"/>
            <w:tcBorders>
              <w:top w:val="none" w:color="FFFFFF" w:sz="0"/>
              <w:left w:val="none" w:color="FFFFFF" w:sz="0"/>
              <w:bottom w:val="none" w:color="FFFFFF" w:sz="0"/>
              <w:right w:val="none" w:color="FFFFFF" w:sz="0"/>
            </w:tcBorders>
            <w:shd w:fill="EFF6FF" w:val="clear"/>
            <w:tcMar>
              <w:top w:type="dxa" w:w="120"/>
              <w:left w:type="dxa" w:w="180"/>
              <w:bottom w:type="dxa" w:w="120"/>
              <w:right w:type="dxa" w:w="180"/>
            </w:tcMar>
          </w:tcPr>
          <w:p>
            <w:pPr>
              <w:spacing w:after="60" w:before="40"/>
            </w:pPr>
            <w:r>
              <w:rPr>
                <w:rFonts w:ascii="Arial" w:cs="Arial" w:eastAsia="Arial" w:hAnsi="Arial"/>
                <w:b/>
                <w:bCs/>
                <w:color w:val="1A56DB"/>
                <w:sz w:val="22"/>
                <w:szCs w:val="22"/>
              </w:rPr>
              <w:t xml:space="preserve">The one-line pitch for EDC and chamber demos</w:t>
            </w:r>
          </w:p>
          <w:p>
            <w:pPr>
              <w:spacing w:after="40" w:before="40"/>
            </w:pPr>
            <w:r>
              <w:rPr>
                <w:rFonts w:ascii="Arial" w:cs="Arial" w:eastAsia="Arial" w:hAnsi="Arial"/>
                <w:color w:val="111827"/>
                <w:sz w:val="20"/>
                <w:szCs w:val="20"/>
              </w:rPr>
              <w:t xml:space="preserve">"Watch this local business owner answer 21 questions out loud — and watch Moil build their entire business plan in real time."</w:t>
            </w:r>
          </w:p>
        </w:tc>
      </w:tr>
    </w:tbl>
    <w:p>
      <w:pPr>
        <w:spacing w:after="200" w:before="0"/>
      </w:pPr>
      <w:r>
        <w:t xml:space="preserve"/>
      </w:r>
    </w:p>
    <w:p>
      <w:pPr>
        <w:pBdr>
          <w:bottom w:val="single" w:color="E5E7EB" w:sz="4" w:space="1"/>
        </w:pBdr>
        <w:spacing w:after="160" w:before="160"/>
      </w:pPr>
      <w:r>
        <w:t xml:space="preserve"/>
      </w:r>
    </w:p>
    <w:p>
      <w:pPr>
        <w:spacing w:after="80" w:before="0"/>
      </w:pPr>
      <w:r>
        <w:t xml:space="preserve"/>
      </w:r>
    </w:p>
    <w:p>
      <w:pPr>
        <w:jc w:val="center"/>
      </w:pPr>
      <w:r>
        <w:rPr>
          <w:rFonts w:ascii="Arial" w:cs="Arial" w:eastAsia="Arial" w:hAnsi="Arial"/>
          <w:i/>
          <w:iCs/>
          <w:color w:val="6B7280"/>
          <w:sz w:val="18"/>
          <w:szCs w:val="18"/>
        </w:rPr>
        <w:t xml:space="preserve">Prepared by Moil  |  April 2026  |  moilapp.com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pPr>
    <w:r>
      <w:rPr>
        <w:rFonts w:ascii="Arial" w:cs="Arial" w:eastAsia="Arial" w:hAnsi="Arial"/>
        <w:color w:val="6B7280"/>
        <w:sz w:val="16"/>
        <w:szCs w:val="16"/>
      </w:rPr>
      <w:t xml:space="preserve">moilapp.com  |  April 2026</w:t>
    </w:r>
    <w:r>
      <w:rPr>
        <w:rFonts w:ascii="Arial" w:cs="Arial" w:eastAsia="Arial" w:hAnsi="Arial"/>
        <w:sz w:val="16"/>
        <w:szCs w:val="16"/>
      </w:rPr>
      <w:t xml:space="preserv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pPr>
    <w:r>
      <w:rPr>
        <w:rFonts w:ascii="Arial" w:cs="Arial" w:eastAsia="Arial" w:hAnsi="Arial"/>
        <w:color w:val="6B7280"/>
        <w:sz w:val="18"/>
        <w:szCs w:val="18"/>
      </w:rPr>
      <w:t xml:space="preserve">Moil  |  Realtime Voice Implementation Plan</w:t>
    </w:r>
    <w:r>
      <w:rPr>
        <w:rFonts w:ascii="Arial" w:cs="Arial" w:eastAsia="Arial" w:hAnsi="Arial"/>
        <w:i/>
        <w:iCs/>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2026-04-28T02:35:37.223Z</dcterms:created>
  <dcterms:modified xsi:type="dcterms:W3CDTF">2026-04-28T02:35:37.224Z</dcterms:modified>
</cp:coreProperties>
</file>

<file path=docProps/custom.xml><?xml version="1.0" encoding="utf-8"?>
<Properties xmlns="http://schemas.openxmlformats.org/officeDocument/2006/custom-properties" xmlns:vt="http://schemas.openxmlformats.org/officeDocument/2006/docPropsVTypes"/>
</file>