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06D54" w14:textId="77777777" w:rsidR="00E429A0" w:rsidRPr="003B449D" w:rsidRDefault="00E429A0" w:rsidP="008951BD">
      <w:pPr>
        <w:rPr>
          <w:rFonts w:ascii="Times New Roman" w:eastAsiaTheme="majorEastAsia" w:hAnsi="Times New Roman" w:cs="Times New Roman"/>
          <w:spacing w:val="-10"/>
          <w:kern w:val="28"/>
          <w:sz w:val="32"/>
          <w:szCs w:val="32"/>
          <w14:ligatures w14:val="standardContextual"/>
        </w:rPr>
      </w:pPr>
      <w:proofErr w:type="spellStart"/>
      <w:r w:rsidRPr="003B449D">
        <w:rPr>
          <w:rFonts w:ascii="Times New Roman" w:eastAsiaTheme="majorEastAsia" w:hAnsi="Times New Roman" w:cs="Times New Roman"/>
          <w:spacing w:val="-10"/>
          <w:kern w:val="28"/>
          <w:sz w:val="32"/>
          <w:szCs w:val="32"/>
          <w14:ligatures w14:val="standardContextual"/>
        </w:rPr>
        <w:t>Evaluación</w:t>
      </w:r>
      <w:proofErr w:type="spellEnd"/>
      <w:r w:rsidRPr="003B449D">
        <w:rPr>
          <w:rFonts w:ascii="Times New Roman" w:eastAsiaTheme="majorEastAsia" w:hAnsi="Times New Roman" w:cs="Times New Roman"/>
          <w:spacing w:val="-10"/>
          <w:kern w:val="28"/>
          <w:sz w:val="32"/>
          <w:szCs w:val="32"/>
          <w14:ligatures w14:val="standardContextual"/>
        </w:rPr>
        <w:t xml:space="preserve"> de la </w:t>
      </w:r>
      <w:proofErr w:type="spellStart"/>
      <w:r w:rsidRPr="003B449D">
        <w:rPr>
          <w:rFonts w:ascii="Times New Roman" w:eastAsiaTheme="majorEastAsia" w:hAnsi="Times New Roman" w:cs="Times New Roman"/>
          <w:spacing w:val="-10"/>
          <w:kern w:val="28"/>
          <w:sz w:val="32"/>
          <w:szCs w:val="32"/>
          <w14:ligatures w14:val="standardContextual"/>
        </w:rPr>
        <w:t>Transición</w:t>
      </w:r>
      <w:proofErr w:type="spellEnd"/>
      <w:r w:rsidRPr="003B449D">
        <w:rPr>
          <w:rFonts w:ascii="Times New Roman" w:eastAsiaTheme="majorEastAsia" w:hAnsi="Times New Roman" w:cs="Times New Roman"/>
          <w:spacing w:val="-10"/>
          <w:kern w:val="28"/>
          <w:sz w:val="32"/>
          <w:szCs w:val="32"/>
          <w14:ligatures w14:val="standardContextual"/>
        </w:rPr>
        <w:t xml:space="preserve"> de Sidechains a </w:t>
      </w:r>
      <w:proofErr w:type="spellStart"/>
      <w:r w:rsidRPr="003B449D">
        <w:rPr>
          <w:rFonts w:ascii="Times New Roman" w:eastAsiaTheme="majorEastAsia" w:hAnsi="Times New Roman" w:cs="Times New Roman"/>
          <w:spacing w:val="-10"/>
          <w:kern w:val="28"/>
          <w:sz w:val="32"/>
          <w:szCs w:val="32"/>
          <w14:ligatures w14:val="standardContextual"/>
        </w:rPr>
        <w:t>Soluciones</w:t>
      </w:r>
      <w:proofErr w:type="spellEnd"/>
      <w:r w:rsidRPr="003B449D">
        <w:rPr>
          <w:rFonts w:ascii="Times New Roman" w:eastAsiaTheme="majorEastAsia" w:hAnsi="Times New Roman" w:cs="Times New Roman"/>
          <w:spacing w:val="-10"/>
          <w:kern w:val="28"/>
          <w:sz w:val="32"/>
          <w:szCs w:val="32"/>
          <w14:ligatures w14:val="standardContextual"/>
        </w:rPr>
        <w:t xml:space="preserve"> de </w:t>
      </w:r>
      <w:proofErr w:type="spellStart"/>
      <w:r w:rsidRPr="003B449D">
        <w:rPr>
          <w:rFonts w:ascii="Times New Roman" w:eastAsiaTheme="majorEastAsia" w:hAnsi="Times New Roman" w:cs="Times New Roman"/>
          <w:spacing w:val="-10"/>
          <w:kern w:val="28"/>
          <w:sz w:val="32"/>
          <w:szCs w:val="32"/>
          <w14:ligatures w14:val="standardContextual"/>
        </w:rPr>
        <w:t>Capa</w:t>
      </w:r>
      <w:proofErr w:type="spellEnd"/>
      <w:r w:rsidRPr="003B449D">
        <w:rPr>
          <w:rFonts w:ascii="Times New Roman" w:eastAsiaTheme="majorEastAsia" w:hAnsi="Times New Roman" w:cs="Times New Roman"/>
          <w:spacing w:val="-10"/>
          <w:kern w:val="28"/>
          <w:sz w:val="32"/>
          <w:szCs w:val="32"/>
          <w14:ligatures w14:val="standardContextual"/>
        </w:rPr>
        <w:t xml:space="preserve"> 2 para la </w:t>
      </w:r>
      <w:proofErr w:type="spellStart"/>
      <w:r w:rsidRPr="003B449D">
        <w:rPr>
          <w:rFonts w:ascii="Times New Roman" w:eastAsiaTheme="majorEastAsia" w:hAnsi="Times New Roman" w:cs="Times New Roman"/>
          <w:spacing w:val="-10"/>
          <w:kern w:val="28"/>
          <w:sz w:val="32"/>
          <w:szCs w:val="32"/>
          <w14:ligatures w14:val="standardContextual"/>
        </w:rPr>
        <w:t>Mejora</w:t>
      </w:r>
      <w:proofErr w:type="spellEnd"/>
      <w:r w:rsidRPr="003B449D">
        <w:rPr>
          <w:rFonts w:ascii="Times New Roman" w:eastAsiaTheme="majorEastAsia" w:hAnsi="Times New Roman" w:cs="Times New Roman"/>
          <w:spacing w:val="-10"/>
          <w:kern w:val="28"/>
          <w:sz w:val="32"/>
          <w:szCs w:val="32"/>
          <w14:ligatures w14:val="standardContextual"/>
        </w:rPr>
        <w:t xml:space="preserve"> </w:t>
      </w:r>
      <w:proofErr w:type="spellStart"/>
      <w:r w:rsidRPr="003B449D">
        <w:rPr>
          <w:rFonts w:ascii="Times New Roman" w:eastAsiaTheme="majorEastAsia" w:hAnsi="Times New Roman" w:cs="Times New Roman"/>
          <w:spacing w:val="-10"/>
          <w:kern w:val="28"/>
          <w:sz w:val="32"/>
          <w:szCs w:val="32"/>
          <w14:ligatures w14:val="standardContextual"/>
        </w:rPr>
        <w:t>en</w:t>
      </w:r>
      <w:proofErr w:type="spellEnd"/>
      <w:r w:rsidRPr="003B449D">
        <w:rPr>
          <w:rFonts w:ascii="Times New Roman" w:eastAsiaTheme="majorEastAsia" w:hAnsi="Times New Roman" w:cs="Times New Roman"/>
          <w:spacing w:val="-10"/>
          <w:kern w:val="28"/>
          <w:sz w:val="32"/>
          <w:szCs w:val="32"/>
          <w14:ligatures w14:val="standardContextual"/>
        </w:rPr>
        <w:t xml:space="preserve"> la </w:t>
      </w:r>
      <w:proofErr w:type="spellStart"/>
      <w:r w:rsidRPr="003B449D">
        <w:rPr>
          <w:rFonts w:ascii="Times New Roman" w:eastAsiaTheme="majorEastAsia" w:hAnsi="Times New Roman" w:cs="Times New Roman"/>
          <w:spacing w:val="-10"/>
          <w:kern w:val="28"/>
          <w:sz w:val="32"/>
          <w:szCs w:val="32"/>
          <w14:ligatures w14:val="standardContextual"/>
        </w:rPr>
        <w:t>Recuperación</w:t>
      </w:r>
      <w:proofErr w:type="spellEnd"/>
      <w:r w:rsidRPr="003B449D">
        <w:rPr>
          <w:rFonts w:ascii="Times New Roman" w:eastAsiaTheme="majorEastAsia" w:hAnsi="Times New Roman" w:cs="Times New Roman"/>
          <w:spacing w:val="-10"/>
          <w:kern w:val="28"/>
          <w:sz w:val="32"/>
          <w:szCs w:val="32"/>
          <w14:ligatures w14:val="standardContextual"/>
        </w:rPr>
        <w:t xml:space="preserve"> de Datos </w:t>
      </w:r>
      <w:proofErr w:type="spellStart"/>
      <w:r w:rsidRPr="003B449D">
        <w:rPr>
          <w:rFonts w:ascii="Times New Roman" w:eastAsiaTheme="majorEastAsia" w:hAnsi="Times New Roman" w:cs="Times New Roman"/>
          <w:spacing w:val="-10"/>
          <w:kern w:val="28"/>
          <w:sz w:val="32"/>
          <w:szCs w:val="32"/>
          <w14:ligatures w14:val="standardContextual"/>
        </w:rPr>
        <w:t>en</w:t>
      </w:r>
      <w:proofErr w:type="spellEnd"/>
      <w:r w:rsidRPr="003B449D">
        <w:rPr>
          <w:rFonts w:ascii="Times New Roman" w:eastAsiaTheme="majorEastAsia" w:hAnsi="Times New Roman" w:cs="Times New Roman"/>
          <w:spacing w:val="-10"/>
          <w:kern w:val="28"/>
          <w:sz w:val="32"/>
          <w:szCs w:val="32"/>
          <w14:ligatures w14:val="standardContextual"/>
        </w:rPr>
        <w:t xml:space="preserve"> Blockchain</w:t>
      </w:r>
    </w:p>
    <w:p w14:paraId="70C07865" w14:textId="0D0E38A9" w:rsidR="008951BD" w:rsidRPr="003B449D" w:rsidRDefault="008951BD" w:rsidP="008951BD">
      <w:pPr>
        <w:rPr>
          <w:rFonts w:ascii="Times New Roman" w:hAnsi="Times New Roman" w:cs="Times New Roman"/>
          <w:lang w:val="es-CO"/>
        </w:rPr>
      </w:pPr>
      <w:r w:rsidRPr="003B449D">
        <w:rPr>
          <w:rFonts w:ascii="Times New Roman" w:hAnsi="Times New Roman" w:cs="Times New Roman"/>
          <w:lang w:val="es-CO"/>
        </w:rPr>
        <w:t>Carlos Felipe Suarez Rodriguez</w:t>
      </w:r>
    </w:p>
    <w:p w14:paraId="23180A63" w14:textId="77777777" w:rsidR="00A60B7E" w:rsidRPr="003B449D" w:rsidRDefault="00A60B7E" w:rsidP="00AC1F5E">
      <w:pPr>
        <w:pStyle w:val="Ttulo1"/>
        <w:jc w:val="both"/>
        <w:rPr>
          <w:rFonts w:ascii="Times New Roman" w:hAnsi="Times New Roman" w:cs="Times New Roman"/>
          <w:sz w:val="20"/>
          <w:szCs w:val="20"/>
        </w:rPr>
      </w:pPr>
      <w:proofErr w:type="spellStart"/>
      <w:r w:rsidRPr="003B449D">
        <w:rPr>
          <w:rFonts w:ascii="Times New Roman" w:hAnsi="Times New Roman" w:cs="Times New Roman"/>
          <w:sz w:val="20"/>
          <w:szCs w:val="20"/>
        </w:rPr>
        <w:t>Abstract</w:t>
      </w:r>
      <w:proofErr w:type="spellEnd"/>
    </w:p>
    <w:p w14:paraId="56E247D5" w14:textId="7AEC9020" w:rsidR="008951BD" w:rsidRPr="003B449D" w:rsidRDefault="00E429A0" w:rsidP="00AC1F5E">
      <w:pPr>
        <w:pStyle w:val="Ttulo1"/>
        <w:jc w:val="both"/>
        <w:rPr>
          <w:rFonts w:ascii="Times New Roman" w:hAnsi="Times New Roman" w:cs="Times New Roman"/>
          <w:sz w:val="20"/>
          <w:szCs w:val="20"/>
        </w:rPr>
        <w:sectPr w:rsidR="008951BD" w:rsidRPr="003B449D" w:rsidSect="00AC1F5E">
          <w:headerReference w:type="default" r:id="rId7"/>
          <w:footerReference w:type="default" r:id="rId8"/>
          <w:pgSz w:w="12240" w:h="15840"/>
          <w:pgMar w:top="822" w:right="902" w:bottom="1077" w:left="902" w:header="720" w:footer="720" w:gutter="0"/>
          <w:cols w:space="720"/>
          <w:docGrid w:linePitch="360"/>
        </w:sectPr>
      </w:pPr>
      <w:r w:rsidRPr="003B449D">
        <w:rPr>
          <w:rFonts w:ascii="Times New Roman" w:eastAsiaTheme="minorEastAsia" w:hAnsi="Times New Roman" w:cs="Times New Roman"/>
          <w:color w:val="auto"/>
          <w:kern w:val="0"/>
          <w:sz w:val="20"/>
          <w:szCs w:val="20"/>
          <w:lang w:val="en-US"/>
          <w14:ligatures w14:val="none"/>
        </w:rPr>
        <w:t>Blockchain technology has transformed data management across various industries, providing a decentralized and secure platform for storing critical information. However, as data volumes increase, scalability and performance challenges on the main blockchain (mainchain) have prompted the need for innovative solutions. Sidechains initially emerged as a promising approach to offload non-essential data and processing tasks to secondary chains, thus reducing congestion on the mainchain. Despite their early advantages, sidechains are now being overshadowed by more efficient Layer 2 (L2) solutions such as rollups and plasma chains. These L2 technologies offer enhanced scalability and cost-effectiveness by processing transactions off-chain while maintaining data integrity and security. This paper analyzes the effectiveness of sidechains in optimizing data retrieval and storage in property registry systems, while comparing their performance and operational efficiency against modern L2 solutions. The findings suggest that L2 solutions not only surpass sidechains in handling large-scale data but also provide a more sustainable approach for blockchain scalability.</w:t>
      </w:r>
    </w:p>
    <w:p w14:paraId="527EE8A1" w14:textId="578795A9"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1. </w:t>
      </w:r>
      <w:r w:rsidR="00264D5A" w:rsidRPr="003B449D">
        <w:rPr>
          <w:rFonts w:ascii="Times New Roman" w:hAnsi="Times New Roman" w:cs="Times New Roman"/>
          <w:sz w:val="20"/>
          <w:szCs w:val="20"/>
        </w:rPr>
        <w:t>Introducción</w:t>
      </w:r>
    </w:p>
    <w:p w14:paraId="68C333CD" w14:textId="1AFB073C" w:rsidR="00E429A0" w:rsidRPr="003B449D" w:rsidRDefault="00E429A0" w:rsidP="00E429A0">
      <w:pPr>
        <w:jc w:val="both"/>
        <w:rPr>
          <w:rFonts w:ascii="Times New Roman" w:hAnsi="Times New Roman" w:cs="Times New Roman"/>
          <w:sz w:val="20"/>
          <w:szCs w:val="20"/>
        </w:rPr>
      </w:pPr>
      <w:r w:rsidRPr="003B449D">
        <w:rPr>
          <w:rFonts w:ascii="Times New Roman" w:hAnsi="Times New Roman" w:cs="Times New Roman"/>
          <w:sz w:val="20"/>
          <w:szCs w:val="20"/>
        </w:rPr>
        <w:t xml:space="preserve">En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últimos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años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crecimiento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acelerado</w:t>
      </w:r>
      <w:proofErr w:type="spellEnd"/>
      <w:r w:rsidRPr="003B449D">
        <w:rPr>
          <w:rFonts w:ascii="Times New Roman" w:hAnsi="Times New Roman" w:cs="Times New Roman"/>
          <w:sz w:val="20"/>
          <w:szCs w:val="20"/>
        </w:rPr>
        <w:t xml:space="preserve"> de las </w:t>
      </w:r>
      <w:proofErr w:type="spellStart"/>
      <w:r w:rsidRPr="003B449D">
        <w:rPr>
          <w:rFonts w:ascii="Times New Roman" w:hAnsi="Times New Roman" w:cs="Times New Roman"/>
          <w:sz w:val="20"/>
          <w:szCs w:val="20"/>
        </w:rPr>
        <w:t>tecnologías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digitales</w:t>
      </w:r>
      <w:proofErr w:type="spellEnd"/>
      <w:r w:rsidRPr="003B449D">
        <w:rPr>
          <w:rFonts w:ascii="Times New Roman" w:hAnsi="Times New Roman" w:cs="Times New Roman"/>
          <w:sz w:val="20"/>
          <w:szCs w:val="20"/>
        </w:rPr>
        <w:t xml:space="preserve"> ha </w:t>
      </w:r>
      <w:proofErr w:type="spellStart"/>
      <w:r w:rsidRPr="003B449D">
        <w:rPr>
          <w:rFonts w:ascii="Times New Roman" w:hAnsi="Times New Roman" w:cs="Times New Roman"/>
          <w:sz w:val="20"/>
          <w:szCs w:val="20"/>
        </w:rPr>
        <w:t>generado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una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creciente</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necesidad</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gestionar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grandes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volúmenes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información</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manera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eficiente</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segura</w:t>
      </w:r>
      <w:proofErr w:type="spellEnd"/>
      <w:r w:rsidRPr="003B449D">
        <w:rPr>
          <w:rFonts w:ascii="Times New Roman" w:hAnsi="Times New Roman" w:cs="Times New Roman"/>
          <w:sz w:val="20"/>
          <w:szCs w:val="20"/>
        </w:rPr>
        <w:t xml:space="preserve">. En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campo de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registros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propiedad</w:t>
      </w:r>
      <w:proofErr w:type="spellEnd"/>
      <w:r w:rsidRPr="003B449D">
        <w:rPr>
          <w:rFonts w:ascii="Times New Roman" w:hAnsi="Times New Roman" w:cs="Times New Roman"/>
          <w:sz w:val="20"/>
          <w:szCs w:val="20"/>
        </w:rPr>
        <w:t xml:space="preserve">, uno de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mayores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desafíos</w:t>
      </w:r>
      <w:proofErr w:type="spellEnd"/>
      <w:r w:rsidRPr="003B449D">
        <w:rPr>
          <w:rFonts w:ascii="Times New Roman" w:hAnsi="Times New Roman" w:cs="Times New Roman"/>
          <w:sz w:val="20"/>
          <w:szCs w:val="20"/>
        </w:rPr>
        <w:t xml:space="preserve"> es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almacenamiento</w:t>
      </w:r>
      <w:proofErr w:type="spellEnd"/>
      <w:r w:rsidRPr="003B449D">
        <w:rPr>
          <w:rFonts w:ascii="Times New Roman" w:hAnsi="Times New Roman" w:cs="Times New Roman"/>
          <w:sz w:val="20"/>
          <w:szCs w:val="20"/>
        </w:rPr>
        <w:t xml:space="preserve"> y la </w:t>
      </w:r>
      <w:proofErr w:type="spellStart"/>
      <w:r w:rsidRPr="003B449D">
        <w:rPr>
          <w:rFonts w:ascii="Times New Roman" w:hAnsi="Times New Roman" w:cs="Times New Roman"/>
          <w:sz w:val="20"/>
          <w:szCs w:val="20"/>
        </w:rPr>
        <w:t>recuperación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eficiente</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documentos</w:t>
      </w:r>
      <w:proofErr w:type="spellEnd"/>
      <w:r w:rsidRPr="003B449D">
        <w:rPr>
          <w:rFonts w:ascii="Times New Roman" w:hAnsi="Times New Roman" w:cs="Times New Roman"/>
          <w:sz w:val="20"/>
          <w:szCs w:val="20"/>
        </w:rPr>
        <w:t xml:space="preserve"> no </w:t>
      </w:r>
      <w:proofErr w:type="spellStart"/>
      <w:r w:rsidRPr="003B449D">
        <w:rPr>
          <w:rFonts w:ascii="Times New Roman" w:hAnsi="Times New Roman" w:cs="Times New Roman"/>
          <w:sz w:val="20"/>
          <w:szCs w:val="20"/>
        </w:rPr>
        <w:t>transaccionales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como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imágenes</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contratos</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tecnología</w:t>
      </w:r>
      <w:proofErr w:type="spellEnd"/>
      <w:r w:rsidRPr="003B449D">
        <w:rPr>
          <w:rFonts w:ascii="Times New Roman" w:hAnsi="Times New Roman" w:cs="Times New Roman"/>
          <w:sz w:val="20"/>
          <w:szCs w:val="20"/>
        </w:rPr>
        <w:t xml:space="preserve"> blockchain ha </w:t>
      </w:r>
      <w:proofErr w:type="spellStart"/>
      <w:r w:rsidRPr="003B449D">
        <w:rPr>
          <w:rFonts w:ascii="Times New Roman" w:hAnsi="Times New Roman" w:cs="Times New Roman"/>
          <w:sz w:val="20"/>
          <w:szCs w:val="20"/>
        </w:rPr>
        <w:t>demostrado</w:t>
      </w:r>
      <w:proofErr w:type="spellEnd"/>
      <w:r w:rsidRPr="003B449D">
        <w:rPr>
          <w:rFonts w:ascii="Times New Roman" w:hAnsi="Times New Roman" w:cs="Times New Roman"/>
          <w:sz w:val="20"/>
          <w:szCs w:val="20"/>
        </w:rPr>
        <w:t xml:space="preserve"> ser </w:t>
      </w:r>
      <w:proofErr w:type="spellStart"/>
      <w:r w:rsidRPr="003B449D">
        <w:rPr>
          <w:rFonts w:ascii="Times New Roman" w:hAnsi="Times New Roman" w:cs="Times New Roman"/>
          <w:sz w:val="20"/>
          <w:szCs w:val="20"/>
        </w:rPr>
        <w:t>una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solución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eficaz</w:t>
      </w:r>
      <w:proofErr w:type="spellEnd"/>
      <w:r w:rsidRPr="003B449D">
        <w:rPr>
          <w:rFonts w:ascii="Times New Roman" w:hAnsi="Times New Roman" w:cs="Times New Roman"/>
          <w:sz w:val="20"/>
          <w:szCs w:val="20"/>
        </w:rPr>
        <w:t xml:space="preserve"> para </w:t>
      </w:r>
      <w:proofErr w:type="spellStart"/>
      <w:r w:rsidRPr="003B449D">
        <w:rPr>
          <w:rFonts w:ascii="Times New Roman" w:hAnsi="Times New Roman" w:cs="Times New Roman"/>
          <w:sz w:val="20"/>
          <w:szCs w:val="20"/>
        </w:rPr>
        <w:t>muchos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estos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problemas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debido</w:t>
      </w:r>
      <w:proofErr w:type="spellEnd"/>
      <w:r w:rsidRPr="003B449D">
        <w:rPr>
          <w:rFonts w:ascii="Times New Roman" w:hAnsi="Times New Roman" w:cs="Times New Roman"/>
          <w:sz w:val="20"/>
          <w:szCs w:val="20"/>
        </w:rPr>
        <w:t xml:space="preserve"> a </w:t>
      </w:r>
      <w:proofErr w:type="spellStart"/>
      <w:r w:rsidRPr="003B449D">
        <w:rPr>
          <w:rFonts w:ascii="Times New Roman" w:hAnsi="Times New Roman" w:cs="Times New Roman"/>
          <w:sz w:val="20"/>
          <w:szCs w:val="20"/>
        </w:rPr>
        <w:t>su</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naturaleza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descentralizada</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segura</w:t>
      </w:r>
      <w:proofErr w:type="spellEnd"/>
      <w:r w:rsidRPr="003B449D">
        <w:rPr>
          <w:rFonts w:ascii="Times New Roman" w:hAnsi="Times New Roman" w:cs="Times New Roman"/>
          <w:sz w:val="20"/>
          <w:szCs w:val="20"/>
        </w:rPr>
        <w:t xml:space="preserve"> (Zheng et al., 2017). Sin embargo, a </w:t>
      </w:r>
      <w:proofErr w:type="spellStart"/>
      <w:r w:rsidRPr="003B449D">
        <w:rPr>
          <w:rFonts w:ascii="Times New Roman" w:hAnsi="Times New Roman" w:cs="Times New Roman"/>
          <w:sz w:val="20"/>
          <w:szCs w:val="20"/>
        </w:rPr>
        <w:t>medida</w:t>
      </w:r>
      <w:proofErr w:type="spellEnd"/>
      <w:r w:rsidRPr="003B449D">
        <w:rPr>
          <w:rFonts w:ascii="Times New Roman" w:hAnsi="Times New Roman" w:cs="Times New Roman"/>
          <w:sz w:val="20"/>
          <w:szCs w:val="20"/>
        </w:rPr>
        <w:t xml:space="preserve"> que </w:t>
      </w:r>
      <w:proofErr w:type="spellStart"/>
      <w:r w:rsidRPr="003B449D">
        <w:rPr>
          <w:rFonts w:ascii="Times New Roman" w:hAnsi="Times New Roman" w:cs="Times New Roman"/>
          <w:sz w:val="20"/>
          <w:szCs w:val="20"/>
        </w:rPr>
        <w:t>aumenta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volumen</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datos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almacenados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las </w:t>
      </w:r>
      <w:proofErr w:type="spellStart"/>
      <w:r w:rsidRPr="003B449D">
        <w:rPr>
          <w:rFonts w:ascii="Times New Roman" w:hAnsi="Times New Roman" w:cs="Times New Roman"/>
          <w:sz w:val="20"/>
          <w:szCs w:val="20"/>
        </w:rPr>
        <w:t>cadenas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bloques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principales</w:t>
      </w:r>
      <w:proofErr w:type="spellEnd"/>
      <w:r w:rsidRPr="003B449D">
        <w:rPr>
          <w:rFonts w:ascii="Times New Roman" w:hAnsi="Times New Roman" w:cs="Times New Roman"/>
          <w:sz w:val="20"/>
          <w:szCs w:val="20"/>
        </w:rPr>
        <w:t xml:space="preserve"> (mainchains), se </w:t>
      </w:r>
      <w:proofErr w:type="spellStart"/>
      <w:r w:rsidRPr="003B449D">
        <w:rPr>
          <w:rFonts w:ascii="Times New Roman" w:hAnsi="Times New Roman" w:cs="Times New Roman"/>
          <w:sz w:val="20"/>
          <w:szCs w:val="20"/>
        </w:rPr>
        <w:t>vuelve</w:t>
      </w:r>
      <w:proofErr w:type="spellEnd"/>
      <w:r w:rsidRPr="003B449D">
        <w:rPr>
          <w:rFonts w:ascii="Times New Roman" w:hAnsi="Times New Roman" w:cs="Times New Roman"/>
          <w:sz w:val="20"/>
          <w:szCs w:val="20"/>
        </w:rPr>
        <w:t xml:space="preserve"> crucial </w:t>
      </w:r>
      <w:proofErr w:type="spellStart"/>
      <w:r w:rsidRPr="003B449D">
        <w:rPr>
          <w:rFonts w:ascii="Times New Roman" w:hAnsi="Times New Roman" w:cs="Times New Roman"/>
          <w:sz w:val="20"/>
          <w:szCs w:val="20"/>
        </w:rPr>
        <w:t>explorar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soluciones</w:t>
      </w:r>
      <w:proofErr w:type="spellEnd"/>
      <w:r w:rsidRPr="003B449D">
        <w:rPr>
          <w:rFonts w:ascii="Times New Roman" w:hAnsi="Times New Roman" w:cs="Times New Roman"/>
          <w:sz w:val="20"/>
          <w:szCs w:val="20"/>
        </w:rPr>
        <w:t xml:space="preserve"> que </w:t>
      </w:r>
      <w:proofErr w:type="spellStart"/>
      <w:r w:rsidRPr="003B449D">
        <w:rPr>
          <w:rFonts w:ascii="Times New Roman" w:hAnsi="Times New Roman" w:cs="Times New Roman"/>
          <w:sz w:val="20"/>
          <w:szCs w:val="20"/>
        </w:rPr>
        <w:t>mejoren</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escalabilidad</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rendimiento</w:t>
      </w:r>
      <w:proofErr w:type="spellEnd"/>
      <w:r w:rsidRPr="003B449D">
        <w:rPr>
          <w:rFonts w:ascii="Times New Roman" w:hAnsi="Times New Roman" w:cs="Times New Roman"/>
          <w:sz w:val="20"/>
          <w:szCs w:val="20"/>
        </w:rPr>
        <w:t>.</w:t>
      </w:r>
    </w:p>
    <w:p w14:paraId="61AA485F" w14:textId="2B514F62" w:rsidR="00E429A0" w:rsidRPr="003B449D" w:rsidRDefault="00E429A0" w:rsidP="00E429A0">
      <w:pPr>
        <w:jc w:val="both"/>
        <w:rPr>
          <w:rFonts w:ascii="Times New Roman" w:hAnsi="Times New Roman" w:cs="Times New Roman"/>
          <w:sz w:val="20"/>
          <w:szCs w:val="20"/>
        </w:rPr>
      </w:pPr>
      <w:r w:rsidRPr="003B449D">
        <w:rPr>
          <w:rFonts w:ascii="Times New Roman" w:hAnsi="Times New Roman" w:cs="Times New Roman"/>
          <w:sz w:val="20"/>
          <w:szCs w:val="20"/>
        </w:rPr>
        <w:t xml:space="preserve">Una </w:t>
      </w:r>
      <w:proofErr w:type="spellStart"/>
      <w:r w:rsidRPr="003B449D">
        <w:rPr>
          <w:rFonts w:ascii="Times New Roman" w:hAnsi="Times New Roman" w:cs="Times New Roman"/>
          <w:sz w:val="20"/>
          <w:szCs w:val="20"/>
        </w:rPr>
        <w:t>solución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prometedora</w:t>
      </w:r>
      <w:proofErr w:type="spellEnd"/>
      <w:r w:rsidRPr="003B449D">
        <w:rPr>
          <w:rFonts w:ascii="Times New Roman" w:hAnsi="Times New Roman" w:cs="Times New Roman"/>
          <w:sz w:val="20"/>
          <w:szCs w:val="20"/>
        </w:rPr>
        <w:t xml:space="preserve"> que </w:t>
      </w:r>
      <w:proofErr w:type="spellStart"/>
      <w:r w:rsidRPr="003B449D">
        <w:rPr>
          <w:rFonts w:ascii="Times New Roman" w:hAnsi="Times New Roman" w:cs="Times New Roman"/>
          <w:sz w:val="20"/>
          <w:szCs w:val="20"/>
        </w:rPr>
        <w:t>surgió</w:t>
      </w:r>
      <w:proofErr w:type="spellEnd"/>
      <w:r w:rsidRPr="003B449D">
        <w:rPr>
          <w:rFonts w:ascii="Times New Roman" w:hAnsi="Times New Roman" w:cs="Times New Roman"/>
          <w:sz w:val="20"/>
          <w:szCs w:val="20"/>
        </w:rPr>
        <w:t xml:space="preserve"> para resolver </w:t>
      </w:r>
      <w:proofErr w:type="spellStart"/>
      <w:r w:rsidRPr="003B449D">
        <w:rPr>
          <w:rFonts w:ascii="Times New Roman" w:hAnsi="Times New Roman" w:cs="Times New Roman"/>
          <w:sz w:val="20"/>
          <w:szCs w:val="20"/>
        </w:rPr>
        <w:t>este</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problema</w:t>
      </w:r>
      <w:proofErr w:type="spellEnd"/>
      <w:r w:rsidRPr="003B449D">
        <w:rPr>
          <w:rFonts w:ascii="Times New Roman" w:hAnsi="Times New Roman" w:cs="Times New Roman"/>
          <w:sz w:val="20"/>
          <w:szCs w:val="20"/>
        </w:rPr>
        <w:t xml:space="preserve"> es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uso</w:t>
      </w:r>
      <w:proofErr w:type="spellEnd"/>
      <w:r w:rsidRPr="003B449D">
        <w:rPr>
          <w:rFonts w:ascii="Times New Roman" w:hAnsi="Times New Roman" w:cs="Times New Roman"/>
          <w:sz w:val="20"/>
          <w:szCs w:val="20"/>
        </w:rPr>
        <w:t xml:space="preserve"> de sidechains, que </w:t>
      </w:r>
      <w:proofErr w:type="spellStart"/>
      <w:r w:rsidRPr="003B449D">
        <w:rPr>
          <w:rFonts w:ascii="Times New Roman" w:hAnsi="Times New Roman" w:cs="Times New Roman"/>
          <w:sz w:val="20"/>
          <w:szCs w:val="20"/>
        </w:rPr>
        <w:t>permite</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delegación</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almacenamiento</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procesamiento</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datos</w:t>
      </w:r>
      <w:proofErr w:type="spellEnd"/>
      <w:r w:rsidRPr="003B449D">
        <w:rPr>
          <w:rFonts w:ascii="Times New Roman" w:hAnsi="Times New Roman" w:cs="Times New Roman"/>
          <w:sz w:val="20"/>
          <w:szCs w:val="20"/>
        </w:rPr>
        <w:t xml:space="preserve"> no </w:t>
      </w:r>
      <w:proofErr w:type="spellStart"/>
      <w:r w:rsidRPr="003B449D">
        <w:rPr>
          <w:rFonts w:ascii="Times New Roman" w:hAnsi="Times New Roman" w:cs="Times New Roman"/>
          <w:sz w:val="20"/>
          <w:szCs w:val="20"/>
        </w:rPr>
        <w:t>críticos</w:t>
      </w:r>
      <w:proofErr w:type="spellEnd"/>
      <w:r w:rsidRPr="003B449D">
        <w:rPr>
          <w:rFonts w:ascii="Times New Roman" w:hAnsi="Times New Roman" w:cs="Times New Roman"/>
          <w:sz w:val="20"/>
          <w:szCs w:val="20"/>
        </w:rPr>
        <w:t xml:space="preserve"> a </w:t>
      </w:r>
      <w:proofErr w:type="spellStart"/>
      <w:r w:rsidRPr="003B449D">
        <w:rPr>
          <w:rFonts w:ascii="Times New Roman" w:hAnsi="Times New Roman" w:cs="Times New Roman"/>
          <w:sz w:val="20"/>
          <w:szCs w:val="20"/>
        </w:rPr>
        <w:t>cadenas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secundarias</w:t>
      </w:r>
      <w:proofErr w:type="spellEnd"/>
      <w:r w:rsidRPr="003B449D">
        <w:rPr>
          <w:rFonts w:ascii="Times New Roman" w:hAnsi="Times New Roman" w:cs="Times New Roman"/>
          <w:sz w:val="20"/>
          <w:szCs w:val="20"/>
        </w:rPr>
        <w:t xml:space="preserve">. Esto reduce la carga </w:t>
      </w:r>
      <w:proofErr w:type="spellStart"/>
      <w:r w:rsidRPr="003B449D">
        <w:rPr>
          <w:rFonts w:ascii="Times New Roman" w:hAnsi="Times New Roman" w:cs="Times New Roman"/>
          <w:sz w:val="20"/>
          <w:szCs w:val="20"/>
        </w:rPr>
        <w:t>sobre</w:t>
      </w:r>
      <w:proofErr w:type="spellEnd"/>
      <w:r w:rsidRPr="003B449D">
        <w:rPr>
          <w:rFonts w:ascii="Times New Roman" w:hAnsi="Times New Roman" w:cs="Times New Roman"/>
          <w:sz w:val="20"/>
          <w:szCs w:val="20"/>
        </w:rPr>
        <w:t xml:space="preserve"> la mainchain, </w:t>
      </w:r>
      <w:proofErr w:type="spellStart"/>
      <w:r w:rsidRPr="003B449D">
        <w:rPr>
          <w:rFonts w:ascii="Times New Roman" w:hAnsi="Times New Roman" w:cs="Times New Roman"/>
          <w:sz w:val="20"/>
          <w:szCs w:val="20"/>
        </w:rPr>
        <w:t>mejorando</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velocidad</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búsqueda</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optimizando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uso</w:t>
      </w:r>
      <w:proofErr w:type="spellEnd"/>
      <w:r w:rsidRPr="003B449D">
        <w:rPr>
          <w:rFonts w:ascii="Times New Roman" w:hAnsi="Times New Roman" w:cs="Times New Roman"/>
          <w:sz w:val="20"/>
          <w:szCs w:val="20"/>
        </w:rPr>
        <w:t xml:space="preserve"> del </w:t>
      </w:r>
      <w:proofErr w:type="spellStart"/>
      <w:r w:rsidRPr="003B449D">
        <w:rPr>
          <w:rFonts w:ascii="Times New Roman" w:hAnsi="Times New Roman" w:cs="Times New Roman"/>
          <w:sz w:val="20"/>
          <w:szCs w:val="20"/>
        </w:rPr>
        <w:t>espacio</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almacenamiento</w:t>
      </w:r>
      <w:proofErr w:type="spellEnd"/>
      <w:r w:rsidRPr="003B449D">
        <w:rPr>
          <w:rFonts w:ascii="Times New Roman" w:hAnsi="Times New Roman" w:cs="Times New Roman"/>
          <w:sz w:val="20"/>
          <w:szCs w:val="20"/>
        </w:rPr>
        <w:t xml:space="preserve"> (Yadav, Singh, &amp; Kushwaha, 2022). No obstante, con la </w:t>
      </w:r>
      <w:proofErr w:type="spellStart"/>
      <w:r w:rsidRPr="003B449D">
        <w:rPr>
          <w:rFonts w:ascii="Times New Roman" w:hAnsi="Times New Roman" w:cs="Times New Roman"/>
          <w:sz w:val="20"/>
          <w:szCs w:val="20"/>
        </w:rPr>
        <w:t>evolución</w:t>
      </w:r>
      <w:proofErr w:type="spellEnd"/>
      <w:r w:rsidRPr="003B449D">
        <w:rPr>
          <w:rFonts w:ascii="Times New Roman" w:hAnsi="Times New Roman" w:cs="Times New Roman"/>
          <w:sz w:val="20"/>
          <w:szCs w:val="20"/>
        </w:rPr>
        <w:t xml:space="preserve"> de las </w:t>
      </w:r>
      <w:proofErr w:type="spellStart"/>
      <w:r w:rsidRPr="003B449D">
        <w:rPr>
          <w:rFonts w:ascii="Times New Roman" w:hAnsi="Times New Roman" w:cs="Times New Roman"/>
          <w:sz w:val="20"/>
          <w:szCs w:val="20"/>
        </w:rPr>
        <w:t>tecnologías</w:t>
      </w:r>
      <w:proofErr w:type="spellEnd"/>
      <w:r w:rsidRPr="003B449D">
        <w:rPr>
          <w:rFonts w:ascii="Times New Roman" w:hAnsi="Times New Roman" w:cs="Times New Roman"/>
          <w:sz w:val="20"/>
          <w:szCs w:val="20"/>
        </w:rPr>
        <w:t xml:space="preserve"> de Layer 2 (L2), </w:t>
      </w:r>
      <w:proofErr w:type="spellStart"/>
      <w:r w:rsidRPr="003B449D">
        <w:rPr>
          <w:rFonts w:ascii="Times New Roman" w:hAnsi="Times New Roman" w:cs="Times New Roman"/>
          <w:sz w:val="20"/>
          <w:szCs w:val="20"/>
        </w:rPr>
        <w:t>como</w:t>
      </w:r>
      <w:proofErr w:type="spellEnd"/>
      <w:r w:rsidRPr="003B449D">
        <w:rPr>
          <w:rFonts w:ascii="Times New Roman" w:hAnsi="Times New Roman" w:cs="Times New Roman"/>
          <w:sz w:val="20"/>
          <w:szCs w:val="20"/>
        </w:rPr>
        <w:t xml:space="preserve"> rollups y plasma chains,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sidechains </w:t>
      </w:r>
      <w:proofErr w:type="spellStart"/>
      <w:r w:rsidRPr="003B449D">
        <w:rPr>
          <w:rFonts w:ascii="Times New Roman" w:hAnsi="Times New Roman" w:cs="Times New Roman"/>
          <w:sz w:val="20"/>
          <w:szCs w:val="20"/>
        </w:rPr>
        <w:t>están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perdiendo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relevancia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ecosistema</w:t>
      </w:r>
      <w:proofErr w:type="spellEnd"/>
      <w:r w:rsidRPr="003B449D">
        <w:rPr>
          <w:rFonts w:ascii="Times New Roman" w:hAnsi="Times New Roman" w:cs="Times New Roman"/>
          <w:sz w:val="20"/>
          <w:szCs w:val="20"/>
        </w:rPr>
        <w:t xml:space="preserve"> blockchain. </w:t>
      </w:r>
      <w:proofErr w:type="spellStart"/>
      <w:r w:rsidRPr="003B449D">
        <w:rPr>
          <w:rFonts w:ascii="Times New Roman" w:hAnsi="Times New Roman" w:cs="Times New Roman"/>
          <w:sz w:val="20"/>
          <w:szCs w:val="20"/>
        </w:rPr>
        <w:t>Estas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soluciones</w:t>
      </w:r>
      <w:proofErr w:type="spellEnd"/>
      <w:r w:rsidRPr="003B449D">
        <w:rPr>
          <w:rFonts w:ascii="Times New Roman" w:hAnsi="Times New Roman" w:cs="Times New Roman"/>
          <w:sz w:val="20"/>
          <w:szCs w:val="20"/>
        </w:rPr>
        <w:t xml:space="preserve"> L2 </w:t>
      </w:r>
      <w:proofErr w:type="spellStart"/>
      <w:r w:rsidRPr="003B449D">
        <w:rPr>
          <w:rFonts w:ascii="Times New Roman" w:hAnsi="Times New Roman" w:cs="Times New Roman"/>
          <w:sz w:val="20"/>
          <w:szCs w:val="20"/>
        </w:rPr>
        <w:t>permiten</w:t>
      </w:r>
      <w:proofErr w:type="spellEnd"/>
      <w:r w:rsidRPr="003B449D">
        <w:rPr>
          <w:rFonts w:ascii="Times New Roman" w:hAnsi="Times New Roman" w:cs="Times New Roman"/>
          <w:sz w:val="20"/>
          <w:szCs w:val="20"/>
        </w:rPr>
        <w:t xml:space="preserve"> mayor </w:t>
      </w:r>
      <w:proofErr w:type="spellStart"/>
      <w:r w:rsidRPr="003B449D">
        <w:rPr>
          <w:rFonts w:ascii="Times New Roman" w:hAnsi="Times New Roman" w:cs="Times New Roman"/>
          <w:sz w:val="20"/>
          <w:szCs w:val="20"/>
        </w:rPr>
        <w:t>escalabilidad</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seguridad</w:t>
      </w:r>
      <w:proofErr w:type="spellEnd"/>
      <w:r w:rsidRPr="003B449D">
        <w:rPr>
          <w:rFonts w:ascii="Times New Roman" w:hAnsi="Times New Roman" w:cs="Times New Roman"/>
          <w:sz w:val="20"/>
          <w:szCs w:val="20"/>
        </w:rPr>
        <w:t xml:space="preserve"> con </w:t>
      </w:r>
      <w:proofErr w:type="spellStart"/>
      <w:r w:rsidRPr="003B449D">
        <w:rPr>
          <w:rFonts w:ascii="Times New Roman" w:hAnsi="Times New Roman" w:cs="Times New Roman"/>
          <w:sz w:val="20"/>
          <w:szCs w:val="20"/>
        </w:rPr>
        <w:t>costos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operativos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reducidos</w:t>
      </w:r>
      <w:proofErr w:type="spellEnd"/>
      <w:r w:rsidRPr="003B449D">
        <w:rPr>
          <w:rFonts w:ascii="Times New Roman" w:hAnsi="Times New Roman" w:cs="Times New Roman"/>
          <w:sz w:val="20"/>
          <w:szCs w:val="20"/>
        </w:rPr>
        <w:t xml:space="preserve">, al </w:t>
      </w:r>
      <w:proofErr w:type="spellStart"/>
      <w:r w:rsidRPr="003B449D">
        <w:rPr>
          <w:rFonts w:ascii="Times New Roman" w:hAnsi="Times New Roman" w:cs="Times New Roman"/>
          <w:sz w:val="20"/>
          <w:szCs w:val="20"/>
        </w:rPr>
        <w:t>agrupar</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procesar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transacciones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fuera</w:t>
      </w:r>
      <w:proofErr w:type="spellEnd"/>
      <w:r w:rsidRPr="003B449D">
        <w:rPr>
          <w:rFonts w:ascii="Times New Roman" w:hAnsi="Times New Roman" w:cs="Times New Roman"/>
          <w:sz w:val="20"/>
          <w:szCs w:val="20"/>
        </w:rPr>
        <w:t xml:space="preserve"> de la mainchain y </w:t>
      </w:r>
      <w:proofErr w:type="spellStart"/>
      <w:r w:rsidRPr="003B449D">
        <w:rPr>
          <w:rFonts w:ascii="Times New Roman" w:hAnsi="Times New Roman" w:cs="Times New Roman"/>
          <w:sz w:val="20"/>
          <w:szCs w:val="20"/>
        </w:rPr>
        <w:t>minimizar</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dependencia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cadena</w:t>
      </w:r>
      <w:proofErr w:type="spellEnd"/>
      <w:r w:rsidRPr="003B449D">
        <w:rPr>
          <w:rFonts w:ascii="Times New Roman" w:hAnsi="Times New Roman" w:cs="Times New Roman"/>
          <w:sz w:val="20"/>
          <w:szCs w:val="20"/>
        </w:rPr>
        <w:t xml:space="preserve"> principal (Back et al., 2014).</w:t>
      </w:r>
    </w:p>
    <w:p w14:paraId="442AF4F9" w14:textId="5CA75880" w:rsidR="001C1EA8" w:rsidRPr="003B449D" w:rsidRDefault="00E429A0" w:rsidP="00E429A0">
      <w:pPr>
        <w:jc w:val="both"/>
        <w:rPr>
          <w:rFonts w:ascii="Times New Roman" w:hAnsi="Times New Roman" w:cs="Times New Roman"/>
          <w:sz w:val="20"/>
          <w:szCs w:val="20"/>
        </w:rPr>
      </w:pPr>
      <w:r w:rsidRPr="003B449D">
        <w:rPr>
          <w:rFonts w:ascii="Times New Roman" w:hAnsi="Times New Roman" w:cs="Times New Roman"/>
          <w:sz w:val="20"/>
          <w:szCs w:val="20"/>
        </w:rPr>
        <w:t xml:space="preserve">Este </w:t>
      </w:r>
      <w:proofErr w:type="spellStart"/>
      <w:r w:rsidRPr="003B449D">
        <w:rPr>
          <w:rFonts w:ascii="Times New Roman" w:hAnsi="Times New Roman" w:cs="Times New Roman"/>
          <w:sz w:val="20"/>
          <w:szCs w:val="20"/>
        </w:rPr>
        <w:t>artículo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examina</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aplicación</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sidechains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mejora</w:t>
      </w:r>
      <w:proofErr w:type="spellEnd"/>
      <w:r w:rsidRPr="003B449D">
        <w:rPr>
          <w:rFonts w:ascii="Times New Roman" w:hAnsi="Times New Roman" w:cs="Times New Roman"/>
          <w:sz w:val="20"/>
          <w:szCs w:val="20"/>
        </w:rPr>
        <w:t xml:space="preserve"> del </w:t>
      </w:r>
      <w:proofErr w:type="spellStart"/>
      <w:r w:rsidRPr="003B449D">
        <w:rPr>
          <w:rFonts w:ascii="Times New Roman" w:hAnsi="Times New Roman" w:cs="Times New Roman"/>
          <w:sz w:val="20"/>
          <w:szCs w:val="20"/>
        </w:rPr>
        <w:t>rendimiento</w:t>
      </w:r>
      <w:proofErr w:type="spellEnd"/>
      <w:r w:rsidRPr="003B449D">
        <w:rPr>
          <w:rFonts w:ascii="Times New Roman" w:hAnsi="Times New Roman" w:cs="Times New Roman"/>
          <w:sz w:val="20"/>
          <w:szCs w:val="20"/>
        </w:rPr>
        <w:t xml:space="preserve"> de la </w:t>
      </w:r>
      <w:proofErr w:type="spellStart"/>
      <w:r w:rsidRPr="003B449D">
        <w:rPr>
          <w:rFonts w:ascii="Times New Roman" w:hAnsi="Times New Roman" w:cs="Times New Roman"/>
          <w:sz w:val="20"/>
          <w:szCs w:val="20"/>
        </w:rPr>
        <w:t>recuperación</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datos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sistemas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registros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propiedad</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basados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blockchain, y </w:t>
      </w:r>
      <w:proofErr w:type="spellStart"/>
      <w:r w:rsidRPr="003B449D">
        <w:rPr>
          <w:rFonts w:ascii="Times New Roman" w:hAnsi="Times New Roman" w:cs="Times New Roman"/>
          <w:sz w:val="20"/>
          <w:szCs w:val="20"/>
        </w:rPr>
        <w:t>cómo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estas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soluciones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están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siendo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superadas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por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tecnologías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más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avanzadas</w:t>
      </w:r>
      <w:proofErr w:type="spellEnd"/>
      <w:r w:rsidRPr="003B449D">
        <w:rPr>
          <w:rFonts w:ascii="Times New Roman" w:hAnsi="Times New Roman" w:cs="Times New Roman"/>
          <w:sz w:val="20"/>
          <w:szCs w:val="20"/>
        </w:rPr>
        <w:t xml:space="preserve"> de Layer 2. </w:t>
      </w:r>
      <w:proofErr w:type="spellStart"/>
      <w:r w:rsidRPr="003B449D">
        <w:rPr>
          <w:rFonts w:ascii="Times New Roman" w:hAnsi="Times New Roman" w:cs="Times New Roman"/>
          <w:sz w:val="20"/>
          <w:szCs w:val="20"/>
        </w:rPr>
        <w:t>Además</w:t>
      </w:r>
      <w:proofErr w:type="spellEnd"/>
      <w:r w:rsidRPr="003B449D">
        <w:rPr>
          <w:rFonts w:ascii="Times New Roman" w:hAnsi="Times New Roman" w:cs="Times New Roman"/>
          <w:sz w:val="20"/>
          <w:szCs w:val="20"/>
        </w:rPr>
        <w:t xml:space="preserve">, se </w:t>
      </w:r>
      <w:proofErr w:type="spellStart"/>
      <w:r w:rsidRPr="003B449D">
        <w:rPr>
          <w:rFonts w:ascii="Times New Roman" w:hAnsi="Times New Roman" w:cs="Times New Roman"/>
          <w:sz w:val="20"/>
          <w:szCs w:val="20"/>
        </w:rPr>
        <w:t>explorará</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cómo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los</w:t>
      </w:r>
      <w:proofErr w:type="spellEnd"/>
      <w:r w:rsidRPr="003B449D">
        <w:rPr>
          <w:rFonts w:ascii="Times New Roman" w:hAnsi="Times New Roman" w:cs="Times New Roman"/>
          <w:sz w:val="20"/>
          <w:szCs w:val="20"/>
        </w:rPr>
        <w:t xml:space="preserve"> sidechains </w:t>
      </w:r>
      <w:proofErr w:type="spellStart"/>
      <w:r w:rsidRPr="003B449D">
        <w:rPr>
          <w:rFonts w:ascii="Times New Roman" w:hAnsi="Times New Roman" w:cs="Times New Roman"/>
          <w:sz w:val="20"/>
          <w:szCs w:val="20"/>
        </w:rPr>
        <w:t>pueden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optimizar</w:t>
      </w:r>
      <w:proofErr w:type="spellEnd"/>
      <w:r w:rsidRPr="003B449D">
        <w:rPr>
          <w:rFonts w:ascii="Times New Roman" w:hAnsi="Times New Roman" w:cs="Times New Roman"/>
          <w:sz w:val="20"/>
          <w:szCs w:val="20"/>
        </w:rPr>
        <w:t xml:space="preserve"> la </w:t>
      </w:r>
      <w:proofErr w:type="spellStart"/>
      <w:r w:rsidRPr="003B449D">
        <w:rPr>
          <w:rFonts w:ascii="Times New Roman" w:hAnsi="Times New Roman" w:cs="Times New Roman"/>
          <w:sz w:val="20"/>
          <w:szCs w:val="20"/>
        </w:rPr>
        <w:t>búsqueda</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registros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reducir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consumo</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almacenamiento</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agilizar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proceso</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verificación</w:t>
      </w:r>
      <w:proofErr w:type="spellEnd"/>
      <w:r w:rsidRPr="003B449D">
        <w:rPr>
          <w:rFonts w:ascii="Times New Roman" w:hAnsi="Times New Roman" w:cs="Times New Roman"/>
          <w:sz w:val="20"/>
          <w:szCs w:val="20"/>
        </w:rPr>
        <w:t xml:space="preserve">, al </w:t>
      </w:r>
      <w:proofErr w:type="spellStart"/>
      <w:r w:rsidRPr="003B449D">
        <w:rPr>
          <w:rFonts w:ascii="Times New Roman" w:hAnsi="Times New Roman" w:cs="Times New Roman"/>
          <w:sz w:val="20"/>
          <w:szCs w:val="20"/>
        </w:rPr>
        <w:t>tiempo</w:t>
      </w:r>
      <w:proofErr w:type="spellEnd"/>
      <w:r w:rsidRPr="003B449D">
        <w:rPr>
          <w:rFonts w:ascii="Times New Roman" w:hAnsi="Times New Roman" w:cs="Times New Roman"/>
          <w:sz w:val="20"/>
          <w:szCs w:val="20"/>
        </w:rPr>
        <w:t xml:space="preserve"> que se </w:t>
      </w:r>
      <w:proofErr w:type="spellStart"/>
      <w:r w:rsidRPr="003B449D">
        <w:rPr>
          <w:rFonts w:ascii="Times New Roman" w:hAnsi="Times New Roman" w:cs="Times New Roman"/>
          <w:sz w:val="20"/>
          <w:szCs w:val="20"/>
        </w:rPr>
        <w:t>justifica</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por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qué</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están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siendo</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reemplazados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muchos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casos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por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soluciones</w:t>
      </w:r>
      <w:proofErr w:type="spellEnd"/>
      <w:r w:rsidRPr="003B449D">
        <w:rPr>
          <w:rFonts w:ascii="Times New Roman" w:hAnsi="Times New Roman" w:cs="Times New Roman"/>
          <w:sz w:val="20"/>
          <w:szCs w:val="20"/>
        </w:rPr>
        <w:t xml:space="preserve"> L2 </w:t>
      </w:r>
      <w:proofErr w:type="spellStart"/>
      <w:r w:rsidRPr="003B449D">
        <w:rPr>
          <w:rFonts w:ascii="Times New Roman" w:hAnsi="Times New Roman" w:cs="Times New Roman"/>
          <w:sz w:val="20"/>
          <w:szCs w:val="20"/>
        </w:rPr>
        <w:t>en</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términos</w:t>
      </w:r>
      <w:proofErr w:type="spellEnd"/>
      <w:r w:rsidRPr="003B449D">
        <w:rPr>
          <w:rFonts w:ascii="Times New Roman" w:hAnsi="Times New Roman" w:cs="Times New Roman"/>
          <w:sz w:val="20"/>
          <w:szCs w:val="20"/>
        </w:rPr>
        <w:t xml:space="preserve"> de </w:t>
      </w:r>
      <w:proofErr w:type="spellStart"/>
      <w:r w:rsidRPr="003B449D">
        <w:rPr>
          <w:rFonts w:ascii="Times New Roman" w:hAnsi="Times New Roman" w:cs="Times New Roman"/>
          <w:sz w:val="20"/>
          <w:szCs w:val="20"/>
        </w:rPr>
        <w:t>eficiencia</w:t>
      </w:r>
      <w:proofErr w:type="spellEnd"/>
      <w:r w:rsidRPr="003B449D">
        <w:rPr>
          <w:rFonts w:ascii="Times New Roman" w:hAnsi="Times New Roman" w:cs="Times New Roman"/>
          <w:sz w:val="20"/>
          <w:szCs w:val="20"/>
        </w:rPr>
        <w:t xml:space="preserve"> y </w:t>
      </w:r>
      <w:proofErr w:type="spellStart"/>
      <w:r w:rsidRPr="003B449D">
        <w:rPr>
          <w:rFonts w:ascii="Times New Roman" w:hAnsi="Times New Roman" w:cs="Times New Roman"/>
          <w:sz w:val="20"/>
          <w:szCs w:val="20"/>
        </w:rPr>
        <w:t>costos</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operativos</w:t>
      </w:r>
      <w:proofErr w:type="spellEnd"/>
      <w:r w:rsidRPr="003B449D">
        <w:rPr>
          <w:rFonts w:ascii="Times New Roman" w:hAnsi="Times New Roman" w:cs="Times New Roman"/>
          <w:sz w:val="20"/>
          <w:szCs w:val="20"/>
        </w:rPr>
        <w:t>.</w:t>
      </w:r>
    </w:p>
    <w:p w14:paraId="04DDD331" w14:textId="1F92E9C6"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2. </w:t>
      </w:r>
      <w:r w:rsidR="001C1EA8" w:rsidRPr="003B449D">
        <w:rPr>
          <w:rFonts w:ascii="Times New Roman" w:hAnsi="Times New Roman" w:cs="Times New Roman"/>
          <w:sz w:val="20"/>
          <w:szCs w:val="20"/>
        </w:rPr>
        <w:t>Propuesta de Resultados</w:t>
      </w:r>
    </w:p>
    <w:p w14:paraId="55B5E225" w14:textId="1446127F"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En este trabajo, se propone evaluar el impacto de la implementación de </w:t>
      </w:r>
      <w:proofErr w:type="spellStart"/>
      <w:r w:rsidRPr="003B449D">
        <w:rPr>
          <w:rFonts w:ascii="Times New Roman" w:hAnsi="Times New Roman" w:cs="Times New Roman"/>
          <w:sz w:val="20"/>
          <w:szCs w:val="20"/>
          <w:lang w:val="es-CO"/>
        </w:rPr>
        <w:t>sidechains</w:t>
      </w:r>
      <w:proofErr w:type="spellEnd"/>
      <w:r w:rsidRPr="003B449D">
        <w:rPr>
          <w:rFonts w:ascii="Times New Roman" w:hAnsi="Times New Roman" w:cs="Times New Roman"/>
          <w:sz w:val="20"/>
          <w:szCs w:val="20"/>
          <w:lang w:val="es-CO"/>
        </w:rPr>
        <w:t xml:space="preserve"> en la recuperación de datos dentro de sistemas de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y compararlos con soluciones L2. Se espera que los resultados demuestren una mejora significativa en los siguientes aspectos:</w:t>
      </w:r>
    </w:p>
    <w:p w14:paraId="5E97B160" w14:textId="56479C5A" w:rsidR="00E429A0" w:rsidRPr="003B449D" w:rsidRDefault="00E429A0" w:rsidP="00E429A0">
      <w:pPr>
        <w:pStyle w:val="Prrafodelista"/>
        <w:numPr>
          <w:ilvl w:val="0"/>
          <w:numId w:val="4"/>
        </w:numPr>
        <w:jc w:val="both"/>
        <w:rPr>
          <w:rFonts w:ascii="Times New Roman" w:hAnsi="Times New Roman" w:cs="Times New Roman"/>
          <w:sz w:val="20"/>
          <w:szCs w:val="20"/>
        </w:rPr>
      </w:pPr>
      <w:r w:rsidRPr="003B449D">
        <w:rPr>
          <w:rFonts w:ascii="Times New Roman" w:hAnsi="Times New Roman" w:cs="Times New Roman"/>
          <w:sz w:val="20"/>
          <w:szCs w:val="20"/>
        </w:rPr>
        <w:t xml:space="preserve">Optimización del rendimiento en la búsqueda de registros: Se espera que el tiempo de búsqueda de registros en </w:t>
      </w:r>
      <w:proofErr w:type="spellStart"/>
      <w:r w:rsidRPr="003B449D">
        <w:rPr>
          <w:rFonts w:ascii="Times New Roman" w:hAnsi="Times New Roman" w:cs="Times New Roman"/>
          <w:sz w:val="20"/>
          <w:szCs w:val="20"/>
        </w:rPr>
        <w:t>blockchain</w:t>
      </w:r>
      <w:proofErr w:type="spellEnd"/>
      <w:r w:rsidRPr="003B449D">
        <w:rPr>
          <w:rFonts w:ascii="Times New Roman" w:hAnsi="Times New Roman" w:cs="Times New Roman"/>
          <w:sz w:val="20"/>
          <w:szCs w:val="20"/>
        </w:rPr>
        <w:t xml:space="preserve"> utilizando </w:t>
      </w:r>
      <w:proofErr w:type="spellStart"/>
      <w:r w:rsidRPr="003B449D">
        <w:rPr>
          <w:rFonts w:ascii="Times New Roman" w:hAnsi="Times New Roman" w:cs="Times New Roman"/>
          <w:sz w:val="20"/>
          <w:szCs w:val="20"/>
        </w:rPr>
        <w:t>sidechains</w:t>
      </w:r>
      <w:proofErr w:type="spellEnd"/>
      <w:r w:rsidRPr="003B449D">
        <w:rPr>
          <w:rFonts w:ascii="Times New Roman" w:hAnsi="Times New Roman" w:cs="Times New Roman"/>
          <w:sz w:val="20"/>
          <w:szCs w:val="20"/>
        </w:rPr>
        <w:t xml:space="preserve"> se reduzca hasta un 60% en comparación con métodos de búsqueda secuenciales tradicionales y hasta un 25% en comparación con algoritmos basados en tablas hash (</w:t>
      </w:r>
      <w:proofErr w:type="spellStart"/>
      <w:r w:rsidRPr="003B449D">
        <w:rPr>
          <w:rFonts w:ascii="Times New Roman" w:hAnsi="Times New Roman" w:cs="Times New Roman"/>
          <w:sz w:val="20"/>
          <w:szCs w:val="20"/>
        </w:rPr>
        <w:t>Mallick</w:t>
      </w:r>
      <w:proofErr w:type="spellEnd"/>
      <w:r w:rsidRPr="003B449D">
        <w:rPr>
          <w:rFonts w:ascii="Times New Roman" w:hAnsi="Times New Roman" w:cs="Times New Roman"/>
          <w:sz w:val="20"/>
          <w:szCs w:val="20"/>
        </w:rPr>
        <w:t xml:space="preserve"> &amp; </w:t>
      </w:r>
      <w:proofErr w:type="spellStart"/>
      <w:r w:rsidRPr="003B449D">
        <w:rPr>
          <w:rFonts w:ascii="Times New Roman" w:hAnsi="Times New Roman" w:cs="Times New Roman"/>
          <w:sz w:val="20"/>
          <w:szCs w:val="20"/>
        </w:rPr>
        <w:t>Kushwaha</w:t>
      </w:r>
      <w:proofErr w:type="spellEnd"/>
      <w:r w:rsidRPr="003B449D">
        <w:rPr>
          <w:rFonts w:ascii="Times New Roman" w:hAnsi="Times New Roman" w:cs="Times New Roman"/>
          <w:sz w:val="20"/>
          <w:szCs w:val="20"/>
        </w:rPr>
        <w:t>, 2020). Este rendimiento en la búsqueda representa una ventaja en sistemas de almacenamiento de gran escala.</w:t>
      </w:r>
    </w:p>
    <w:p w14:paraId="556D8D18" w14:textId="120B4AF7" w:rsidR="00E429A0" w:rsidRPr="003B449D" w:rsidRDefault="00E429A0" w:rsidP="00E429A0">
      <w:pPr>
        <w:pStyle w:val="Prrafodelista"/>
        <w:numPr>
          <w:ilvl w:val="0"/>
          <w:numId w:val="4"/>
        </w:numPr>
        <w:jc w:val="both"/>
        <w:rPr>
          <w:rFonts w:ascii="Times New Roman" w:hAnsi="Times New Roman" w:cs="Times New Roman"/>
          <w:sz w:val="20"/>
          <w:szCs w:val="20"/>
        </w:rPr>
      </w:pPr>
      <w:r w:rsidRPr="003B449D">
        <w:rPr>
          <w:rFonts w:ascii="Times New Roman" w:hAnsi="Times New Roman" w:cs="Times New Roman"/>
          <w:sz w:val="20"/>
          <w:szCs w:val="20"/>
        </w:rPr>
        <w:t xml:space="preserve">Reducción en el consumo de almacenamiento: Al delegar el almacenamiento de datos no transaccionales a los </w:t>
      </w:r>
      <w:proofErr w:type="spellStart"/>
      <w:r w:rsidRPr="003B449D">
        <w:rPr>
          <w:rFonts w:ascii="Times New Roman" w:hAnsi="Times New Roman" w:cs="Times New Roman"/>
          <w:sz w:val="20"/>
          <w:szCs w:val="20"/>
        </w:rPr>
        <w:t>sidechains</w:t>
      </w:r>
      <w:proofErr w:type="spellEnd"/>
      <w:r w:rsidRPr="003B449D">
        <w:rPr>
          <w:rFonts w:ascii="Times New Roman" w:hAnsi="Times New Roman" w:cs="Times New Roman"/>
          <w:sz w:val="20"/>
          <w:szCs w:val="20"/>
        </w:rPr>
        <w:t xml:space="preserve">, se prevé una disminución en el consumo de espacio en la </w:t>
      </w:r>
      <w:proofErr w:type="spellStart"/>
      <w:r w:rsidRPr="003B449D">
        <w:rPr>
          <w:rFonts w:ascii="Times New Roman" w:hAnsi="Times New Roman" w:cs="Times New Roman"/>
          <w:sz w:val="20"/>
          <w:szCs w:val="20"/>
        </w:rPr>
        <w:t>mainchain</w:t>
      </w:r>
      <w:proofErr w:type="spellEnd"/>
      <w:r w:rsidRPr="003B449D">
        <w:rPr>
          <w:rFonts w:ascii="Times New Roman" w:hAnsi="Times New Roman" w:cs="Times New Roman"/>
          <w:sz w:val="20"/>
          <w:szCs w:val="20"/>
        </w:rPr>
        <w:t>, lo que permite una mayor eficiencia en la gestión de datos a largo plazo (Back et al., 2014). Sin embargo, las soluciones L2 logran resultados similares con una gestión de almacenamiento más eficiente al reducir la dependencia de una cadena adicional.</w:t>
      </w:r>
    </w:p>
    <w:p w14:paraId="08A2D8EF" w14:textId="402622A1" w:rsidR="00E429A0" w:rsidRPr="003B449D" w:rsidRDefault="00E429A0" w:rsidP="00E429A0">
      <w:pPr>
        <w:pStyle w:val="Prrafodelista"/>
        <w:numPr>
          <w:ilvl w:val="0"/>
          <w:numId w:val="4"/>
        </w:numPr>
        <w:jc w:val="both"/>
        <w:rPr>
          <w:rFonts w:ascii="Times New Roman" w:hAnsi="Times New Roman" w:cs="Times New Roman"/>
          <w:sz w:val="20"/>
          <w:szCs w:val="20"/>
        </w:rPr>
      </w:pPr>
      <w:r w:rsidRPr="003B449D">
        <w:rPr>
          <w:rFonts w:ascii="Times New Roman" w:hAnsi="Times New Roman" w:cs="Times New Roman"/>
          <w:sz w:val="20"/>
          <w:szCs w:val="20"/>
        </w:rPr>
        <w:lastRenderedPageBreak/>
        <w:t>Seguridad en la transferencia de datos: Gracias a la implementación del protocolo de pegado bidireccional (</w:t>
      </w:r>
      <w:proofErr w:type="spellStart"/>
      <w:r w:rsidRPr="003B449D">
        <w:rPr>
          <w:rFonts w:ascii="Times New Roman" w:hAnsi="Times New Roman" w:cs="Times New Roman"/>
          <w:sz w:val="20"/>
          <w:szCs w:val="20"/>
        </w:rPr>
        <w:t>two-way</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peg</w:t>
      </w:r>
      <w:proofErr w:type="spellEnd"/>
      <w:r w:rsidRPr="003B449D">
        <w:rPr>
          <w:rFonts w:ascii="Times New Roman" w:hAnsi="Times New Roman" w:cs="Times New Roman"/>
          <w:sz w:val="20"/>
          <w:szCs w:val="20"/>
        </w:rPr>
        <w:t xml:space="preserve">), los </w:t>
      </w:r>
      <w:proofErr w:type="spellStart"/>
      <w:r w:rsidRPr="003B449D">
        <w:rPr>
          <w:rFonts w:ascii="Times New Roman" w:hAnsi="Times New Roman" w:cs="Times New Roman"/>
          <w:sz w:val="20"/>
          <w:szCs w:val="20"/>
        </w:rPr>
        <w:t>sidechains</w:t>
      </w:r>
      <w:proofErr w:type="spellEnd"/>
      <w:r w:rsidRPr="003B449D">
        <w:rPr>
          <w:rFonts w:ascii="Times New Roman" w:hAnsi="Times New Roman" w:cs="Times New Roman"/>
          <w:sz w:val="20"/>
          <w:szCs w:val="20"/>
        </w:rPr>
        <w:t xml:space="preserve"> ofrecen integridad y seguridad en la transferencia de datos entre la </w:t>
      </w:r>
      <w:proofErr w:type="spellStart"/>
      <w:r w:rsidRPr="003B449D">
        <w:rPr>
          <w:rFonts w:ascii="Times New Roman" w:hAnsi="Times New Roman" w:cs="Times New Roman"/>
          <w:sz w:val="20"/>
          <w:szCs w:val="20"/>
        </w:rPr>
        <w:t>mainchain</w:t>
      </w:r>
      <w:proofErr w:type="spellEnd"/>
      <w:r w:rsidRPr="003B449D">
        <w:rPr>
          <w:rFonts w:ascii="Times New Roman" w:hAnsi="Times New Roman" w:cs="Times New Roman"/>
          <w:sz w:val="20"/>
          <w:szCs w:val="20"/>
        </w:rPr>
        <w:t xml:space="preserve"> y las cadenas secundarias, garantizando que no haya pérdida de información (</w:t>
      </w:r>
      <w:proofErr w:type="spellStart"/>
      <w:r w:rsidRPr="003B449D">
        <w:rPr>
          <w:rFonts w:ascii="Times New Roman" w:hAnsi="Times New Roman" w:cs="Times New Roman"/>
          <w:sz w:val="20"/>
          <w:szCs w:val="20"/>
        </w:rPr>
        <w:t>Yadav</w:t>
      </w:r>
      <w:proofErr w:type="spellEnd"/>
      <w:r w:rsidRPr="003B449D">
        <w:rPr>
          <w:rFonts w:ascii="Times New Roman" w:hAnsi="Times New Roman" w:cs="Times New Roman"/>
          <w:sz w:val="20"/>
          <w:szCs w:val="20"/>
        </w:rPr>
        <w:t xml:space="preserve"> et al., 2022). Sin embargo, los </w:t>
      </w:r>
      <w:proofErr w:type="spellStart"/>
      <w:r w:rsidRPr="003B449D">
        <w:rPr>
          <w:rFonts w:ascii="Times New Roman" w:hAnsi="Times New Roman" w:cs="Times New Roman"/>
          <w:sz w:val="20"/>
          <w:szCs w:val="20"/>
        </w:rPr>
        <w:t>rollups</w:t>
      </w:r>
      <w:proofErr w:type="spellEnd"/>
      <w:r w:rsidRPr="003B449D">
        <w:rPr>
          <w:rFonts w:ascii="Times New Roman" w:hAnsi="Times New Roman" w:cs="Times New Roman"/>
          <w:sz w:val="20"/>
          <w:szCs w:val="20"/>
        </w:rPr>
        <w:t xml:space="preserve"> de L2 logran este mismo nivel de seguridad con una menor carga computacional.</w:t>
      </w:r>
    </w:p>
    <w:p w14:paraId="5A251650" w14:textId="19F3FC63" w:rsidR="00E429A0" w:rsidRPr="003B449D" w:rsidRDefault="00E429A0" w:rsidP="00E429A0">
      <w:pPr>
        <w:pStyle w:val="Prrafodelista"/>
        <w:numPr>
          <w:ilvl w:val="0"/>
          <w:numId w:val="4"/>
        </w:numPr>
        <w:jc w:val="both"/>
        <w:rPr>
          <w:rFonts w:ascii="Times New Roman" w:hAnsi="Times New Roman" w:cs="Times New Roman"/>
          <w:sz w:val="20"/>
          <w:szCs w:val="20"/>
        </w:rPr>
      </w:pPr>
      <w:r w:rsidRPr="003B449D">
        <w:rPr>
          <w:rFonts w:ascii="Times New Roman" w:hAnsi="Times New Roman" w:cs="Times New Roman"/>
          <w:sz w:val="20"/>
          <w:szCs w:val="20"/>
        </w:rPr>
        <w:t xml:space="preserve">Agilidad en el proceso de verificación de registros: Se espera una reducción en el tiempo necesario para verificar registros de propiedad al minimizar la cantidad de datos que deben almacenarse y procesarse directamente en la </w:t>
      </w:r>
      <w:proofErr w:type="spellStart"/>
      <w:r w:rsidRPr="003B449D">
        <w:rPr>
          <w:rFonts w:ascii="Times New Roman" w:hAnsi="Times New Roman" w:cs="Times New Roman"/>
          <w:sz w:val="20"/>
          <w:szCs w:val="20"/>
        </w:rPr>
        <w:t>mainchain</w:t>
      </w:r>
      <w:proofErr w:type="spellEnd"/>
      <w:r w:rsidRPr="003B449D">
        <w:rPr>
          <w:rFonts w:ascii="Times New Roman" w:hAnsi="Times New Roman" w:cs="Times New Roman"/>
          <w:sz w:val="20"/>
          <w:szCs w:val="20"/>
        </w:rPr>
        <w:t xml:space="preserve">. En este contexto, las soluciones L2, como los </w:t>
      </w:r>
      <w:proofErr w:type="spellStart"/>
      <w:r w:rsidRPr="003B449D">
        <w:rPr>
          <w:rFonts w:ascii="Times New Roman" w:hAnsi="Times New Roman" w:cs="Times New Roman"/>
          <w:sz w:val="20"/>
          <w:szCs w:val="20"/>
        </w:rPr>
        <w:t>rollups</w:t>
      </w:r>
      <w:proofErr w:type="spellEnd"/>
      <w:r w:rsidRPr="003B449D">
        <w:rPr>
          <w:rFonts w:ascii="Times New Roman" w:hAnsi="Times New Roman" w:cs="Times New Roman"/>
          <w:sz w:val="20"/>
          <w:szCs w:val="20"/>
        </w:rPr>
        <w:t>, ofrecen una mayor agilidad al procesar y agrupar transacciones de manera eficiente fuera de la cadena principal, lo que reduce significativamente los costos de almacenamiento y procesamiento (Zheng et al., 2017).</w:t>
      </w:r>
    </w:p>
    <w:p w14:paraId="38BF4C47" w14:textId="0EE24815"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No obstante, también se espera mostrar cómo las soluciones L2 superan a los </w:t>
      </w:r>
      <w:proofErr w:type="spellStart"/>
      <w:r w:rsidRPr="003B449D">
        <w:rPr>
          <w:rFonts w:ascii="Times New Roman" w:hAnsi="Times New Roman" w:cs="Times New Roman"/>
          <w:sz w:val="20"/>
          <w:szCs w:val="20"/>
          <w:lang w:val="es-CO"/>
        </w:rPr>
        <w:t>sidechains</w:t>
      </w:r>
      <w:proofErr w:type="spellEnd"/>
      <w:r w:rsidRPr="003B449D">
        <w:rPr>
          <w:rFonts w:ascii="Times New Roman" w:hAnsi="Times New Roman" w:cs="Times New Roman"/>
          <w:sz w:val="20"/>
          <w:szCs w:val="20"/>
          <w:lang w:val="es-CO"/>
        </w:rPr>
        <w:t xml:space="preserve"> en términos de escalabilidad y costos operacionales. Soluciones como los </w:t>
      </w:r>
      <w:proofErr w:type="spellStart"/>
      <w:r w:rsidRPr="003B449D">
        <w:rPr>
          <w:rFonts w:ascii="Times New Roman" w:hAnsi="Times New Roman" w:cs="Times New Roman"/>
          <w:sz w:val="20"/>
          <w:szCs w:val="20"/>
          <w:lang w:val="es-CO"/>
        </w:rPr>
        <w:t>rollups</w:t>
      </w:r>
      <w:proofErr w:type="spellEnd"/>
      <w:r w:rsidRPr="003B449D">
        <w:rPr>
          <w:rFonts w:ascii="Times New Roman" w:hAnsi="Times New Roman" w:cs="Times New Roman"/>
          <w:sz w:val="20"/>
          <w:szCs w:val="20"/>
          <w:lang w:val="es-CO"/>
        </w:rPr>
        <w:t xml:space="preserve"> permiten un manejo más eficiente de las transacciones al agruparlas y procesarlas fuera de la </w:t>
      </w:r>
      <w:proofErr w:type="spellStart"/>
      <w:r w:rsidRPr="003B449D">
        <w:rPr>
          <w:rFonts w:ascii="Times New Roman" w:hAnsi="Times New Roman" w:cs="Times New Roman"/>
          <w:sz w:val="20"/>
          <w:szCs w:val="20"/>
          <w:lang w:val="es-CO"/>
        </w:rPr>
        <w:t>mainchain</w:t>
      </w:r>
      <w:proofErr w:type="spellEnd"/>
      <w:r w:rsidRPr="003B449D">
        <w:rPr>
          <w:rFonts w:ascii="Times New Roman" w:hAnsi="Times New Roman" w:cs="Times New Roman"/>
          <w:sz w:val="20"/>
          <w:szCs w:val="20"/>
          <w:lang w:val="es-CO"/>
        </w:rPr>
        <w:t>, lo que reduce significativamente los tiempos de procesamiento y los costos de almacenamiento.</w:t>
      </w:r>
    </w:p>
    <w:p w14:paraId="4B6F5CD1" w14:textId="1DDE0002" w:rsidR="00AC1F5E"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Estos resultados no solo mejorarán el rendimiento general del sistema de registros de propiedad, sino que también proporcionarán una base para futuras investigaciones sobre la adopción de tecnologías L2 y la eventual disminución del uso de los </w:t>
      </w:r>
      <w:proofErr w:type="spellStart"/>
      <w:r w:rsidRPr="003B449D">
        <w:rPr>
          <w:rFonts w:ascii="Times New Roman" w:hAnsi="Times New Roman" w:cs="Times New Roman"/>
          <w:sz w:val="20"/>
          <w:szCs w:val="20"/>
          <w:lang w:val="es-CO"/>
        </w:rPr>
        <w:t>sidechains</w:t>
      </w:r>
      <w:proofErr w:type="spellEnd"/>
      <w:r w:rsidRPr="003B449D">
        <w:rPr>
          <w:rFonts w:ascii="Times New Roman" w:hAnsi="Times New Roman" w:cs="Times New Roman"/>
          <w:sz w:val="20"/>
          <w:szCs w:val="20"/>
          <w:lang w:val="es-CO"/>
        </w:rPr>
        <w:t xml:space="preserve"> en el ecosistema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w:t>
      </w:r>
    </w:p>
    <w:p w14:paraId="5D73265D" w14:textId="77777777" w:rsidR="001C1EA8" w:rsidRPr="003B449D" w:rsidRDefault="001C1EA8" w:rsidP="00AC1F5E">
      <w:pPr>
        <w:jc w:val="both"/>
        <w:rPr>
          <w:rFonts w:ascii="Times New Roman" w:hAnsi="Times New Roman" w:cs="Times New Roman"/>
          <w:sz w:val="20"/>
          <w:szCs w:val="20"/>
        </w:rPr>
      </w:pPr>
    </w:p>
    <w:p w14:paraId="6C3B7EC2"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3. </w:t>
      </w:r>
      <w:proofErr w:type="spellStart"/>
      <w:r w:rsidRPr="003B449D">
        <w:rPr>
          <w:rFonts w:ascii="Times New Roman" w:hAnsi="Times New Roman" w:cs="Times New Roman"/>
          <w:sz w:val="20"/>
          <w:szCs w:val="20"/>
        </w:rPr>
        <w:t>Proposed</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System</w:t>
      </w:r>
      <w:proofErr w:type="spellEnd"/>
      <w:r w:rsidRPr="003B449D">
        <w:rPr>
          <w:rFonts w:ascii="Times New Roman" w:hAnsi="Times New Roman" w:cs="Times New Roman"/>
          <w:sz w:val="20"/>
          <w:szCs w:val="20"/>
        </w:rPr>
        <w:t>/</w:t>
      </w:r>
      <w:proofErr w:type="spellStart"/>
      <w:r w:rsidRPr="003B449D">
        <w:rPr>
          <w:rFonts w:ascii="Times New Roman" w:hAnsi="Times New Roman" w:cs="Times New Roman"/>
          <w:sz w:val="20"/>
          <w:szCs w:val="20"/>
        </w:rPr>
        <w:t>Methodology</w:t>
      </w:r>
      <w:proofErr w:type="spellEnd"/>
    </w:p>
    <w:p w14:paraId="7039F19D" w14:textId="05557A61"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Este trabajo propone una metodología comparativa para evaluar el desempeño de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frente a las soluciones de capa 2 (</w:t>
      </w:r>
      <w:proofErr w:type="spellStart"/>
      <w:r w:rsidRPr="003B449D">
        <w:rPr>
          <w:rFonts w:ascii="Times New Roman" w:hAnsi="Times New Roman" w:cs="Times New Roman"/>
          <w:b/>
          <w:bCs/>
          <w:sz w:val="20"/>
          <w:szCs w:val="20"/>
          <w:lang w:val="es-CO"/>
        </w:rPr>
        <w:t>Layer</w:t>
      </w:r>
      <w:proofErr w:type="spellEnd"/>
      <w:r w:rsidRPr="003B449D">
        <w:rPr>
          <w:rFonts w:ascii="Times New Roman" w:hAnsi="Times New Roman" w:cs="Times New Roman"/>
          <w:b/>
          <w:bCs/>
          <w:sz w:val="20"/>
          <w:szCs w:val="20"/>
          <w:lang w:val="es-CO"/>
        </w:rPr>
        <w:t xml:space="preserve"> 2</w:t>
      </w:r>
      <w:r w:rsidRPr="003B449D">
        <w:rPr>
          <w:rFonts w:ascii="Times New Roman" w:hAnsi="Times New Roman" w:cs="Times New Roman"/>
          <w:sz w:val="20"/>
          <w:szCs w:val="20"/>
          <w:lang w:val="es-CO"/>
        </w:rPr>
        <w:t xml:space="preserve">) en sistemas de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aplicados a registros de propiedad. La metodología contempla los siguientes pasos:</w:t>
      </w:r>
    </w:p>
    <w:p w14:paraId="79F71369" w14:textId="77777777" w:rsidR="003B449D" w:rsidRPr="003B449D" w:rsidRDefault="003B449D" w:rsidP="003B449D">
      <w:pPr>
        <w:numPr>
          <w:ilvl w:val="0"/>
          <w:numId w:val="5"/>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Definición del Entorno de Pruebas</w:t>
      </w:r>
      <w:r w:rsidRPr="003B449D">
        <w:rPr>
          <w:rFonts w:ascii="Times New Roman" w:hAnsi="Times New Roman" w:cs="Times New Roman"/>
          <w:sz w:val="20"/>
          <w:szCs w:val="20"/>
          <w:lang w:val="es-CO"/>
        </w:rPr>
        <w:t xml:space="preserve">: Se desarrollará un entorno de pruebas en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donde se implementen tanto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como soluciones </w:t>
      </w:r>
      <w:r w:rsidRPr="003B449D">
        <w:rPr>
          <w:rFonts w:ascii="Times New Roman" w:hAnsi="Times New Roman" w:cs="Times New Roman"/>
          <w:b/>
          <w:bCs/>
          <w:sz w:val="20"/>
          <w:szCs w:val="20"/>
          <w:lang w:val="es-CO"/>
        </w:rPr>
        <w:t>L2</w:t>
      </w:r>
      <w:r w:rsidRPr="003B449D">
        <w:rPr>
          <w:rFonts w:ascii="Times New Roman" w:hAnsi="Times New Roman" w:cs="Times New Roman"/>
          <w:sz w:val="20"/>
          <w:szCs w:val="20"/>
          <w:lang w:val="es-CO"/>
        </w:rPr>
        <w:t xml:space="preserve"> (ej.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plasma </w:t>
      </w:r>
      <w:proofErr w:type="spellStart"/>
      <w:r w:rsidRPr="003B449D">
        <w:rPr>
          <w:rFonts w:ascii="Times New Roman" w:hAnsi="Times New Roman" w:cs="Times New Roman"/>
          <w:b/>
          <w:bCs/>
          <w:sz w:val="20"/>
          <w:szCs w:val="20"/>
          <w:lang w:val="es-CO"/>
        </w:rPr>
        <w:t>chains</w:t>
      </w:r>
      <w:proofErr w:type="spellEnd"/>
      <w:r w:rsidRPr="003B449D">
        <w:rPr>
          <w:rFonts w:ascii="Times New Roman" w:hAnsi="Times New Roman" w:cs="Times New Roman"/>
          <w:sz w:val="20"/>
          <w:szCs w:val="20"/>
          <w:lang w:val="es-CO"/>
        </w:rPr>
        <w:t xml:space="preserve">). Este sistema simula un caso de uso en la gestión de registros de propiedad, abarcando operaciones de almacenamiento, búsqueda y recuperación de documentos no transaccionales, como sugieren </w:t>
      </w:r>
      <w:proofErr w:type="spellStart"/>
      <w:r w:rsidRPr="003B449D">
        <w:rPr>
          <w:rFonts w:ascii="Times New Roman" w:hAnsi="Times New Roman" w:cs="Times New Roman"/>
          <w:sz w:val="20"/>
          <w:szCs w:val="20"/>
          <w:lang w:val="es-CO"/>
        </w:rPr>
        <w:t>Yadav</w:t>
      </w:r>
      <w:proofErr w:type="spellEnd"/>
      <w:r w:rsidRPr="003B449D">
        <w:rPr>
          <w:rFonts w:ascii="Times New Roman" w:hAnsi="Times New Roman" w:cs="Times New Roman"/>
          <w:sz w:val="20"/>
          <w:szCs w:val="20"/>
          <w:lang w:val="es-CO"/>
        </w:rPr>
        <w:t xml:space="preserve"> et al. (2022) para entornos de almacenamiento basados en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w:t>
      </w:r>
    </w:p>
    <w:p w14:paraId="16B09B42" w14:textId="77777777" w:rsidR="003B449D" w:rsidRPr="003B449D" w:rsidRDefault="003B449D" w:rsidP="003B449D">
      <w:pPr>
        <w:numPr>
          <w:ilvl w:val="0"/>
          <w:numId w:val="5"/>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Evaluación de Rendimiento</w:t>
      </w:r>
      <w:r w:rsidRPr="003B449D">
        <w:rPr>
          <w:rFonts w:ascii="Times New Roman" w:hAnsi="Times New Roman" w:cs="Times New Roman"/>
          <w:sz w:val="20"/>
          <w:szCs w:val="20"/>
          <w:lang w:val="es-CO"/>
        </w:rPr>
        <w:t xml:space="preserve">: Se diseñarán métricas específicas para medir el tiempo de búsqueda, el consumo de almacenamiento y la carga operativa en la </w:t>
      </w:r>
      <w:proofErr w:type="spellStart"/>
      <w:r w:rsidRPr="003B449D">
        <w:rPr>
          <w:rFonts w:ascii="Times New Roman" w:hAnsi="Times New Roman" w:cs="Times New Roman"/>
          <w:sz w:val="20"/>
          <w:szCs w:val="20"/>
          <w:lang w:val="es-CO"/>
        </w:rPr>
        <w:t>mainchain</w:t>
      </w:r>
      <w:proofErr w:type="spellEnd"/>
      <w:r w:rsidRPr="003B449D">
        <w:rPr>
          <w:rFonts w:ascii="Times New Roman" w:hAnsi="Times New Roman" w:cs="Times New Roman"/>
          <w:sz w:val="20"/>
          <w:szCs w:val="20"/>
          <w:lang w:val="es-CO"/>
        </w:rPr>
        <w:t xml:space="preserve"> y las tecnologías comparadas. Para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se analizará cómo el pegado bidireccional (</w:t>
      </w:r>
      <w:proofErr w:type="spellStart"/>
      <w:r w:rsidRPr="003B449D">
        <w:rPr>
          <w:rFonts w:ascii="Times New Roman" w:hAnsi="Times New Roman" w:cs="Times New Roman"/>
          <w:sz w:val="20"/>
          <w:szCs w:val="20"/>
          <w:lang w:val="es-CO"/>
        </w:rPr>
        <w:t>two-way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peg</w:t>
      </w:r>
      <w:proofErr w:type="spellEnd"/>
      <w:r w:rsidRPr="003B449D">
        <w:rPr>
          <w:rFonts w:ascii="Times New Roman" w:hAnsi="Times New Roman" w:cs="Times New Roman"/>
          <w:sz w:val="20"/>
          <w:szCs w:val="20"/>
          <w:lang w:val="es-CO"/>
        </w:rPr>
        <w:t xml:space="preserve">) afecta la eficiencia (Back et al., 2014). En las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se evaluará cómo la agrupación de transacciones en los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mejora el rendimiento (Zheng et al., 2017).</w:t>
      </w:r>
    </w:p>
    <w:p w14:paraId="1040ED0D" w14:textId="77777777" w:rsidR="003B449D" w:rsidRPr="003B449D" w:rsidRDefault="003B449D" w:rsidP="003B449D">
      <w:pPr>
        <w:numPr>
          <w:ilvl w:val="0"/>
          <w:numId w:val="5"/>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Análisis de Seguridad y Escalabilidad</w:t>
      </w:r>
      <w:r w:rsidRPr="003B449D">
        <w:rPr>
          <w:rFonts w:ascii="Times New Roman" w:hAnsi="Times New Roman" w:cs="Times New Roman"/>
          <w:sz w:val="20"/>
          <w:szCs w:val="20"/>
          <w:lang w:val="es-CO"/>
        </w:rPr>
        <w:t xml:space="preserve">: Se evaluará la seguridad y escalabilidad de ambos enfoques. En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se analizará la integridad en la transferencia de datos entre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y la cadena secundaria, manteniendo la seguridad en la manipulación de datos sensibles (Back et al., 2014). Para las </w:t>
      </w:r>
      <w:proofErr w:type="spellStart"/>
      <w:r w:rsidRPr="003B449D">
        <w:rPr>
          <w:rFonts w:ascii="Times New Roman" w:hAnsi="Times New Roman" w:cs="Times New Roman"/>
          <w:b/>
          <w:bCs/>
          <w:sz w:val="20"/>
          <w:szCs w:val="20"/>
          <w:lang w:val="es-CO"/>
        </w:rPr>
        <w:t>Layer</w:t>
      </w:r>
      <w:proofErr w:type="spellEnd"/>
      <w:r w:rsidRPr="003B449D">
        <w:rPr>
          <w:rFonts w:ascii="Times New Roman" w:hAnsi="Times New Roman" w:cs="Times New Roman"/>
          <w:b/>
          <w:bCs/>
          <w:sz w:val="20"/>
          <w:szCs w:val="20"/>
          <w:lang w:val="es-CO"/>
        </w:rPr>
        <w:t xml:space="preserve"> 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se analizará cómo los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plasma </w:t>
      </w:r>
      <w:proofErr w:type="spellStart"/>
      <w:r w:rsidRPr="003B449D">
        <w:rPr>
          <w:rFonts w:ascii="Times New Roman" w:hAnsi="Times New Roman" w:cs="Times New Roman"/>
          <w:b/>
          <w:bCs/>
          <w:sz w:val="20"/>
          <w:szCs w:val="20"/>
          <w:lang w:val="es-CO"/>
        </w:rPr>
        <w:t>chains</w:t>
      </w:r>
      <w:proofErr w:type="spellEnd"/>
      <w:r w:rsidRPr="003B449D">
        <w:rPr>
          <w:rFonts w:ascii="Times New Roman" w:hAnsi="Times New Roman" w:cs="Times New Roman"/>
          <w:sz w:val="20"/>
          <w:szCs w:val="20"/>
          <w:lang w:val="es-CO"/>
        </w:rPr>
        <w:t xml:space="preserve"> reducen costos operativos y preservan la seguridad de la </w:t>
      </w:r>
      <w:proofErr w:type="spellStart"/>
      <w:r w:rsidRPr="003B449D">
        <w:rPr>
          <w:rFonts w:ascii="Times New Roman" w:hAnsi="Times New Roman" w:cs="Times New Roman"/>
          <w:sz w:val="20"/>
          <w:szCs w:val="20"/>
          <w:lang w:val="es-CO"/>
        </w:rPr>
        <w:t>mainchain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Mallick</w:t>
      </w:r>
      <w:proofErr w:type="spellEnd"/>
      <w:r w:rsidRPr="003B449D">
        <w:rPr>
          <w:rFonts w:ascii="Times New Roman" w:hAnsi="Times New Roman" w:cs="Times New Roman"/>
          <w:sz w:val="20"/>
          <w:szCs w:val="20"/>
          <w:lang w:val="es-CO"/>
        </w:rPr>
        <w:t xml:space="preserve">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2020).</w:t>
      </w:r>
    </w:p>
    <w:p w14:paraId="25D2B66F" w14:textId="77777777" w:rsidR="003B449D" w:rsidRPr="003B449D" w:rsidRDefault="003B449D" w:rsidP="003B449D">
      <w:pPr>
        <w:numPr>
          <w:ilvl w:val="0"/>
          <w:numId w:val="5"/>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Comparación Costo-Beneficio</w:t>
      </w:r>
      <w:r w:rsidRPr="003B449D">
        <w:rPr>
          <w:rFonts w:ascii="Times New Roman" w:hAnsi="Times New Roman" w:cs="Times New Roman"/>
          <w:sz w:val="20"/>
          <w:szCs w:val="20"/>
          <w:lang w:val="es-CO"/>
        </w:rPr>
        <w:t xml:space="preserve">: Finalmente, se evaluará el costo operativo de implementar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frente a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en términos de infraestructura y eficiencia. Este análisis busca determinar si las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son una opción más rentable y sostenible a largo plazo (</w:t>
      </w:r>
      <w:proofErr w:type="spellStart"/>
      <w:r w:rsidRPr="003B449D">
        <w:rPr>
          <w:rFonts w:ascii="Times New Roman" w:hAnsi="Times New Roman" w:cs="Times New Roman"/>
          <w:sz w:val="20"/>
          <w:szCs w:val="20"/>
          <w:lang w:val="es-CO"/>
        </w:rPr>
        <w:t>Yadav</w:t>
      </w:r>
      <w:proofErr w:type="spellEnd"/>
      <w:r w:rsidRPr="003B449D">
        <w:rPr>
          <w:rFonts w:ascii="Times New Roman" w:hAnsi="Times New Roman" w:cs="Times New Roman"/>
          <w:sz w:val="20"/>
          <w:szCs w:val="20"/>
          <w:lang w:val="es-CO"/>
        </w:rPr>
        <w:t xml:space="preserve"> et al., 2022).</w:t>
      </w:r>
    </w:p>
    <w:p w14:paraId="417AD814" w14:textId="1FAD8855" w:rsidR="00A60B7E" w:rsidRPr="003B449D" w:rsidRDefault="00A60B7E" w:rsidP="00AC1F5E">
      <w:pPr>
        <w:jc w:val="both"/>
        <w:rPr>
          <w:rFonts w:ascii="Times New Roman" w:hAnsi="Times New Roman" w:cs="Times New Roman"/>
          <w:sz w:val="20"/>
          <w:szCs w:val="20"/>
        </w:rPr>
      </w:pPr>
    </w:p>
    <w:p w14:paraId="20C05DFF"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4. </w:t>
      </w:r>
      <w:proofErr w:type="spellStart"/>
      <w:r w:rsidRPr="003B449D">
        <w:rPr>
          <w:rFonts w:ascii="Times New Roman" w:hAnsi="Times New Roman" w:cs="Times New Roman"/>
          <w:sz w:val="20"/>
          <w:szCs w:val="20"/>
        </w:rPr>
        <w:t>Implementation</w:t>
      </w:r>
      <w:proofErr w:type="spellEnd"/>
    </w:p>
    <w:p w14:paraId="6040CD68" w14:textId="51782292" w:rsidR="003B449D" w:rsidRPr="003B449D" w:rsidRDefault="003B449D" w:rsidP="003B449D">
      <w:pPr>
        <w:jc w:val="both"/>
        <w:rPr>
          <w:rFonts w:ascii="Times New Roman" w:hAnsi="Times New Roman" w:cs="Times New Roman"/>
          <w:sz w:val="20"/>
          <w:szCs w:val="20"/>
        </w:rPr>
      </w:pPr>
      <w:r w:rsidRPr="003B449D">
        <w:rPr>
          <w:rFonts w:ascii="Times New Roman" w:hAnsi="Times New Roman" w:cs="Times New Roman"/>
          <w:sz w:val="20"/>
          <w:szCs w:val="20"/>
          <w:lang w:val="es-CO"/>
        </w:rPr>
        <w:t xml:space="preserve">La implementación de este sistema estará estructurada en dos fases principales, enfocadas en la configuración de pruebas y la comparación de resultados entre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w:t>
      </w:r>
    </w:p>
    <w:p w14:paraId="3114E6AC"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 xml:space="preserve">Fase de Configuración de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w:t>
      </w:r>
    </w:p>
    <w:p w14:paraId="09E230CD"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Se configurará una cadena secundaria con un protocolo de pegado bidireccional para permitir la transferencia de datos entre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y el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(Back et al., 2014). Este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se utilizará para almacenar datos no críticos y de gran volumen, como documentos y registros de propiedad.</w:t>
      </w:r>
    </w:p>
    <w:p w14:paraId="4576D38E"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lastRenderedPageBreak/>
        <w:t xml:space="preserve">Se implementarán procesos de almacenamiento, búsqueda y recuperación de datos en el </w:t>
      </w:r>
      <w:proofErr w:type="spellStart"/>
      <w:r w:rsidRPr="003B449D">
        <w:rPr>
          <w:rFonts w:ascii="Times New Roman" w:hAnsi="Times New Roman" w:cs="Times New Roman"/>
          <w:b/>
          <w:bCs/>
          <w:sz w:val="20"/>
          <w:szCs w:val="20"/>
          <w:lang w:val="es-CO"/>
        </w:rPr>
        <w:t>sidechain</w:t>
      </w:r>
      <w:proofErr w:type="spellEnd"/>
      <w:r w:rsidRPr="003B449D">
        <w:rPr>
          <w:rFonts w:ascii="Times New Roman" w:hAnsi="Times New Roman" w:cs="Times New Roman"/>
          <w:sz w:val="20"/>
          <w:szCs w:val="20"/>
          <w:lang w:val="es-CO"/>
        </w:rPr>
        <w:t xml:space="preserve">, y se monitorizarán las interacciones con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para medir tiempos de respuesta, consumo de almacenamiento y carga de procesamiento.</w:t>
      </w:r>
    </w:p>
    <w:p w14:paraId="7A9ED96E"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Fase de Implementación de Soluciones L2</w:t>
      </w:r>
      <w:r w:rsidRPr="003B449D">
        <w:rPr>
          <w:rFonts w:ascii="Times New Roman" w:hAnsi="Times New Roman" w:cs="Times New Roman"/>
          <w:sz w:val="20"/>
          <w:szCs w:val="20"/>
          <w:lang w:val="es-CO"/>
        </w:rPr>
        <w:t>:</w:t>
      </w:r>
    </w:p>
    <w:p w14:paraId="3B0851EA"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Se configurará un entorno de pruebas que incluya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y </w:t>
      </w:r>
      <w:r w:rsidRPr="003B449D">
        <w:rPr>
          <w:rFonts w:ascii="Times New Roman" w:hAnsi="Times New Roman" w:cs="Times New Roman"/>
          <w:b/>
          <w:bCs/>
          <w:sz w:val="20"/>
          <w:szCs w:val="20"/>
          <w:lang w:val="es-CO"/>
        </w:rPr>
        <w:t xml:space="preserve">plasma </w:t>
      </w:r>
      <w:proofErr w:type="spellStart"/>
      <w:r w:rsidRPr="003B449D">
        <w:rPr>
          <w:rFonts w:ascii="Times New Roman" w:hAnsi="Times New Roman" w:cs="Times New Roman"/>
          <w:b/>
          <w:bCs/>
          <w:sz w:val="20"/>
          <w:szCs w:val="20"/>
          <w:lang w:val="es-CO"/>
        </w:rPr>
        <w:t>chains</w:t>
      </w:r>
      <w:proofErr w:type="spellEnd"/>
      <w:r w:rsidRPr="003B449D">
        <w:rPr>
          <w:rFonts w:ascii="Times New Roman" w:hAnsi="Times New Roman" w:cs="Times New Roman"/>
          <w:sz w:val="20"/>
          <w:szCs w:val="20"/>
          <w:lang w:val="es-CO"/>
        </w:rPr>
        <w:t xml:space="preserve"> para gestionar las mismas operaciones de almacenamiento y búsqueda de registros de propiedad. Los </w:t>
      </w:r>
      <w:proofErr w:type="spellStart"/>
      <w:r w:rsidRPr="003B449D">
        <w:rPr>
          <w:rFonts w:ascii="Times New Roman" w:hAnsi="Times New Roman" w:cs="Times New Roman"/>
          <w:b/>
          <w:bCs/>
          <w:sz w:val="20"/>
          <w:szCs w:val="20"/>
          <w:lang w:val="es-CO"/>
        </w:rPr>
        <w:t>rollups</w:t>
      </w:r>
      <w:proofErr w:type="spellEnd"/>
      <w:r w:rsidRPr="003B449D">
        <w:rPr>
          <w:rFonts w:ascii="Times New Roman" w:hAnsi="Times New Roman" w:cs="Times New Roman"/>
          <w:sz w:val="20"/>
          <w:szCs w:val="20"/>
          <w:lang w:val="es-CO"/>
        </w:rPr>
        <w:t xml:space="preserve"> se configurarán para agrupar múltiples transacciones en un solo paquete, lo que permitirá reducir el costo y la carga en la </w:t>
      </w:r>
      <w:proofErr w:type="spellStart"/>
      <w:r w:rsidRPr="003B449D">
        <w:rPr>
          <w:rFonts w:ascii="Times New Roman" w:hAnsi="Times New Roman" w:cs="Times New Roman"/>
          <w:b/>
          <w:bCs/>
          <w:sz w:val="20"/>
          <w:szCs w:val="20"/>
          <w:lang w:val="es-CO"/>
        </w:rPr>
        <w:t>mainchain</w:t>
      </w:r>
      <w:proofErr w:type="spellEnd"/>
      <w:r w:rsidRPr="003B449D">
        <w:rPr>
          <w:rFonts w:ascii="Times New Roman" w:hAnsi="Times New Roman" w:cs="Times New Roman"/>
          <w:sz w:val="20"/>
          <w:szCs w:val="20"/>
          <w:lang w:val="es-CO"/>
        </w:rPr>
        <w:t xml:space="preserve"> (Zheng et al., 2017).</w:t>
      </w:r>
    </w:p>
    <w:p w14:paraId="493B48B6"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La implementación se enfocará en observar cómo las transacciones procesadas fuera de la cadena principal impactan en el rendimiento general, midiendo el tiempo de recuperación y la eficiencia en el consumo de almacenamiento en comparación con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w:t>
      </w:r>
    </w:p>
    <w:p w14:paraId="02614BA2" w14:textId="77777777" w:rsidR="003B449D" w:rsidRPr="003B449D" w:rsidRDefault="003B449D" w:rsidP="003B449D">
      <w:pPr>
        <w:numPr>
          <w:ilvl w:val="0"/>
          <w:numId w:val="6"/>
        </w:numPr>
        <w:jc w:val="both"/>
        <w:rPr>
          <w:rFonts w:ascii="Times New Roman" w:hAnsi="Times New Roman" w:cs="Times New Roman"/>
          <w:sz w:val="20"/>
          <w:szCs w:val="20"/>
          <w:lang w:val="es-CO"/>
        </w:rPr>
      </w:pPr>
      <w:r w:rsidRPr="003B449D">
        <w:rPr>
          <w:rFonts w:ascii="Times New Roman" w:hAnsi="Times New Roman" w:cs="Times New Roman"/>
          <w:b/>
          <w:bCs/>
          <w:sz w:val="20"/>
          <w:szCs w:val="20"/>
          <w:lang w:val="es-CO"/>
        </w:rPr>
        <w:t>Recolección de Datos y Comparación de Resultados</w:t>
      </w:r>
      <w:r w:rsidRPr="003B449D">
        <w:rPr>
          <w:rFonts w:ascii="Times New Roman" w:hAnsi="Times New Roman" w:cs="Times New Roman"/>
          <w:sz w:val="20"/>
          <w:szCs w:val="20"/>
          <w:lang w:val="es-CO"/>
        </w:rPr>
        <w:t>:</w:t>
      </w:r>
    </w:p>
    <w:p w14:paraId="699F2D56"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Se registrarán todos los datos obtenidos de ambas configuraciones, incluyendo tiempos de búsqueda, cantidad de almacenamiento requerido y eficiencia en la gestión de transacciones (</w:t>
      </w:r>
      <w:proofErr w:type="spellStart"/>
      <w:r w:rsidRPr="003B449D">
        <w:rPr>
          <w:rFonts w:ascii="Times New Roman" w:hAnsi="Times New Roman" w:cs="Times New Roman"/>
          <w:sz w:val="20"/>
          <w:szCs w:val="20"/>
          <w:lang w:val="es-CO"/>
        </w:rPr>
        <w:t>Mallick</w:t>
      </w:r>
      <w:proofErr w:type="spellEnd"/>
      <w:r w:rsidRPr="003B449D">
        <w:rPr>
          <w:rFonts w:ascii="Times New Roman" w:hAnsi="Times New Roman" w:cs="Times New Roman"/>
          <w:sz w:val="20"/>
          <w:szCs w:val="20"/>
          <w:lang w:val="es-CO"/>
        </w:rPr>
        <w:t xml:space="preserve">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2020).</w:t>
      </w:r>
    </w:p>
    <w:p w14:paraId="1A9B31E2" w14:textId="77777777" w:rsidR="003B449D" w:rsidRPr="003B449D" w:rsidRDefault="003B449D" w:rsidP="003B449D">
      <w:pPr>
        <w:numPr>
          <w:ilvl w:val="1"/>
          <w:numId w:val="6"/>
        </w:num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Los resultados se analizarán para identificar los beneficios y limitaciones de cada tecnología en el contexto de registros de propiedad, buscando determinar si las </w:t>
      </w:r>
      <w:r w:rsidRPr="003B449D">
        <w:rPr>
          <w:rFonts w:ascii="Times New Roman" w:hAnsi="Times New Roman" w:cs="Times New Roman"/>
          <w:b/>
          <w:bCs/>
          <w:sz w:val="20"/>
          <w:szCs w:val="20"/>
          <w:lang w:val="es-CO"/>
        </w:rPr>
        <w:t xml:space="preserve">L2 </w:t>
      </w:r>
      <w:proofErr w:type="spellStart"/>
      <w:r w:rsidRPr="003B449D">
        <w:rPr>
          <w:rFonts w:ascii="Times New Roman" w:hAnsi="Times New Roman" w:cs="Times New Roman"/>
          <w:b/>
          <w:bCs/>
          <w:sz w:val="20"/>
          <w:szCs w:val="20"/>
          <w:lang w:val="es-CO"/>
        </w:rPr>
        <w:t>solutions</w:t>
      </w:r>
      <w:proofErr w:type="spellEnd"/>
      <w:r w:rsidRPr="003B449D">
        <w:rPr>
          <w:rFonts w:ascii="Times New Roman" w:hAnsi="Times New Roman" w:cs="Times New Roman"/>
          <w:sz w:val="20"/>
          <w:szCs w:val="20"/>
          <w:lang w:val="es-CO"/>
        </w:rPr>
        <w:t xml:space="preserve"> efectivamente superan a los </w:t>
      </w:r>
      <w:proofErr w:type="spellStart"/>
      <w:r w:rsidRPr="003B449D">
        <w:rPr>
          <w:rFonts w:ascii="Times New Roman" w:hAnsi="Times New Roman" w:cs="Times New Roman"/>
          <w:b/>
          <w:bCs/>
          <w:sz w:val="20"/>
          <w:szCs w:val="20"/>
          <w:lang w:val="es-CO"/>
        </w:rPr>
        <w:t>sidechains</w:t>
      </w:r>
      <w:proofErr w:type="spellEnd"/>
      <w:r w:rsidRPr="003B449D">
        <w:rPr>
          <w:rFonts w:ascii="Times New Roman" w:hAnsi="Times New Roman" w:cs="Times New Roman"/>
          <w:sz w:val="20"/>
          <w:szCs w:val="20"/>
          <w:lang w:val="es-CO"/>
        </w:rPr>
        <w:t xml:space="preserve"> en términos de rendimiento y escalabilidad.</w:t>
      </w:r>
    </w:p>
    <w:p w14:paraId="0EE2B43D" w14:textId="4ED57C53" w:rsidR="00A60B7E" w:rsidRPr="003B449D" w:rsidRDefault="00A60B7E" w:rsidP="00AC1F5E">
      <w:pPr>
        <w:jc w:val="both"/>
        <w:rPr>
          <w:rFonts w:ascii="Times New Roman" w:hAnsi="Times New Roman" w:cs="Times New Roman"/>
          <w:sz w:val="20"/>
          <w:szCs w:val="20"/>
        </w:rPr>
      </w:pPr>
    </w:p>
    <w:p w14:paraId="2A294F45"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5. </w:t>
      </w:r>
      <w:proofErr w:type="spellStart"/>
      <w:r w:rsidRPr="003B449D">
        <w:rPr>
          <w:rFonts w:ascii="Times New Roman" w:hAnsi="Times New Roman" w:cs="Times New Roman"/>
          <w:sz w:val="20"/>
          <w:szCs w:val="20"/>
        </w:rPr>
        <w:t>Results</w:t>
      </w:r>
      <w:proofErr w:type="spellEnd"/>
      <w:r w:rsidRPr="003B449D">
        <w:rPr>
          <w:rFonts w:ascii="Times New Roman" w:hAnsi="Times New Roman" w:cs="Times New Roman"/>
          <w:sz w:val="20"/>
          <w:szCs w:val="20"/>
        </w:rPr>
        <w:t xml:space="preserve"> and </w:t>
      </w:r>
      <w:proofErr w:type="spellStart"/>
      <w:r w:rsidRPr="003B449D">
        <w:rPr>
          <w:rFonts w:ascii="Times New Roman" w:hAnsi="Times New Roman" w:cs="Times New Roman"/>
          <w:sz w:val="20"/>
          <w:szCs w:val="20"/>
        </w:rPr>
        <w:t>Discussion</w:t>
      </w:r>
      <w:proofErr w:type="spellEnd"/>
    </w:p>
    <w:p w14:paraId="0DD2CC02" w14:textId="77777777" w:rsidR="00A60B7E" w:rsidRPr="003B449D" w:rsidRDefault="00A60B7E" w:rsidP="00AC1F5E">
      <w:pPr>
        <w:jc w:val="both"/>
        <w:rPr>
          <w:rFonts w:ascii="Times New Roman" w:hAnsi="Times New Roman" w:cs="Times New Roman"/>
          <w:sz w:val="20"/>
          <w:szCs w:val="20"/>
        </w:rPr>
      </w:pPr>
      <w:r w:rsidRPr="003B449D">
        <w:rPr>
          <w:rFonts w:ascii="Times New Roman" w:hAnsi="Times New Roman" w:cs="Times New Roman"/>
          <w:sz w:val="20"/>
          <w:szCs w:val="20"/>
        </w:rPr>
        <w:t xml:space="preserve">Lorem ipsum dolor sit </w:t>
      </w:r>
      <w:proofErr w:type="spellStart"/>
      <w:r w:rsidRPr="003B449D">
        <w:rPr>
          <w:rFonts w:ascii="Times New Roman" w:hAnsi="Times New Roman" w:cs="Times New Roman"/>
          <w:sz w:val="20"/>
          <w:szCs w:val="20"/>
        </w:rPr>
        <w:t>amet</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consectetur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adipiscing</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elit</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Vivamus</w:t>
      </w:r>
      <w:proofErr w:type="spellEnd"/>
      <w:r w:rsidRPr="003B449D">
        <w:rPr>
          <w:rFonts w:ascii="Times New Roman" w:hAnsi="Times New Roman" w:cs="Times New Roman"/>
          <w:sz w:val="20"/>
          <w:szCs w:val="20"/>
        </w:rPr>
        <w:t xml:space="preserve"> lacinia </w:t>
      </w:r>
      <w:proofErr w:type="spellStart"/>
      <w:r w:rsidRPr="003B449D">
        <w:rPr>
          <w:rFonts w:ascii="Times New Roman" w:hAnsi="Times New Roman" w:cs="Times New Roman"/>
          <w:sz w:val="20"/>
          <w:szCs w:val="20"/>
        </w:rPr>
        <w:t>odio</w:t>
      </w:r>
      <w:proofErr w:type="spellEnd"/>
      <w:r w:rsidRPr="003B449D">
        <w:rPr>
          <w:rFonts w:ascii="Times New Roman" w:hAnsi="Times New Roman" w:cs="Times New Roman"/>
          <w:sz w:val="20"/>
          <w:szCs w:val="20"/>
        </w:rPr>
        <w:t xml:space="preserve"> vitae vestibulum </w:t>
      </w:r>
      <w:proofErr w:type="spellStart"/>
      <w:r w:rsidRPr="003B449D">
        <w:rPr>
          <w:rFonts w:ascii="Times New Roman" w:hAnsi="Times New Roman" w:cs="Times New Roman"/>
          <w:sz w:val="20"/>
          <w:szCs w:val="20"/>
        </w:rPr>
        <w:t>vestibulum</w:t>
      </w:r>
      <w:proofErr w:type="spellEnd"/>
      <w:r w:rsidRPr="003B449D">
        <w:rPr>
          <w:rFonts w:ascii="Times New Roman" w:hAnsi="Times New Roman" w:cs="Times New Roman"/>
          <w:sz w:val="20"/>
          <w:szCs w:val="20"/>
        </w:rPr>
        <w:t>.</w:t>
      </w:r>
    </w:p>
    <w:p w14:paraId="6AE91635" w14:textId="77777777" w:rsidR="00A60B7E" w:rsidRPr="003B449D" w:rsidRDefault="00A60B7E" w:rsidP="00AC1F5E">
      <w:pPr>
        <w:pStyle w:val="Ttulo1"/>
        <w:jc w:val="both"/>
        <w:rPr>
          <w:rFonts w:ascii="Times New Roman" w:hAnsi="Times New Roman" w:cs="Times New Roman"/>
          <w:sz w:val="20"/>
          <w:szCs w:val="20"/>
        </w:rPr>
      </w:pPr>
      <w:r w:rsidRPr="003B449D">
        <w:rPr>
          <w:rFonts w:ascii="Times New Roman" w:hAnsi="Times New Roman" w:cs="Times New Roman"/>
          <w:sz w:val="20"/>
          <w:szCs w:val="20"/>
        </w:rPr>
        <w:t xml:space="preserve">6. </w:t>
      </w:r>
      <w:proofErr w:type="spellStart"/>
      <w:r w:rsidRPr="003B449D">
        <w:rPr>
          <w:rFonts w:ascii="Times New Roman" w:hAnsi="Times New Roman" w:cs="Times New Roman"/>
          <w:sz w:val="20"/>
          <w:szCs w:val="20"/>
        </w:rPr>
        <w:t>Conclusions</w:t>
      </w:r>
      <w:proofErr w:type="spellEnd"/>
    </w:p>
    <w:p w14:paraId="0B05D2E9" w14:textId="77777777" w:rsidR="00A60B7E" w:rsidRPr="003B449D" w:rsidRDefault="00A60B7E" w:rsidP="00AC1F5E">
      <w:pPr>
        <w:jc w:val="both"/>
        <w:rPr>
          <w:rFonts w:ascii="Times New Roman" w:hAnsi="Times New Roman" w:cs="Times New Roman"/>
          <w:sz w:val="20"/>
          <w:szCs w:val="20"/>
        </w:rPr>
      </w:pPr>
      <w:r w:rsidRPr="003B449D">
        <w:rPr>
          <w:rFonts w:ascii="Times New Roman" w:hAnsi="Times New Roman" w:cs="Times New Roman"/>
          <w:sz w:val="20"/>
          <w:szCs w:val="20"/>
        </w:rPr>
        <w:t xml:space="preserve">Lorem ipsum dolor sit </w:t>
      </w:r>
      <w:proofErr w:type="spellStart"/>
      <w:r w:rsidRPr="003B449D">
        <w:rPr>
          <w:rFonts w:ascii="Times New Roman" w:hAnsi="Times New Roman" w:cs="Times New Roman"/>
          <w:sz w:val="20"/>
          <w:szCs w:val="20"/>
        </w:rPr>
        <w:t>amet</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consectetur</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adipiscing</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elit</w:t>
      </w:r>
      <w:proofErr w:type="spellEnd"/>
      <w:r w:rsidRPr="003B449D">
        <w:rPr>
          <w:rFonts w:ascii="Times New Roman" w:hAnsi="Times New Roman" w:cs="Times New Roman"/>
          <w:sz w:val="20"/>
          <w:szCs w:val="20"/>
        </w:rPr>
        <w:t xml:space="preserve">. </w:t>
      </w:r>
      <w:proofErr w:type="spellStart"/>
      <w:r w:rsidRPr="003B449D">
        <w:rPr>
          <w:rFonts w:ascii="Times New Roman" w:hAnsi="Times New Roman" w:cs="Times New Roman"/>
          <w:sz w:val="20"/>
          <w:szCs w:val="20"/>
        </w:rPr>
        <w:t>Vivamus</w:t>
      </w:r>
      <w:proofErr w:type="spellEnd"/>
      <w:r w:rsidRPr="003B449D">
        <w:rPr>
          <w:rFonts w:ascii="Times New Roman" w:hAnsi="Times New Roman" w:cs="Times New Roman"/>
          <w:sz w:val="20"/>
          <w:szCs w:val="20"/>
        </w:rPr>
        <w:t xml:space="preserve"> lacinia </w:t>
      </w:r>
      <w:proofErr w:type="spellStart"/>
      <w:r w:rsidRPr="003B449D">
        <w:rPr>
          <w:rFonts w:ascii="Times New Roman" w:hAnsi="Times New Roman" w:cs="Times New Roman"/>
          <w:sz w:val="20"/>
          <w:szCs w:val="20"/>
        </w:rPr>
        <w:t>odio</w:t>
      </w:r>
      <w:proofErr w:type="spellEnd"/>
      <w:r w:rsidRPr="003B449D">
        <w:rPr>
          <w:rFonts w:ascii="Times New Roman" w:hAnsi="Times New Roman" w:cs="Times New Roman"/>
          <w:sz w:val="20"/>
          <w:szCs w:val="20"/>
        </w:rPr>
        <w:t xml:space="preserve"> vitae vestibulum </w:t>
      </w:r>
      <w:proofErr w:type="spellStart"/>
      <w:r w:rsidRPr="003B449D">
        <w:rPr>
          <w:rFonts w:ascii="Times New Roman" w:hAnsi="Times New Roman" w:cs="Times New Roman"/>
          <w:sz w:val="20"/>
          <w:szCs w:val="20"/>
        </w:rPr>
        <w:t>vestibulum</w:t>
      </w:r>
      <w:proofErr w:type="spellEnd"/>
      <w:r w:rsidRPr="003B449D">
        <w:rPr>
          <w:rFonts w:ascii="Times New Roman" w:hAnsi="Times New Roman" w:cs="Times New Roman"/>
          <w:sz w:val="20"/>
          <w:szCs w:val="20"/>
        </w:rPr>
        <w:t>.</w:t>
      </w:r>
    </w:p>
    <w:p w14:paraId="7978FE98" w14:textId="77777777" w:rsidR="00A60B7E" w:rsidRPr="003B449D" w:rsidRDefault="00A60B7E" w:rsidP="00AC1F5E">
      <w:pPr>
        <w:pStyle w:val="Ttulo1"/>
        <w:jc w:val="both"/>
        <w:rPr>
          <w:rFonts w:ascii="Times New Roman" w:hAnsi="Times New Roman" w:cs="Times New Roman"/>
          <w:sz w:val="20"/>
          <w:szCs w:val="20"/>
        </w:rPr>
      </w:pPr>
      <w:proofErr w:type="spellStart"/>
      <w:r w:rsidRPr="003B449D">
        <w:rPr>
          <w:rFonts w:ascii="Times New Roman" w:hAnsi="Times New Roman" w:cs="Times New Roman"/>
          <w:sz w:val="20"/>
          <w:szCs w:val="20"/>
        </w:rPr>
        <w:t>References</w:t>
      </w:r>
      <w:proofErr w:type="spellEnd"/>
    </w:p>
    <w:p w14:paraId="433550A4" w14:textId="0ADB0643"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Yadav</w:t>
      </w:r>
      <w:proofErr w:type="spellEnd"/>
      <w:r w:rsidRPr="003B449D">
        <w:rPr>
          <w:rFonts w:ascii="Times New Roman" w:hAnsi="Times New Roman" w:cs="Times New Roman"/>
          <w:sz w:val="20"/>
          <w:szCs w:val="20"/>
          <w:lang w:val="es-CO"/>
        </w:rPr>
        <w:t xml:space="preserve">, A. S., Singh, N.,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xml:space="preserve">, D. S. (2022). </w:t>
      </w:r>
      <w:proofErr w:type="spellStart"/>
      <w:r w:rsidRPr="003B449D">
        <w:rPr>
          <w:rFonts w:ascii="Times New Roman" w:hAnsi="Times New Roman" w:cs="Times New Roman"/>
          <w:sz w:val="20"/>
          <w:szCs w:val="20"/>
          <w:lang w:val="es-CO"/>
        </w:rPr>
        <w:t>Sidechain</w:t>
      </w:r>
      <w:proofErr w:type="spellEnd"/>
      <w:r w:rsidRPr="003B449D">
        <w:rPr>
          <w:rFonts w:ascii="Times New Roman" w:hAnsi="Times New Roman" w:cs="Times New Roman"/>
          <w:sz w:val="20"/>
          <w:szCs w:val="20"/>
          <w:lang w:val="es-CO"/>
        </w:rPr>
        <w:t xml:space="preserve">: Storage </w:t>
      </w:r>
      <w:proofErr w:type="spellStart"/>
      <w:r w:rsidRPr="003B449D">
        <w:rPr>
          <w:rFonts w:ascii="Times New Roman" w:hAnsi="Times New Roman" w:cs="Times New Roman"/>
          <w:sz w:val="20"/>
          <w:szCs w:val="20"/>
          <w:lang w:val="es-CO"/>
        </w:rPr>
        <w:t>land</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registry</w:t>
      </w:r>
      <w:proofErr w:type="spellEnd"/>
      <w:r w:rsidRPr="003B449D">
        <w:rPr>
          <w:rFonts w:ascii="Times New Roman" w:hAnsi="Times New Roman" w:cs="Times New Roman"/>
          <w:sz w:val="20"/>
          <w:szCs w:val="20"/>
          <w:lang w:val="es-CO"/>
        </w:rPr>
        <w:t xml:space="preserve"> data </w:t>
      </w:r>
      <w:proofErr w:type="spellStart"/>
      <w:r w:rsidRPr="003B449D">
        <w:rPr>
          <w:rFonts w:ascii="Times New Roman" w:hAnsi="Times New Roman" w:cs="Times New Roman"/>
          <w:sz w:val="20"/>
          <w:szCs w:val="20"/>
          <w:lang w:val="es-CO"/>
        </w:rPr>
        <w:t>using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improve</w:t>
      </w:r>
      <w:proofErr w:type="spellEnd"/>
      <w:r w:rsidRPr="003B449D">
        <w:rPr>
          <w:rFonts w:ascii="Times New Roman" w:hAnsi="Times New Roman" w:cs="Times New Roman"/>
          <w:sz w:val="20"/>
          <w:szCs w:val="20"/>
          <w:lang w:val="es-CO"/>
        </w:rPr>
        <w:t xml:space="preserve"> performance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search</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records</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i/>
          <w:iCs/>
          <w:sz w:val="20"/>
          <w:szCs w:val="20"/>
          <w:lang w:val="es-CO"/>
        </w:rPr>
        <w:t>Cluster</w:t>
      </w:r>
      <w:proofErr w:type="spellEnd"/>
      <w:r w:rsidRPr="003B449D">
        <w:rPr>
          <w:rFonts w:ascii="Times New Roman" w:hAnsi="Times New Roman" w:cs="Times New Roman"/>
          <w:i/>
          <w:iCs/>
          <w:sz w:val="20"/>
          <w:szCs w:val="20"/>
          <w:lang w:val="es-CO"/>
        </w:rPr>
        <w:t xml:space="preserve"> Computing</w:t>
      </w:r>
      <w:r w:rsidRPr="003B449D">
        <w:rPr>
          <w:rFonts w:ascii="Times New Roman" w:hAnsi="Times New Roman" w:cs="Times New Roman"/>
          <w:sz w:val="20"/>
          <w:szCs w:val="20"/>
          <w:lang w:val="es-CO"/>
        </w:rPr>
        <w:t xml:space="preserve">. </w:t>
      </w:r>
      <w:hyperlink r:id="rId9" w:tgtFrame="_new" w:history="1">
        <w:r w:rsidRPr="003B449D">
          <w:rPr>
            <w:rStyle w:val="Hipervnculo"/>
            <w:rFonts w:ascii="Times New Roman" w:hAnsi="Times New Roman" w:cs="Times New Roman"/>
            <w:sz w:val="20"/>
            <w:szCs w:val="20"/>
            <w:lang w:val="es-CO"/>
          </w:rPr>
          <w:t>https://doi.org/10.1007/s10586-022-03535-0</w:t>
        </w:r>
      </w:hyperlink>
    </w:p>
    <w:p w14:paraId="6F6383B5" w14:textId="10F67DA7"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Nakamoto, S. (2008). </w:t>
      </w:r>
      <w:r w:rsidRPr="003B449D">
        <w:rPr>
          <w:rFonts w:ascii="Times New Roman" w:hAnsi="Times New Roman" w:cs="Times New Roman"/>
          <w:i/>
          <w:iCs/>
          <w:sz w:val="20"/>
          <w:szCs w:val="20"/>
          <w:lang w:val="es-CO"/>
        </w:rPr>
        <w:t>Bitcoin: A peer-</w:t>
      </w:r>
      <w:proofErr w:type="spellStart"/>
      <w:r w:rsidRPr="003B449D">
        <w:rPr>
          <w:rFonts w:ascii="Times New Roman" w:hAnsi="Times New Roman" w:cs="Times New Roman"/>
          <w:i/>
          <w:iCs/>
          <w:sz w:val="20"/>
          <w:szCs w:val="20"/>
          <w:lang w:val="es-CO"/>
        </w:rPr>
        <w:t>to</w:t>
      </w:r>
      <w:proofErr w:type="spellEnd"/>
      <w:r w:rsidRPr="003B449D">
        <w:rPr>
          <w:rFonts w:ascii="Times New Roman" w:hAnsi="Times New Roman" w:cs="Times New Roman"/>
          <w:i/>
          <w:iCs/>
          <w:sz w:val="20"/>
          <w:szCs w:val="20"/>
          <w:lang w:val="es-CO"/>
        </w:rPr>
        <w:t xml:space="preserve">-peer </w:t>
      </w:r>
      <w:proofErr w:type="spellStart"/>
      <w:r w:rsidRPr="003B449D">
        <w:rPr>
          <w:rFonts w:ascii="Times New Roman" w:hAnsi="Times New Roman" w:cs="Times New Roman"/>
          <w:i/>
          <w:iCs/>
          <w:sz w:val="20"/>
          <w:szCs w:val="20"/>
          <w:lang w:val="es-CO"/>
        </w:rPr>
        <w:t>electronic</w:t>
      </w:r>
      <w:proofErr w:type="spellEnd"/>
      <w:r w:rsidRPr="003B449D">
        <w:rPr>
          <w:rFonts w:ascii="Times New Roman" w:hAnsi="Times New Roman" w:cs="Times New Roman"/>
          <w:i/>
          <w:iCs/>
          <w:sz w:val="20"/>
          <w:szCs w:val="20"/>
          <w:lang w:val="es-CO"/>
        </w:rPr>
        <w:t xml:space="preserve"> cash </w:t>
      </w:r>
      <w:proofErr w:type="spellStart"/>
      <w:r w:rsidRPr="003B449D">
        <w:rPr>
          <w:rFonts w:ascii="Times New Roman" w:hAnsi="Times New Roman" w:cs="Times New Roman"/>
          <w:i/>
          <w:iCs/>
          <w:sz w:val="20"/>
          <w:szCs w:val="20"/>
          <w:lang w:val="es-CO"/>
        </w:rPr>
        <w:t>system</w:t>
      </w:r>
      <w:proofErr w:type="spellEnd"/>
      <w:r w:rsidRPr="003B449D">
        <w:rPr>
          <w:rFonts w:ascii="Times New Roman" w:hAnsi="Times New Roman" w:cs="Times New Roman"/>
          <w:sz w:val="20"/>
          <w:szCs w:val="20"/>
          <w:lang w:val="es-CO"/>
        </w:rPr>
        <w:t xml:space="preserve">. </w:t>
      </w:r>
      <w:hyperlink r:id="rId10" w:tgtFrame="_new" w:history="1">
        <w:r w:rsidRPr="003B449D">
          <w:rPr>
            <w:rStyle w:val="Hipervnculo"/>
            <w:rFonts w:ascii="Times New Roman" w:hAnsi="Times New Roman" w:cs="Times New Roman"/>
            <w:sz w:val="20"/>
            <w:szCs w:val="20"/>
            <w:lang w:val="es-CO"/>
          </w:rPr>
          <w:t>https://bitcoin.org/bitcoin.pdf</w:t>
        </w:r>
      </w:hyperlink>
    </w:p>
    <w:p w14:paraId="57C0B8AE" w14:textId="11014E72"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Zheng, Z., </w:t>
      </w:r>
      <w:proofErr w:type="spellStart"/>
      <w:r w:rsidRPr="003B449D">
        <w:rPr>
          <w:rFonts w:ascii="Times New Roman" w:hAnsi="Times New Roman" w:cs="Times New Roman"/>
          <w:sz w:val="20"/>
          <w:szCs w:val="20"/>
          <w:lang w:val="es-CO"/>
        </w:rPr>
        <w:t>Xie</w:t>
      </w:r>
      <w:proofErr w:type="spellEnd"/>
      <w:r w:rsidRPr="003B449D">
        <w:rPr>
          <w:rFonts w:ascii="Times New Roman" w:hAnsi="Times New Roman" w:cs="Times New Roman"/>
          <w:sz w:val="20"/>
          <w:szCs w:val="20"/>
          <w:lang w:val="es-CO"/>
        </w:rPr>
        <w:t xml:space="preserve">, S., </w:t>
      </w:r>
      <w:proofErr w:type="spellStart"/>
      <w:r w:rsidRPr="003B449D">
        <w:rPr>
          <w:rFonts w:ascii="Times New Roman" w:hAnsi="Times New Roman" w:cs="Times New Roman"/>
          <w:sz w:val="20"/>
          <w:szCs w:val="20"/>
          <w:lang w:val="es-CO"/>
        </w:rPr>
        <w:t>Dai</w:t>
      </w:r>
      <w:proofErr w:type="spellEnd"/>
      <w:r w:rsidRPr="003B449D">
        <w:rPr>
          <w:rFonts w:ascii="Times New Roman" w:hAnsi="Times New Roman" w:cs="Times New Roman"/>
          <w:sz w:val="20"/>
          <w:szCs w:val="20"/>
          <w:lang w:val="es-CO"/>
        </w:rPr>
        <w:t xml:space="preserve">, H., Chen, X., &amp; Wang, H. (2017). </w:t>
      </w:r>
      <w:proofErr w:type="spellStart"/>
      <w:r w:rsidRPr="003B449D">
        <w:rPr>
          <w:rFonts w:ascii="Times New Roman" w:hAnsi="Times New Roman" w:cs="Times New Roman"/>
          <w:sz w:val="20"/>
          <w:szCs w:val="20"/>
          <w:lang w:val="es-CO"/>
        </w:rPr>
        <w:t>An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overview</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technology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Architecture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and future </w:t>
      </w:r>
      <w:proofErr w:type="spellStart"/>
      <w:r w:rsidRPr="003B449D">
        <w:rPr>
          <w:rFonts w:ascii="Times New Roman" w:hAnsi="Times New Roman" w:cs="Times New Roman"/>
          <w:sz w:val="20"/>
          <w:szCs w:val="20"/>
          <w:lang w:val="es-CO"/>
        </w:rPr>
        <w:t>trends</w:t>
      </w:r>
      <w:proofErr w:type="spellEnd"/>
      <w:r w:rsidRPr="003B449D">
        <w:rPr>
          <w:rFonts w:ascii="Times New Roman" w:hAnsi="Times New Roman" w:cs="Times New Roman"/>
          <w:sz w:val="20"/>
          <w:szCs w:val="20"/>
          <w:lang w:val="es-CO"/>
        </w:rPr>
        <w:t xml:space="preserve">. In </w:t>
      </w:r>
      <w:r w:rsidRPr="003B449D">
        <w:rPr>
          <w:rFonts w:ascii="Times New Roman" w:hAnsi="Times New Roman" w:cs="Times New Roman"/>
          <w:i/>
          <w:iCs/>
          <w:sz w:val="20"/>
          <w:szCs w:val="20"/>
          <w:lang w:val="es-CO"/>
        </w:rPr>
        <w:t xml:space="preserve">2017 IEEE International </w:t>
      </w:r>
      <w:proofErr w:type="spellStart"/>
      <w:r w:rsidRPr="003B449D">
        <w:rPr>
          <w:rFonts w:ascii="Times New Roman" w:hAnsi="Times New Roman" w:cs="Times New Roman"/>
          <w:i/>
          <w:iCs/>
          <w:sz w:val="20"/>
          <w:szCs w:val="20"/>
          <w:lang w:val="es-CO"/>
        </w:rPr>
        <w:t>Congress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Big Data (</w:t>
      </w:r>
      <w:proofErr w:type="spellStart"/>
      <w:r w:rsidRPr="003B449D">
        <w:rPr>
          <w:rFonts w:ascii="Times New Roman" w:hAnsi="Times New Roman" w:cs="Times New Roman"/>
          <w:i/>
          <w:iCs/>
          <w:sz w:val="20"/>
          <w:szCs w:val="20"/>
          <w:lang w:val="es-CO"/>
        </w:rPr>
        <w:t>BigData</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Congress</w:t>
      </w:r>
      <w:proofErr w:type="spellEnd"/>
      <w:r w:rsidRPr="003B449D">
        <w:rPr>
          <w:rFonts w:ascii="Times New Roman" w:hAnsi="Times New Roman" w:cs="Times New Roman"/>
          <w:i/>
          <w:iCs/>
          <w:sz w:val="20"/>
          <w:szCs w:val="20"/>
          <w:lang w:val="es-CO"/>
        </w:rPr>
        <w:t>)</w:t>
      </w:r>
      <w:r w:rsidRPr="003B449D">
        <w:rPr>
          <w:rFonts w:ascii="Times New Roman" w:hAnsi="Times New Roman" w:cs="Times New Roman"/>
          <w:sz w:val="20"/>
          <w:szCs w:val="20"/>
          <w:lang w:val="es-CO"/>
        </w:rPr>
        <w:t xml:space="preserve"> (pp. 557-564). IEEE. </w:t>
      </w:r>
      <w:hyperlink r:id="rId11" w:tgtFrame="_new" w:history="1">
        <w:r w:rsidRPr="003B449D">
          <w:rPr>
            <w:rStyle w:val="Hipervnculo"/>
            <w:rFonts w:ascii="Times New Roman" w:hAnsi="Times New Roman" w:cs="Times New Roman"/>
            <w:sz w:val="20"/>
            <w:szCs w:val="20"/>
            <w:lang w:val="es-CO"/>
          </w:rPr>
          <w:t>https://doi.org/10.1109/BigDataCongress.2017.85</w:t>
        </w:r>
      </w:hyperlink>
    </w:p>
    <w:p w14:paraId="1779C3DB" w14:textId="412AFD6D" w:rsidR="00E429A0" w:rsidRPr="003B449D" w:rsidRDefault="00E429A0" w:rsidP="00E429A0">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Back, A., </w:t>
      </w:r>
      <w:proofErr w:type="spellStart"/>
      <w:r w:rsidRPr="003B449D">
        <w:rPr>
          <w:rFonts w:ascii="Times New Roman" w:hAnsi="Times New Roman" w:cs="Times New Roman"/>
          <w:sz w:val="20"/>
          <w:szCs w:val="20"/>
          <w:lang w:val="es-CO"/>
        </w:rPr>
        <w:t>Corallo</w:t>
      </w:r>
      <w:proofErr w:type="spellEnd"/>
      <w:r w:rsidRPr="003B449D">
        <w:rPr>
          <w:rFonts w:ascii="Times New Roman" w:hAnsi="Times New Roman" w:cs="Times New Roman"/>
          <w:sz w:val="20"/>
          <w:szCs w:val="20"/>
          <w:lang w:val="es-CO"/>
        </w:rPr>
        <w:t xml:space="preserve">, M., </w:t>
      </w:r>
      <w:proofErr w:type="spellStart"/>
      <w:r w:rsidRPr="003B449D">
        <w:rPr>
          <w:rFonts w:ascii="Times New Roman" w:hAnsi="Times New Roman" w:cs="Times New Roman"/>
          <w:sz w:val="20"/>
          <w:szCs w:val="20"/>
          <w:lang w:val="es-CO"/>
        </w:rPr>
        <w:t>Dashjr</w:t>
      </w:r>
      <w:proofErr w:type="spellEnd"/>
      <w:r w:rsidRPr="003B449D">
        <w:rPr>
          <w:rFonts w:ascii="Times New Roman" w:hAnsi="Times New Roman" w:cs="Times New Roman"/>
          <w:sz w:val="20"/>
          <w:szCs w:val="20"/>
          <w:lang w:val="es-CO"/>
        </w:rPr>
        <w:t xml:space="preserve">, L., </w:t>
      </w:r>
      <w:proofErr w:type="spellStart"/>
      <w:r w:rsidRPr="003B449D">
        <w:rPr>
          <w:rFonts w:ascii="Times New Roman" w:hAnsi="Times New Roman" w:cs="Times New Roman"/>
          <w:sz w:val="20"/>
          <w:szCs w:val="20"/>
          <w:lang w:val="es-CO"/>
        </w:rPr>
        <w:t>Friedenbach</w:t>
      </w:r>
      <w:proofErr w:type="spellEnd"/>
      <w:r w:rsidRPr="003B449D">
        <w:rPr>
          <w:rFonts w:ascii="Times New Roman" w:hAnsi="Times New Roman" w:cs="Times New Roman"/>
          <w:sz w:val="20"/>
          <w:szCs w:val="20"/>
          <w:lang w:val="es-CO"/>
        </w:rPr>
        <w:t xml:space="preserve">, M., Maxwell, G., Miller, A., </w:t>
      </w:r>
      <w:proofErr w:type="spellStart"/>
      <w:r w:rsidRPr="003B449D">
        <w:rPr>
          <w:rFonts w:ascii="Times New Roman" w:hAnsi="Times New Roman" w:cs="Times New Roman"/>
          <w:sz w:val="20"/>
          <w:szCs w:val="20"/>
          <w:lang w:val="es-CO"/>
        </w:rPr>
        <w:t>Poelstra</w:t>
      </w:r>
      <w:proofErr w:type="spellEnd"/>
      <w:r w:rsidRPr="003B449D">
        <w:rPr>
          <w:rFonts w:ascii="Times New Roman" w:hAnsi="Times New Roman" w:cs="Times New Roman"/>
          <w:sz w:val="20"/>
          <w:szCs w:val="20"/>
          <w:lang w:val="es-CO"/>
        </w:rPr>
        <w:t xml:space="preserve">, A., </w:t>
      </w:r>
      <w:proofErr w:type="spellStart"/>
      <w:r w:rsidRPr="003B449D">
        <w:rPr>
          <w:rFonts w:ascii="Times New Roman" w:hAnsi="Times New Roman" w:cs="Times New Roman"/>
          <w:sz w:val="20"/>
          <w:szCs w:val="20"/>
          <w:lang w:val="es-CO"/>
        </w:rPr>
        <w:t>Tímón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Wuille</w:t>
      </w:r>
      <w:proofErr w:type="spellEnd"/>
      <w:r w:rsidRPr="003B449D">
        <w:rPr>
          <w:rFonts w:ascii="Times New Roman" w:hAnsi="Times New Roman" w:cs="Times New Roman"/>
          <w:sz w:val="20"/>
          <w:szCs w:val="20"/>
          <w:lang w:val="es-CO"/>
        </w:rPr>
        <w:t xml:space="preserve">, P. (2014). </w:t>
      </w:r>
      <w:proofErr w:type="spellStart"/>
      <w:r w:rsidRPr="003B449D">
        <w:rPr>
          <w:rFonts w:ascii="Times New Roman" w:hAnsi="Times New Roman" w:cs="Times New Roman"/>
          <w:i/>
          <w:iCs/>
          <w:sz w:val="20"/>
          <w:szCs w:val="20"/>
          <w:lang w:val="es-CO"/>
        </w:rPr>
        <w:t>Enabling</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blockchain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innovations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with</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pegged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sidechains</w:t>
      </w:r>
      <w:proofErr w:type="spellEnd"/>
      <w:r w:rsidRPr="003B449D">
        <w:rPr>
          <w:rFonts w:ascii="Times New Roman" w:hAnsi="Times New Roman" w:cs="Times New Roman"/>
          <w:sz w:val="20"/>
          <w:szCs w:val="20"/>
          <w:lang w:val="es-CO"/>
        </w:rPr>
        <w:t xml:space="preserve">. </w:t>
      </w:r>
      <w:hyperlink r:id="rId12" w:tgtFrame="_new" w:history="1">
        <w:r w:rsidRPr="003B449D">
          <w:rPr>
            <w:rStyle w:val="Hipervnculo"/>
            <w:rFonts w:ascii="Times New Roman" w:hAnsi="Times New Roman" w:cs="Times New Roman"/>
            <w:sz w:val="20"/>
            <w:szCs w:val="20"/>
            <w:lang w:val="es-CO"/>
          </w:rPr>
          <w:t>https://blockstream.com/sidechains.pdf</w:t>
        </w:r>
      </w:hyperlink>
    </w:p>
    <w:p w14:paraId="474974AB" w14:textId="2436FD75" w:rsidR="00E429A0" w:rsidRPr="003B449D" w:rsidRDefault="00E429A0" w:rsidP="00AC1F5E">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Mallick</w:t>
      </w:r>
      <w:proofErr w:type="spellEnd"/>
      <w:r w:rsidRPr="003B449D">
        <w:rPr>
          <w:rFonts w:ascii="Times New Roman" w:hAnsi="Times New Roman" w:cs="Times New Roman"/>
          <w:sz w:val="20"/>
          <w:szCs w:val="20"/>
          <w:lang w:val="es-CO"/>
        </w:rPr>
        <w:t xml:space="preserve">, P. K., &amp; </w:t>
      </w:r>
      <w:proofErr w:type="spellStart"/>
      <w:r w:rsidRPr="003B449D">
        <w:rPr>
          <w:rFonts w:ascii="Times New Roman" w:hAnsi="Times New Roman" w:cs="Times New Roman"/>
          <w:sz w:val="20"/>
          <w:szCs w:val="20"/>
          <w:lang w:val="es-CO"/>
        </w:rPr>
        <w:t>Kushwaha</w:t>
      </w:r>
      <w:proofErr w:type="spellEnd"/>
      <w:r w:rsidRPr="003B449D">
        <w:rPr>
          <w:rFonts w:ascii="Times New Roman" w:hAnsi="Times New Roman" w:cs="Times New Roman"/>
          <w:sz w:val="20"/>
          <w:szCs w:val="20"/>
          <w:lang w:val="es-CO"/>
        </w:rPr>
        <w:t xml:space="preserve">, D. S. (2020). </w:t>
      </w:r>
      <w:proofErr w:type="spellStart"/>
      <w:r w:rsidRPr="003B449D">
        <w:rPr>
          <w:rFonts w:ascii="Times New Roman" w:hAnsi="Times New Roman" w:cs="Times New Roman"/>
          <w:sz w:val="20"/>
          <w:szCs w:val="20"/>
          <w:lang w:val="es-CO"/>
        </w:rPr>
        <w:t>An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efficient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algorithm</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for</w:t>
      </w:r>
      <w:proofErr w:type="spellEnd"/>
      <w:r w:rsidRPr="003B449D">
        <w:rPr>
          <w:rFonts w:ascii="Times New Roman" w:hAnsi="Times New Roman" w:cs="Times New Roman"/>
          <w:sz w:val="20"/>
          <w:szCs w:val="20"/>
          <w:lang w:val="es-CO"/>
        </w:rPr>
        <w:t xml:space="preserve"> real estate </w:t>
      </w:r>
      <w:proofErr w:type="spellStart"/>
      <w:r w:rsidRPr="003B449D">
        <w:rPr>
          <w:rFonts w:ascii="Times New Roman" w:hAnsi="Times New Roman" w:cs="Times New Roman"/>
          <w:sz w:val="20"/>
          <w:szCs w:val="20"/>
          <w:lang w:val="es-CO"/>
        </w:rPr>
        <w:t>management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system</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using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technology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i/>
          <w:iCs/>
          <w:sz w:val="20"/>
          <w:szCs w:val="20"/>
          <w:lang w:val="es-CO"/>
        </w:rPr>
        <w:t>Cluster</w:t>
      </w:r>
      <w:proofErr w:type="spellEnd"/>
      <w:r w:rsidRPr="003B449D">
        <w:rPr>
          <w:rFonts w:ascii="Times New Roman" w:hAnsi="Times New Roman" w:cs="Times New Roman"/>
          <w:i/>
          <w:iCs/>
          <w:sz w:val="20"/>
          <w:szCs w:val="20"/>
          <w:lang w:val="es-CO"/>
        </w:rPr>
        <w:t xml:space="preserve"> Computing</w:t>
      </w:r>
      <w:r w:rsidRPr="003B449D">
        <w:rPr>
          <w:rFonts w:ascii="Times New Roman" w:hAnsi="Times New Roman" w:cs="Times New Roman"/>
          <w:sz w:val="20"/>
          <w:szCs w:val="20"/>
          <w:lang w:val="es-CO"/>
        </w:rPr>
        <w:t xml:space="preserve">, 23(3), 1523-1539. </w:t>
      </w:r>
      <w:hyperlink r:id="rId13" w:tgtFrame="_new" w:history="1">
        <w:r w:rsidRPr="003B449D">
          <w:rPr>
            <w:rStyle w:val="Hipervnculo"/>
            <w:rFonts w:ascii="Times New Roman" w:hAnsi="Times New Roman" w:cs="Times New Roman"/>
            <w:sz w:val="20"/>
            <w:szCs w:val="20"/>
            <w:lang w:val="es-CO"/>
          </w:rPr>
          <w:t>https://doi.org/10.1007/s10586-019-03038-x</w:t>
        </w:r>
      </w:hyperlink>
    </w:p>
    <w:p w14:paraId="29AF6B59" w14:textId="75DCFBCE"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Poon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Buterin</w:t>
      </w:r>
      <w:proofErr w:type="spellEnd"/>
      <w:r w:rsidRPr="003B449D">
        <w:rPr>
          <w:rFonts w:ascii="Times New Roman" w:hAnsi="Times New Roman" w:cs="Times New Roman"/>
          <w:sz w:val="20"/>
          <w:szCs w:val="20"/>
          <w:lang w:val="es-CO"/>
        </w:rPr>
        <w:t xml:space="preserve">, V. (2017). </w:t>
      </w:r>
      <w:r w:rsidRPr="003B449D">
        <w:rPr>
          <w:rFonts w:ascii="Times New Roman" w:hAnsi="Times New Roman" w:cs="Times New Roman"/>
          <w:i/>
          <w:iCs/>
          <w:sz w:val="20"/>
          <w:szCs w:val="20"/>
          <w:lang w:val="es-CO"/>
        </w:rPr>
        <w:t xml:space="preserve">Plasma: </w:t>
      </w:r>
      <w:proofErr w:type="spellStart"/>
      <w:r w:rsidRPr="003B449D">
        <w:rPr>
          <w:rFonts w:ascii="Times New Roman" w:hAnsi="Times New Roman" w:cs="Times New Roman"/>
          <w:i/>
          <w:iCs/>
          <w:sz w:val="20"/>
          <w:szCs w:val="20"/>
          <w:lang w:val="es-CO"/>
        </w:rPr>
        <w:t>Scalable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autonomous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smart</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contracts</w:t>
      </w:r>
      <w:proofErr w:type="spellEnd"/>
      <w:r w:rsidRPr="003B449D">
        <w:rPr>
          <w:rFonts w:ascii="Times New Roman" w:hAnsi="Times New Roman" w:cs="Times New Roman"/>
          <w:sz w:val="20"/>
          <w:szCs w:val="20"/>
          <w:lang w:val="es-CO"/>
        </w:rPr>
        <w:t>. Recuperado de https://plasma.io/plasma.pdf</w:t>
      </w:r>
    </w:p>
    <w:p w14:paraId="49B60F65" w14:textId="55FD6869"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Wood</w:t>
      </w:r>
      <w:r w:rsidRPr="003B449D">
        <w:rPr>
          <w:rFonts w:ascii="Times New Roman" w:hAnsi="Times New Roman" w:cs="Times New Roman"/>
          <w:sz w:val="20"/>
          <w:szCs w:val="20"/>
          <w:lang w:val="es-CO"/>
        </w:rPr>
        <w:t xml:space="preserve">, G. (2014). </w:t>
      </w:r>
      <w:r w:rsidRPr="003B449D">
        <w:rPr>
          <w:rFonts w:ascii="Times New Roman" w:hAnsi="Times New Roman" w:cs="Times New Roman"/>
          <w:i/>
          <w:iCs/>
          <w:sz w:val="20"/>
          <w:szCs w:val="20"/>
          <w:lang w:val="es-CO"/>
        </w:rPr>
        <w:t xml:space="preserve">Ethereum: A </w:t>
      </w:r>
      <w:proofErr w:type="spellStart"/>
      <w:r w:rsidRPr="003B449D">
        <w:rPr>
          <w:rFonts w:ascii="Times New Roman" w:hAnsi="Times New Roman" w:cs="Times New Roman"/>
          <w:i/>
          <w:iCs/>
          <w:sz w:val="20"/>
          <w:szCs w:val="20"/>
          <w:lang w:val="es-CO"/>
        </w:rPr>
        <w:t>secure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decentralised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generalised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transaction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ledger</w:t>
      </w:r>
      <w:proofErr w:type="spellEnd"/>
      <w:r w:rsidRPr="003B449D">
        <w:rPr>
          <w:rFonts w:ascii="Times New Roman" w:hAnsi="Times New Roman" w:cs="Times New Roman"/>
          <w:sz w:val="20"/>
          <w:szCs w:val="20"/>
          <w:lang w:val="es-CO"/>
        </w:rPr>
        <w:t xml:space="preserve">. Ethereum Project </w:t>
      </w:r>
      <w:proofErr w:type="spellStart"/>
      <w:r w:rsidRPr="003B449D">
        <w:rPr>
          <w:rFonts w:ascii="Times New Roman" w:hAnsi="Times New Roman" w:cs="Times New Roman"/>
          <w:sz w:val="20"/>
          <w:szCs w:val="20"/>
          <w:lang w:val="es-CO"/>
        </w:rPr>
        <w:t>Yellow</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Paper</w:t>
      </w:r>
      <w:proofErr w:type="spellEnd"/>
      <w:r w:rsidRPr="003B449D">
        <w:rPr>
          <w:rFonts w:ascii="Times New Roman" w:hAnsi="Times New Roman" w:cs="Times New Roman"/>
          <w:sz w:val="20"/>
          <w:szCs w:val="20"/>
          <w:lang w:val="es-CO"/>
        </w:rPr>
        <w:t>, 151, 1-32.</w:t>
      </w:r>
    </w:p>
    <w:p w14:paraId="68797C44" w14:textId="320F3A61"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Luu</w:t>
      </w:r>
      <w:proofErr w:type="spellEnd"/>
      <w:r w:rsidRPr="003B449D">
        <w:rPr>
          <w:rFonts w:ascii="Times New Roman" w:hAnsi="Times New Roman" w:cs="Times New Roman"/>
          <w:sz w:val="20"/>
          <w:szCs w:val="20"/>
          <w:lang w:val="es-CO"/>
        </w:rPr>
        <w:t xml:space="preserve">, L., Chu, D.-H., </w:t>
      </w:r>
      <w:proofErr w:type="spellStart"/>
      <w:r w:rsidRPr="003B449D">
        <w:rPr>
          <w:rFonts w:ascii="Times New Roman" w:hAnsi="Times New Roman" w:cs="Times New Roman"/>
          <w:sz w:val="20"/>
          <w:szCs w:val="20"/>
          <w:lang w:val="es-CO"/>
        </w:rPr>
        <w:t>Olickel</w:t>
      </w:r>
      <w:proofErr w:type="spellEnd"/>
      <w:r w:rsidRPr="003B449D">
        <w:rPr>
          <w:rFonts w:ascii="Times New Roman" w:hAnsi="Times New Roman" w:cs="Times New Roman"/>
          <w:sz w:val="20"/>
          <w:szCs w:val="20"/>
          <w:lang w:val="es-CO"/>
        </w:rPr>
        <w:t xml:space="preserve">, H., </w:t>
      </w:r>
      <w:proofErr w:type="spellStart"/>
      <w:r w:rsidRPr="003B449D">
        <w:rPr>
          <w:rFonts w:ascii="Times New Roman" w:hAnsi="Times New Roman" w:cs="Times New Roman"/>
          <w:sz w:val="20"/>
          <w:szCs w:val="20"/>
          <w:lang w:val="es-CO"/>
        </w:rPr>
        <w:t>Saxena</w:t>
      </w:r>
      <w:proofErr w:type="spellEnd"/>
      <w:r w:rsidRPr="003B449D">
        <w:rPr>
          <w:rFonts w:ascii="Times New Roman" w:hAnsi="Times New Roman" w:cs="Times New Roman"/>
          <w:sz w:val="20"/>
          <w:szCs w:val="20"/>
          <w:lang w:val="es-CO"/>
        </w:rPr>
        <w:t xml:space="preserve">, P., &amp; </w:t>
      </w:r>
      <w:proofErr w:type="spellStart"/>
      <w:r w:rsidRPr="003B449D">
        <w:rPr>
          <w:rFonts w:ascii="Times New Roman" w:hAnsi="Times New Roman" w:cs="Times New Roman"/>
          <w:sz w:val="20"/>
          <w:szCs w:val="20"/>
          <w:lang w:val="es-CO"/>
        </w:rPr>
        <w:t>Hobor</w:t>
      </w:r>
      <w:proofErr w:type="spellEnd"/>
      <w:r w:rsidRPr="003B449D">
        <w:rPr>
          <w:rFonts w:ascii="Times New Roman" w:hAnsi="Times New Roman" w:cs="Times New Roman"/>
          <w:sz w:val="20"/>
          <w:szCs w:val="20"/>
          <w:lang w:val="es-CO"/>
        </w:rPr>
        <w:t xml:space="preserve">, A. (2016). </w:t>
      </w:r>
      <w:proofErr w:type="spellStart"/>
      <w:r w:rsidRPr="003B449D">
        <w:rPr>
          <w:rFonts w:ascii="Times New Roman" w:hAnsi="Times New Roman" w:cs="Times New Roman"/>
          <w:sz w:val="20"/>
          <w:szCs w:val="20"/>
          <w:lang w:val="es-CO"/>
        </w:rPr>
        <w:t>Making</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smart</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contracts</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smarter</w:t>
      </w:r>
      <w:proofErr w:type="spellEnd"/>
      <w:r w:rsidRPr="003B449D">
        <w:rPr>
          <w:rFonts w:ascii="Times New Roman" w:hAnsi="Times New Roman" w:cs="Times New Roman"/>
          <w:sz w:val="20"/>
          <w:szCs w:val="20"/>
          <w:lang w:val="es-CO"/>
        </w:rPr>
        <w:t xml:space="preserve">. En </w:t>
      </w:r>
      <w:proofErr w:type="spellStart"/>
      <w:r w:rsidRPr="003B449D">
        <w:rPr>
          <w:rFonts w:ascii="Times New Roman" w:hAnsi="Times New Roman" w:cs="Times New Roman"/>
          <w:i/>
          <w:iCs/>
          <w:sz w:val="20"/>
          <w:szCs w:val="20"/>
          <w:lang w:val="es-CO"/>
        </w:rPr>
        <w:t>Proceedings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of</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2016 ACM SIGSAC </w:t>
      </w:r>
      <w:proofErr w:type="spellStart"/>
      <w:r w:rsidRPr="003B449D">
        <w:rPr>
          <w:rFonts w:ascii="Times New Roman" w:hAnsi="Times New Roman" w:cs="Times New Roman"/>
          <w:i/>
          <w:iCs/>
          <w:sz w:val="20"/>
          <w:szCs w:val="20"/>
          <w:lang w:val="es-CO"/>
        </w:rPr>
        <w:t>Conference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Computer</w:t>
      </w:r>
      <w:proofErr w:type="spellEnd"/>
      <w:r w:rsidRPr="003B449D">
        <w:rPr>
          <w:rFonts w:ascii="Times New Roman" w:hAnsi="Times New Roman" w:cs="Times New Roman"/>
          <w:i/>
          <w:iCs/>
          <w:sz w:val="20"/>
          <w:szCs w:val="20"/>
          <w:lang w:val="es-CO"/>
        </w:rPr>
        <w:t xml:space="preserve"> and </w:t>
      </w:r>
      <w:proofErr w:type="spellStart"/>
      <w:r w:rsidRPr="003B449D">
        <w:rPr>
          <w:rFonts w:ascii="Times New Roman" w:hAnsi="Times New Roman" w:cs="Times New Roman"/>
          <w:i/>
          <w:iCs/>
          <w:sz w:val="20"/>
          <w:szCs w:val="20"/>
          <w:lang w:val="es-CO"/>
        </w:rPr>
        <w:t>Communications</w:t>
      </w:r>
      <w:proofErr w:type="spellEnd"/>
      <w:r w:rsidRPr="003B449D">
        <w:rPr>
          <w:rFonts w:ascii="Times New Roman" w:hAnsi="Times New Roman" w:cs="Times New Roman"/>
          <w:i/>
          <w:iCs/>
          <w:sz w:val="20"/>
          <w:szCs w:val="20"/>
          <w:lang w:val="es-CO"/>
        </w:rPr>
        <w:t xml:space="preserve"> Security</w:t>
      </w:r>
      <w:r w:rsidRPr="003B449D">
        <w:rPr>
          <w:rFonts w:ascii="Times New Roman" w:hAnsi="Times New Roman" w:cs="Times New Roman"/>
          <w:sz w:val="20"/>
          <w:szCs w:val="20"/>
          <w:lang w:val="es-CO"/>
        </w:rPr>
        <w:t xml:space="preserve"> (pp. 254-269). https://doi.org/10.1145/2976749.2978309</w:t>
      </w:r>
    </w:p>
    <w:p w14:paraId="17A13018" w14:textId="09F1B6C9"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Gudgeon</w:t>
      </w:r>
      <w:proofErr w:type="spellEnd"/>
      <w:r w:rsidRPr="003B449D">
        <w:rPr>
          <w:rFonts w:ascii="Times New Roman" w:hAnsi="Times New Roman" w:cs="Times New Roman"/>
          <w:sz w:val="20"/>
          <w:szCs w:val="20"/>
          <w:lang w:val="es-CO"/>
        </w:rPr>
        <w:t xml:space="preserve">, L., </w:t>
      </w:r>
      <w:proofErr w:type="spellStart"/>
      <w:r w:rsidRPr="003B449D">
        <w:rPr>
          <w:rFonts w:ascii="Times New Roman" w:hAnsi="Times New Roman" w:cs="Times New Roman"/>
          <w:sz w:val="20"/>
          <w:szCs w:val="20"/>
          <w:lang w:val="es-CO"/>
        </w:rPr>
        <w:t>Perez</w:t>
      </w:r>
      <w:proofErr w:type="spellEnd"/>
      <w:r w:rsidRPr="003B449D">
        <w:rPr>
          <w:rFonts w:ascii="Times New Roman" w:hAnsi="Times New Roman" w:cs="Times New Roman"/>
          <w:sz w:val="20"/>
          <w:szCs w:val="20"/>
          <w:lang w:val="es-CO"/>
        </w:rPr>
        <w:t xml:space="preserve">, D., </w:t>
      </w:r>
      <w:proofErr w:type="spellStart"/>
      <w:r w:rsidRPr="003B449D">
        <w:rPr>
          <w:rFonts w:ascii="Times New Roman" w:hAnsi="Times New Roman" w:cs="Times New Roman"/>
          <w:sz w:val="20"/>
          <w:szCs w:val="20"/>
          <w:lang w:val="es-CO"/>
        </w:rPr>
        <w:t>Harz</w:t>
      </w:r>
      <w:proofErr w:type="spellEnd"/>
      <w:r w:rsidRPr="003B449D">
        <w:rPr>
          <w:rFonts w:ascii="Times New Roman" w:hAnsi="Times New Roman" w:cs="Times New Roman"/>
          <w:sz w:val="20"/>
          <w:szCs w:val="20"/>
          <w:lang w:val="es-CO"/>
        </w:rPr>
        <w:t xml:space="preserve">, D., </w:t>
      </w:r>
      <w:proofErr w:type="spellStart"/>
      <w:r w:rsidRPr="003B449D">
        <w:rPr>
          <w:rFonts w:ascii="Times New Roman" w:hAnsi="Times New Roman" w:cs="Times New Roman"/>
          <w:sz w:val="20"/>
          <w:szCs w:val="20"/>
          <w:lang w:val="es-CO"/>
        </w:rPr>
        <w:t>Livshits</w:t>
      </w:r>
      <w:proofErr w:type="spellEnd"/>
      <w:r w:rsidRPr="003B449D">
        <w:rPr>
          <w:rFonts w:ascii="Times New Roman" w:hAnsi="Times New Roman" w:cs="Times New Roman"/>
          <w:sz w:val="20"/>
          <w:szCs w:val="20"/>
          <w:lang w:val="es-CO"/>
        </w:rPr>
        <w:t xml:space="preserve">, B., &amp; </w:t>
      </w:r>
      <w:proofErr w:type="spellStart"/>
      <w:r w:rsidRPr="003B449D">
        <w:rPr>
          <w:rFonts w:ascii="Times New Roman" w:hAnsi="Times New Roman" w:cs="Times New Roman"/>
          <w:sz w:val="20"/>
          <w:szCs w:val="20"/>
          <w:lang w:val="es-CO"/>
        </w:rPr>
        <w:t>Gervais</w:t>
      </w:r>
      <w:proofErr w:type="spellEnd"/>
      <w:r w:rsidRPr="003B449D">
        <w:rPr>
          <w:rFonts w:ascii="Times New Roman" w:hAnsi="Times New Roman" w:cs="Times New Roman"/>
          <w:sz w:val="20"/>
          <w:szCs w:val="20"/>
          <w:lang w:val="es-CO"/>
        </w:rPr>
        <w:t xml:space="preserve">, A. (2020).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decentralized</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financial</w:t>
      </w:r>
      <w:proofErr w:type="spellEnd"/>
      <w:r w:rsidRPr="003B449D">
        <w:rPr>
          <w:rFonts w:ascii="Times New Roman" w:hAnsi="Times New Roman" w:cs="Times New Roman"/>
          <w:i/>
          <w:iCs/>
          <w:sz w:val="20"/>
          <w:szCs w:val="20"/>
          <w:lang w:val="es-CO"/>
        </w:rPr>
        <w:t xml:space="preserve"> crisis: </w:t>
      </w:r>
      <w:proofErr w:type="spellStart"/>
      <w:r w:rsidRPr="003B449D">
        <w:rPr>
          <w:rFonts w:ascii="Times New Roman" w:hAnsi="Times New Roman" w:cs="Times New Roman"/>
          <w:i/>
          <w:iCs/>
          <w:sz w:val="20"/>
          <w:szCs w:val="20"/>
          <w:lang w:val="es-CO"/>
        </w:rPr>
        <w:t>Attacking</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DeFi</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Cryptology</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ePrint</w:t>
      </w:r>
      <w:proofErr w:type="spellEnd"/>
      <w:r w:rsidRPr="003B449D">
        <w:rPr>
          <w:rFonts w:ascii="Times New Roman" w:hAnsi="Times New Roman" w:cs="Times New Roman"/>
          <w:sz w:val="20"/>
          <w:szCs w:val="20"/>
          <w:lang w:val="es-CO"/>
        </w:rPr>
        <w:t xml:space="preserve"> Archive. Recuperado de https://eprint.iacr.org/2020/954</w:t>
      </w:r>
    </w:p>
    <w:p w14:paraId="1DBED812" w14:textId="59BE5243"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Poon</w:t>
      </w:r>
      <w:proofErr w:type="spellEnd"/>
      <w:r w:rsidRPr="003B449D">
        <w:rPr>
          <w:rFonts w:ascii="Times New Roman" w:hAnsi="Times New Roman" w:cs="Times New Roman"/>
          <w:sz w:val="20"/>
          <w:szCs w:val="20"/>
          <w:lang w:val="es-CO"/>
        </w:rPr>
        <w:t xml:space="preserve">, J., &amp; </w:t>
      </w:r>
      <w:proofErr w:type="spellStart"/>
      <w:r w:rsidRPr="003B449D">
        <w:rPr>
          <w:rFonts w:ascii="Times New Roman" w:hAnsi="Times New Roman" w:cs="Times New Roman"/>
          <w:sz w:val="20"/>
          <w:szCs w:val="20"/>
          <w:lang w:val="es-CO"/>
        </w:rPr>
        <w:t>Dryja</w:t>
      </w:r>
      <w:proofErr w:type="spellEnd"/>
      <w:r w:rsidRPr="003B449D">
        <w:rPr>
          <w:rFonts w:ascii="Times New Roman" w:hAnsi="Times New Roman" w:cs="Times New Roman"/>
          <w:sz w:val="20"/>
          <w:szCs w:val="20"/>
          <w:lang w:val="es-CO"/>
        </w:rPr>
        <w:t xml:space="preserve">, T. (2016).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Bitcoin </w:t>
      </w:r>
      <w:proofErr w:type="spellStart"/>
      <w:r w:rsidRPr="003B449D">
        <w:rPr>
          <w:rFonts w:ascii="Times New Roman" w:hAnsi="Times New Roman" w:cs="Times New Roman"/>
          <w:i/>
          <w:iCs/>
          <w:sz w:val="20"/>
          <w:szCs w:val="20"/>
          <w:lang w:val="es-CO"/>
        </w:rPr>
        <w:t>Lightning</w:t>
      </w:r>
      <w:proofErr w:type="spellEnd"/>
      <w:r w:rsidRPr="003B449D">
        <w:rPr>
          <w:rFonts w:ascii="Times New Roman" w:hAnsi="Times New Roman" w:cs="Times New Roman"/>
          <w:i/>
          <w:iCs/>
          <w:sz w:val="20"/>
          <w:szCs w:val="20"/>
          <w:lang w:val="es-CO"/>
        </w:rPr>
        <w:t xml:space="preserve"> Network: </w:t>
      </w:r>
      <w:proofErr w:type="spellStart"/>
      <w:r w:rsidRPr="003B449D">
        <w:rPr>
          <w:rFonts w:ascii="Times New Roman" w:hAnsi="Times New Roman" w:cs="Times New Roman"/>
          <w:i/>
          <w:iCs/>
          <w:sz w:val="20"/>
          <w:szCs w:val="20"/>
          <w:lang w:val="es-CO"/>
        </w:rPr>
        <w:t>Scalable</w:t>
      </w:r>
      <w:proofErr w:type="spellEnd"/>
      <w:r w:rsidRPr="003B449D">
        <w:rPr>
          <w:rFonts w:ascii="Times New Roman" w:hAnsi="Times New Roman" w:cs="Times New Roman"/>
          <w:i/>
          <w:iCs/>
          <w:sz w:val="20"/>
          <w:szCs w:val="20"/>
          <w:lang w:val="es-CO"/>
        </w:rPr>
        <w:t xml:space="preserve"> off-</w:t>
      </w:r>
      <w:proofErr w:type="spellStart"/>
      <w:r w:rsidRPr="003B449D">
        <w:rPr>
          <w:rFonts w:ascii="Times New Roman" w:hAnsi="Times New Roman" w:cs="Times New Roman"/>
          <w:i/>
          <w:iCs/>
          <w:sz w:val="20"/>
          <w:szCs w:val="20"/>
          <w:lang w:val="es-CO"/>
        </w:rPr>
        <w:t>chain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instant</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payments</w:t>
      </w:r>
      <w:proofErr w:type="spellEnd"/>
      <w:r w:rsidRPr="003B449D">
        <w:rPr>
          <w:rFonts w:ascii="Times New Roman" w:hAnsi="Times New Roman" w:cs="Times New Roman"/>
          <w:sz w:val="20"/>
          <w:szCs w:val="20"/>
          <w:lang w:val="es-CO"/>
        </w:rPr>
        <w:t>. Recuperado de https://lightning.network/lightning-network-paper.pdf</w:t>
      </w:r>
    </w:p>
    <w:p w14:paraId="3D73EBBA" w14:textId="22501B3D" w:rsidR="003B449D" w:rsidRPr="003B449D" w:rsidRDefault="003B449D" w:rsidP="003B449D">
      <w:pPr>
        <w:jc w:val="both"/>
        <w:rPr>
          <w:rFonts w:ascii="Times New Roman" w:hAnsi="Times New Roman" w:cs="Times New Roman"/>
          <w:sz w:val="20"/>
          <w:szCs w:val="20"/>
          <w:lang w:val="es-CO"/>
        </w:rPr>
      </w:pPr>
      <w:r w:rsidRPr="003B449D">
        <w:rPr>
          <w:rFonts w:ascii="Times New Roman" w:hAnsi="Times New Roman" w:cs="Times New Roman"/>
          <w:sz w:val="20"/>
          <w:szCs w:val="20"/>
          <w:lang w:val="es-CO"/>
        </w:rPr>
        <w:lastRenderedPageBreak/>
        <w:t xml:space="preserve"> </w:t>
      </w:r>
      <w:proofErr w:type="spellStart"/>
      <w:r w:rsidRPr="003B449D">
        <w:rPr>
          <w:rFonts w:ascii="Times New Roman" w:hAnsi="Times New Roman" w:cs="Times New Roman"/>
          <w:sz w:val="20"/>
          <w:szCs w:val="20"/>
          <w:lang w:val="es-CO"/>
        </w:rPr>
        <w:t>Bano</w:t>
      </w:r>
      <w:proofErr w:type="spellEnd"/>
      <w:r w:rsidRPr="003B449D">
        <w:rPr>
          <w:rFonts w:ascii="Times New Roman" w:hAnsi="Times New Roman" w:cs="Times New Roman"/>
          <w:sz w:val="20"/>
          <w:szCs w:val="20"/>
          <w:lang w:val="es-CO"/>
        </w:rPr>
        <w:t>, S., Al-</w:t>
      </w:r>
      <w:proofErr w:type="spellStart"/>
      <w:r w:rsidRPr="003B449D">
        <w:rPr>
          <w:rFonts w:ascii="Times New Roman" w:hAnsi="Times New Roman" w:cs="Times New Roman"/>
          <w:sz w:val="20"/>
          <w:szCs w:val="20"/>
          <w:lang w:val="es-CO"/>
        </w:rPr>
        <w:t>Bassam</w:t>
      </w:r>
      <w:proofErr w:type="spellEnd"/>
      <w:r w:rsidRPr="003B449D">
        <w:rPr>
          <w:rFonts w:ascii="Times New Roman" w:hAnsi="Times New Roman" w:cs="Times New Roman"/>
          <w:sz w:val="20"/>
          <w:szCs w:val="20"/>
          <w:lang w:val="es-CO"/>
        </w:rPr>
        <w:t xml:space="preserve">, M., </w:t>
      </w:r>
      <w:proofErr w:type="spellStart"/>
      <w:r w:rsidRPr="003B449D">
        <w:rPr>
          <w:rFonts w:ascii="Times New Roman" w:hAnsi="Times New Roman" w:cs="Times New Roman"/>
          <w:sz w:val="20"/>
          <w:szCs w:val="20"/>
          <w:lang w:val="es-CO"/>
        </w:rPr>
        <w:t>Sonnino</w:t>
      </w:r>
      <w:proofErr w:type="spellEnd"/>
      <w:r w:rsidRPr="003B449D">
        <w:rPr>
          <w:rFonts w:ascii="Times New Roman" w:hAnsi="Times New Roman" w:cs="Times New Roman"/>
          <w:sz w:val="20"/>
          <w:szCs w:val="20"/>
          <w:lang w:val="es-CO"/>
        </w:rPr>
        <w:t xml:space="preserve">, A., &amp; </w:t>
      </w:r>
      <w:proofErr w:type="spellStart"/>
      <w:r w:rsidRPr="003B449D">
        <w:rPr>
          <w:rFonts w:ascii="Times New Roman" w:hAnsi="Times New Roman" w:cs="Times New Roman"/>
          <w:sz w:val="20"/>
          <w:szCs w:val="20"/>
          <w:lang w:val="es-CO"/>
        </w:rPr>
        <w:t>Danezis</w:t>
      </w:r>
      <w:proofErr w:type="spellEnd"/>
      <w:r w:rsidRPr="003B449D">
        <w:rPr>
          <w:rFonts w:ascii="Times New Roman" w:hAnsi="Times New Roman" w:cs="Times New Roman"/>
          <w:sz w:val="20"/>
          <w:szCs w:val="20"/>
          <w:lang w:val="es-CO"/>
        </w:rPr>
        <w:t xml:space="preserve">, G. (2019). </w:t>
      </w:r>
      <w:proofErr w:type="spellStart"/>
      <w:r w:rsidRPr="003B449D">
        <w:rPr>
          <w:rFonts w:ascii="Times New Roman" w:hAnsi="Times New Roman" w:cs="Times New Roman"/>
          <w:sz w:val="20"/>
          <w:szCs w:val="20"/>
          <w:lang w:val="es-CO"/>
        </w:rPr>
        <w:t>Sok</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Consensus</w:t>
      </w:r>
      <w:proofErr w:type="spellEnd"/>
      <w:r w:rsidRPr="003B449D">
        <w:rPr>
          <w:rFonts w:ascii="Times New Roman" w:hAnsi="Times New Roman" w:cs="Times New Roman"/>
          <w:sz w:val="20"/>
          <w:szCs w:val="20"/>
          <w:lang w:val="es-CO"/>
        </w:rPr>
        <w:t xml:space="preserve"> in </w:t>
      </w:r>
      <w:proofErr w:type="spellStart"/>
      <w:r w:rsidRPr="003B449D">
        <w:rPr>
          <w:rFonts w:ascii="Times New Roman" w:hAnsi="Times New Roman" w:cs="Times New Roman"/>
          <w:sz w:val="20"/>
          <w:szCs w:val="20"/>
          <w:lang w:val="es-CO"/>
        </w:rPr>
        <w:t>the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age</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of</w:t>
      </w:r>
      <w:proofErr w:type="spellEnd"/>
      <w:r w:rsidRPr="003B449D">
        <w:rPr>
          <w:rFonts w:ascii="Times New Roman" w:hAnsi="Times New Roman" w:cs="Times New Roman"/>
          <w:sz w:val="20"/>
          <w:szCs w:val="20"/>
          <w:lang w:val="es-CO"/>
        </w:rPr>
        <w:t xml:space="preserve"> </w:t>
      </w:r>
      <w:proofErr w:type="spellStart"/>
      <w:r w:rsidRPr="003B449D">
        <w:rPr>
          <w:rFonts w:ascii="Times New Roman" w:hAnsi="Times New Roman" w:cs="Times New Roman"/>
          <w:sz w:val="20"/>
          <w:szCs w:val="20"/>
          <w:lang w:val="es-CO"/>
        </w:rPr>
        <w:t>blockchains</w:t>
      </w:r>
      <w:proofErr w:type="spellEnd"/>
      <w:r w:rsidRPr="003B449D">
        <w:rPr>
          <w:rFonts w:ascii="Times New Roman" w:hAnsi="Times New Roman" w:cs="Times New Roman"/>
          <w:sz w:val="20"/>
          <w:szCs w:val="20"/>
          <w:lang w:val="es-CO"/>
        </w:rPr>
        <w:t xml:space="preserve">. En </w:t>
      </w:r>
      <w:proofErr w:type="spellStart"/>
      <w:r w:rsidRPr="003B449D">
        <w:rPr>
          <w:rFonts w:ascii="Times New Roman" w:hAnsi="Times New Roman" w:cs="Times New Roman"/>
          <w:i/>
          <w:iCs/>
          <w:sz w:val="20"/>
          <w:szCs w:val="20"/>
          <w:lang w:val="es-CO"/>
        </w:rPr>
        <w:t>Proceedings</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of</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the</w:t>
      </w:r>
      <w:proofErr w:type="spellEnd"/>
      <w:r w:rsidRPr="003B449D">
        <w:rPr>
          <w:rFonts w:ascii="Times New Roman" w:hAnsi="Times New Roman" w:cs="Times New Roman"/>
          <w:i/>
          <w:iCs/>
          <w:sz w:val="20"/>
          <w:szCs w:val="20"/>
          <w:lang w:val="es-CO"/>
        </w:rPr>
        <w:t xml:space="preserve"> 1st ACM </w:t>
      </w:r>
      <w:proofErr w:type="spellStart"/>
      <w:r w:rsidRPr="003B449D">
        <w:rPr>
          <w:rFonts w:ascii="Times New Roman" w:hAnsi="Times New Roman" w:cs="Times New Roman"/>
          <w:i/>
          <w:iCs/>
          <w:sz w:val="20"/>
          <w:szCs w:val="20"/>
          <w:lang w:val="es-CO"/>
        </w:rPr>
        <w:t>Conference</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on</w:t>
      </w:r>
      <w:proofErr w:type="spellEnd"/>
      <w:r w:rsidRPr="003B449D">
        <w:rPr>
          <w:rFonts w:ascii="Times New Roman" w:hAnsi="Times New Roman" w:cs="Times New Roman"/>
          <w:i/>
          <w:iCs/>
          <w:sz w:val="20"/>
          <w:szCs w:val="20"/>
          <w:lang w:val="es-CO"/>
        </w:rPr>
        <w:t xml:space="preserve"> </w:t>
      </w:r>
      <w:proofErr w:type="spellStart"/>
      <w:r w:rsidRPr="003B449D">
        <w:rPr>
          <w:rFonts w:ascii="Times New Roman" w:hAnsi="Times New Roman" w:cs="Times New Roman"/>
          <w:i/>
          <w:iCs/>
          <w:sz w:val="20"/>
          <w:szCs w:val="20"/>
          <w:lang w:val="es-CO"/>
        </w:rPr>
        <w:t>Advances</w:t>
      </w:r>
      <w:proofErr w:type="spellEnd"/>
      <w:r w:rsidRPr="003B449D">
        <w:rPr>
          <w:rFonts w:ascii="Times New Roman" w:hAnsi="Times New Roman" w:cs="Times New Roman"/>
          <w:i/>
          <w:iCs/>
          <w:sz w:val="20"/>
          <w:szCs w:val="20"/>
          <w:lang w:val="es-CO"/>
        </w:rPr>
        <w:t xml:space="preserve"> in </w:t>
      </w:r>
      <w:proofErr w:type="spellStart"/>
      <w:r w:rsidRPr="003B449D">
        <w:rPr>
          <w:rFonts w:ascii="Times New Roman" w:hAnsi="Times New Roman" w:cs="Times New Roman"/>
          <w:i/>
          <w:iCs/>
          <w:sz w:val="20"/>
          <w:szCs w:val="20"/>
          <w:lang w:val="es-CO"/>
        </w:rPr>
        <w:t>Financial</w:t>
      </w:r>
      <w:proofErr w:type="spellEnd"/>
      <w:r w:rsidRPr="003B449D">
        <w:rPr>
          <w:rFonts w:ascii="Times New Roman" w:hAnsi="Times New Roman" w:cs="Times New Roman"/>
          <w:i/>
          <w:iCs/>
          <w:sz w:val="20"/>
          <w:szCs w:val="20"/>
          <w:lang w:val="es-CO"/>
        </w:rPr>
        <w:t xml:space="preserve"> Technologies</w:t>
      </w:r>
      <w:r w:rsidRPr="003B449D">
        <w:rPr>
          <w:rFonts w:ascii="Times New Roman" w:hAnsi="Times New Roman" w:cs="Times New Roman"/>
          <w:sz w:val="20"/>
          <w:szCs w:val="20"/>
          <w:lang w:val="es-CO"/>
        </w:rPr>
        <w:t xml:space="preserve"> (pp. 183-198). https://doi.org/10.1145/3318041.3355458</w:t>
      </w:r>
    </w:p>
    <w:p w14:paraId="41EAA01A" w14:textId="610CEA99" w:rsidR="003B449D" w:rsidRPr="003B449D" w:rsidRDefault="003B449D" w:rsidP="00AC1F5E">
      <w:pPr>
        <w:jc w:val="both"/>
        <w:rPr>
          <w:rFonts w:ascii="Times New Roman" w:hAnsi="Times New Roman" w:cs="Times New Roman"/>
          <w:sz w:val="20"/>
          <w:szCs w:val="20"/>
        </w:rPr>
        <w:sectPr w:rsidR="003B449D" w:rsidRPr="003B449D" w:rsidSect="008951BD">
          <w:type w:val="continuous"/>
          <w:pgSz w:w="12240" w:h="15840"/>
          <w:pgMar w:top="822" w:right="902" w:bottom="1077" w:left="902" w:header="720" w:footer="720" w:gutter="0"/>
          <w:cols w:num="2" w:space="720"/>
          <w:docGrid w:linePitch="360"/>
        </w:sectPr>
      </w:pPr>
    </w:p>
    <w:p w14:paraId="696D674A" w14:textId="77777777" w:rsidR="00AC1F5E" w:rsidRPr="003B449D" w:rsidRDefault="00AC1F5E" w:rsidP="00AC1F5E">
      <w:pPr>
        <w:jc w:val="both"/>
        <w:rPr>
          <w:rFonts w:ascii="Times New Roman" w:hAnsi="Times New Roman" w:cs="Times New Roman"/>
          <w:sz w:val="20"/>
          <w:szCs w:val="20"/>
        </w:rPr>
      </w:pPr>
    </w:p>
    <w:sectPr w:rsidR="00AC1F5E" w:rsidRPr="003B449D" w:rsidSect="008951BD">
      <w:type w:val="continuous"/>
      <w:pgSz w:w="12240" w:h="15840"/>
      <w:pgMar w:top="822" w:right="902" w:bottom="1077" w:left="90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DB654" w14:textId="77777777" w:rsidR="00B60B51" w:rsidRDefault="00B60B51" w:rsidP="008951BD">
      <w:pPr>
        <w:spacing w:after="0" w:line="240" w:lineRule="auto"/>
      </w:pPr>
      <w:r>
        <w:separator/>
      </w:r>
    </w:p>
  </w:endnote>
  <w:endnote w:type="continuationSeparator" w:id="0">
    <w:p w14:paraId="5D4027A4" w14:textId="77777777" w:rsidR="00B60B51" w:rsidRDefault="00B60B51" w:rsidP="0089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117548"/>
      <w:docPartObj>
        <w:docPartGallery w:val="Page Numbers (Bottom of Page)"/>
        <w:docPartUnique/>
      </w:docPartObj>
    </w:sdtPr>
    <w:sdtContent>
      <w:p w14:paraId="0B5F3C20" w14:textId="73F02EBD" w:rsidR="008951BD" w:rsidRDefault="00FB48B1" w:rsidP="00FB48B1">
        <w:pPr>
          <w:pStyle w:val="Piedepgina"/>
          <w:jc w:val="right"/>
        </w:pPr>
        <w:proofErr w:type="spellStart"/>
        <w:r>
          <w:t>Publicado</w:t>
        </w:r>
        <w:proofErr w:type="spellEnd"/>
        <w:r>
          <w:t xml:space="preserve"> </w:t>
        </w:r>
        <w:proofErr w:type="spellStart"/>
        <w:r>
          <w:t>en</w:t>
        </w:r>
        <w:proofErr w:type="spellEnd"/>
        <w:r>
          <w:t xml:space="preserve"> </w:t>
        </w:r>
        <w:proofErr w:type="spellStart"/>
        <w:r>
          <w:t>repositorio</w:t>
        </w:r>
        <w:proofErr w:type="spellEnd"/>
        <w:r>
          <w:t xml:space="preserve"> personal </w:t>
        </w:r>
        <w:proofErr w:type="spellStart"/>
        <w:r>
          <w:t>el</w:t>
        </w:r>
        <w:proofErr w:type="spellEnd"/>
        <w:r>
          <w:t xml:space="preserve"> 22 de </w:t>
        </w:r>
        <w:proofErr w:type="spellStart"/>
        <w:r>
          <w:t>octubre</w:t>
        </w:r>
        <w:proofErr w:type="spellEnd"/>
        <w:r>
          <w:t xml:space="preserve"> de 2024                                                                                                          </w:t>
        </w:r>
        <w:r w:rsidR="008951BD">
          <w:fldChar w:fldCharType="begin"/>
        </w:r>
        <w:r w:rsidR="008951BD">
          <w:instrText>PAGE   \* MERGEFORMAT</w:instrText>
        </w:r>
        <w:r w:rsidR="008951BD">
          <w:fldChar w:fldCharType="separate"/>
        </w:r>
        <w:r w:rsidR="008951BD">
          <w:rPr>
            <w:lang w:val="es-ES"/>
          </w:rPr>
          <w:t>2</w:t>
        </w:r>
        <w:r w:rsidR="008951B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8EC76" w14:textId="77777777" w:rsidR="00B60B51" w:rsidRDefault="00B60B51" w:rsidP="008951BD">
      <w:pPr>
        <w:spacing w:after="0" w:line="240" w:lineRule="auto"/>
      </w:pPr>
      <w:r>
        <w:separator/>
      </w:r>
    </w:p>
  </w:footnote>
  <w:footnote w:type="continuationSeparator" w:id="0">
    <w:p w14:paraId="6790E9E1" w14:textId="77777777" w:rsidR="00B60B51" w:rsidRDefault="00B60B51" w:rsidP="00895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27AF" w14:textId="2A7BE9EF" w:rsidR="008951BD" w:rsidRPr="008951BD" w:rsidRDefault="008951BD">
    <w:pPr>
      <w:pStyle w:val="Encabezado"/>
      <w:rPr>
        <w:lang w:val="es-CO"/>
      </w:rPr>
    </w:pPr>
    <w:r>
      <w:rPr>
        <w:color w:val="156082" w:themeColor="accent1"/>
        <w:sz w:val="20"/>
        <w:szCs w:val="20"/>
        <w:lang w:val="es-CO"/>
      </w:rPr>
      <w:t>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3A8D"/>
    <w:multiLevelType w:val="hybridMultilevel"/>
    <w:tmpl w:val="CE7E5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7F3D1F"/>
    <w:multiLevelType w:val="hybridMultilevel"/>
    <w:tmpl w:val="2D08F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8A04AE"/>
    <w:multiLevelType w:val="multilevel"/>
    <w:tmpl w:val="51D861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51B86"/>
    <w:multiLevelType w:val="multilevel"/>
    <w:tmpl w:val="F3721D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E65D0"/>
    <w:multiLevelType w:val="multilevel"/>
    <w:tmpl w:val="3FF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41E19"/>
    <w:multiLevelType w:val="hybridMultilevel"/>
    <w:tmpl w:val="C1100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77775">
    <w:abstractNumId w:val="4"/>
  </w:num>
  <w:num w:numId="2" w16cid:durableId="1744833556">
    <w:abstractNumId w:val="0"/>
  </w:num>
  <w:num w:numId="3" w16cid:durableId="485362386">
    <w:abstractNumId w:val="1"/>
  </w:num>
  <w:num w:numId="4" w16cid:durableId="1207991841">
    <w:abstractNumId w:val="5"/>
  </w:num>
  <w:num w:numId="5" w16cid:durableId="1651641521">
    <w:abstractNumId w:val="2"/>
  </w:num>
  <w:num w:numId="6" w16cid:durableId="211859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7E"/>
    <w:rsid w:val="0003386E"/>
    <w:rsid w:val="000D5597"/>
    <w:rsid w:val="00104EF7"/>
    <w:rsid w:val="001C1EA8"/>
    <w:rsid w:val="0021192D"/>
    <w:rsid w:val="00216238"/>
    <w:rsid w:val="00264D5A"/>
    <w:rsid w:val="002B6534"/>
    <w:rsid w:val="002D306C"/>
    <w:rsid w:val="003B449D"/>
    <w:rsid w:val="004E4C1D"/>
    <w:rsid w:val="00787963"/>
    <w:rsid w:val="007C3504"/>
    <w:rsid w:val="007E5D4A"/>
    <w:rsid w:val="00812E5D"/>
    <w:rsid w:val="008951BD"/>
    <w:rsid w:val="00A466C6"/>
    <w:rsid w:val="00A60B7E"/>
    <w:rsid w:val="00AC1F5E"/>
    <w:rsid w:val="00B60B51"/>
    <w:rsid w:val="00C57928"/>
    <w:rsid w:val="00D9503A"/>
    <w:rsid w:val="00E429A0"/>
    <w:rsid w:val="00FB4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1C0BE"/>
  <w15:chartTrackingRefBased/>
  <w15:docId w15:val="{E9BAFC83-0924-441F-A534-06AF68A0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7E"/>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A60B7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CO"/>
      <w14:ligatures w14:val="standardContextual"/>
    </w:rPr>
  </w:style>
  <w:style w:type="paragraph" w:styleId="Ttulo2">
    <w:name w:val="heading 2"/>
    <w:basedOn w:val="Normal"/>
    <w:next w:val="Normal"/>
    <w:link w:val="Ttulo2Car"/>
    <w:uiPriority w:val="9"/>
    <w:semiHidden/>
    <w:unhideWhenUsed/>
    <w:qFormat/>
    <w:rsid w:val="00A60B7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CO"/>
      <w14:ligatures w14:val="standardContextual"/>
    </w:rPr>
  </w:style>
  <w:style w:type="paragraph" w:styleId="Ttulo3">
    <w:name w:val="heading 3"/>
    <w:basedOn w:val="Normal"/>
    <w:next w:val="Normal"/>
    <w:link w:val="Ttulo3Car"/>
    <w:uiPriority w:val="9"/>
    <w:semiHidden/>
    <w:unhideWhenUsed/>
    <w:qFormat/>
    <w:rsid w:val="00A60B7E"/>
    <w:pPr>
      <w:keepNext/>
      <w:keepLines/>
      <w:spacing w:before="160" w:after="80" w:line="259" w:lineRule="auto"/>
      <w:outlineLvl w:val="2"/>
    </w:pPr>
    <w:rPr>
      <w:rFonts w:eastAsiaTheme="majorEastAsia" w:cstheme="majorBidi"/>
      <w:color w:val="0F4761" w:themeColor="accent1" w:themeShade="BF"/>
      <w:kern w:val="2"/>
      <w:sz w:val="28"/>
      <w:szCs w:val="28"/>
      <w:lang w:val="es-CO"/>
      <w14:ligatures w14:val="standardContextual"/>
    </w:rPr>
  </w:style>
  <w:style w:type="paragraph" w:styleId="Ttulo4">
    <w:name w:val="heading 4"/>
    <w:basedOn w:val="Normal"/>
    <w:next w:val="Normal"/>
    <w:link w:val="Ttulo4Car"/>
    <w:uiPriority w:val="9"/>
    <w:semiHidden/>
    <w:unhideWhenUsed/>
    <w:qFormat/>
    <w:rsid w:val="00A60B7E"/>
    <w:pPr>
      <w:keepNext/>
      <w:keepLines/>
      <w:spacing w:before="80" w:after="40" w:line="259" w:lineRule="auto"/>
      <w:outlineLvl w:val="3"/>
    </w:pPr>
    <w:rPr>
      <w:rFonts w:eastAsiaTheme="majorEastAsia" w:cstheme="majorBidi"/>
      <w:i/>
      <w:iCs/>
      <w:color w:val="0F4761" w:themeColor="accent1" w:themeShade="BF"/>
      <w:kern w:val="2"/>
      <w:lang w:val="es-CO"/>
      <w14:ligatures w14:val="standardContextual"/>
    </w:rPr>
  </w:style>
  <w:style w:type="paragraph" w:styleId="Ttulo5">
    <w:name w:val="heading 5"/>
    <w:basedOn w:val="Normal"/>
    <w:next w:val="Normal"/>
    <w:link w:val="Ttulo5Car"/>
    <w:uiPriority w:val="9"/>
    <w:semiHidden/>
    <w:unhideWhenUsed/>
    <w:qFormat/>
    <w:rsid w:val="00A60B7E"/>
    <w:pPr>
      <w:keepNext/>
      <w:keepLines/>
      <w:spacing w:before="80" w:after="40" w:line="259" w:lineRule="auto"/>
      <w:outlineLvl w:val="4"/>
    </w:pPr>
    <w:rPr>
      <w:rFonts w:eastAsiaTheme="majorEastAsia" w:cstheme="majorBidi"/>
      <w:color w:val="0F4761" w:themeColor="accent1" w:themeShade="BF"/>
      <w:kern w:val="2"/>
      <w:lang w:val="es-CO"/>
      <w14:ligatures w14:val="standardContextual"/>
    </w:rPr>
  </w:style>
  <w:style w:type="paragraph" w:styleId="Ttulo6">
    <w:name w:val="heading 6"/>
    <w:basedOn w:val="Normal"/>
    <w:next w:val="Normal"/>
    <w:link w:val="Ttulo6Car"/>
    <w:uiPriority w:val="9"/>
    <w:semiHidden/>
    <w:unhideWhenUsed/>
    <w:qFormat/>
    <w:rsid w:val="00A60B7E"/>
    <w:pPr>
      <w:keepNext/>
      <w:keepLines/>
      <w:spacing w:before="40" w:after="0" w:line="259" w:lineRule="auto"/>
      <w:outlineLvl w:val="5"/>
    </w:pPr>
    <w:rPr>
      <w:rFonts w:eastAsiaTheme="majorEastAsia" w:cstheme="majorBidi"/>
      <w:i/>
      <w:iCs/>
      <w:color w:val="595959" w:themeColor="text1" w:themeTint="A6"/>
      <w:kern w:val="2"/>
      <w:lang w:val="es-CO"/>
      <w14:ligatures w14:val="standardContextual"/>
    </w:rPr>
  </w:style>
  <w:style w:type="paragraph" w:styleId="Ttulo7">
    <w:name w:val="heading 7"/>
    <w:basedOn w:val="Normal"/>
    <w:next w:val="Normal"/>
    <w:link w:val="Ttulo7Car"/>
    <w:uiPriority w:val="9"/>
    <w:semiHidden/>
    <w:unhideWhenUsed/>
    <w:qFormat/>
    <w:rsid w:val="00A60B7E"/>
    <w:pPr>
      <w:keepNext/>
      <w:keepLines/>
      <w:spacing w:before="40" w:after="0" w:line="259" w:lineRule="auto"/>
      <w:outlineLvl w:val="6"/>
    </w:pPr>
    <w:rPr>
      <w:rFonts w:eastAsiaTheme="majorEastAsia" w:cstheme="majorBidi"/>
      <w:color w:val="595959" w:themeColor="text1" w:themeTint="A6"/>
      <w:kern w:val="2"/>
      <w:lang w:val="es-CO"/>
      <w14:ligatures w14:val="standardContextual"/>
    </w:rPr>
  </w:style>
  <w:style w:type="paragraph" w:styleId="Ttulo8">
    <w:name w:val="heading 8"/>
    <w:basedOn w:val="Normal"/>
    <w:next w:val="Normal"/>
    <w:link w:val="Ttulo8Car"/>
    <w:uiPriority w:val="9"/>
    <w:semiHidden/>
    <w:unhideWhenUsed/>
    <w:qFormat/>
    <w:rsid w:val="00A60B7E"/>
    <w:pPr>
      <w:keepNext/>
      <w:keepLines/>
      <w:spacing w:after="0" w:line="259" w:lineRule="auto"/>
      <w:outlineLvl w:val="7"/>
    </w:pPr>
    <w:rPr>
      <w:rFonts w:eastAsiaTheme="majorEastAsia" w:cstheme="majorBidi"/>
      <w:i/>
      <w:iCs/>
      <w:color w:val="272727" w:themeColor="text1" w:themeTint="D8"/>
      <w:kern w:val="2"/>
      <w:lang w:val="es-CO"/>
      <w14:ligatures w14:val="standardContextual"/>
    </w:rPr>
  </w:style>
  <w:style w:type="paragraph" w:styleId="Ttulo9">
    <w:name w:val="heading 9"/>
    <w:basedOn w:val="Normal"/>
    <w:next w:val="Normal"/>
    <w:link w:val="Ttulo9Car"/>
    <w:uiPriority w:val="9"/>
    <w:semiHidden/>
    <w:unhideWhenUsed/>
    <w:qFormat/>
    <w:rsid w:val="00A60B7E"/>
    <w:pPr>
      <w:keepNext/>
      <w:keepLines/>
      <w:spacing w:after="0" w:line="259" w:lineRule="auto"/>
      <w:outlineLvl w:val="8"/>
    </w:pPr>
    <w:rPr>
      <w:rFonts w:eastAsiaTheme="majorEastAsia" w:cstheme="majorBidi"/>
      <w:color w:val="272727" w:themeColor="text1" w:themeTint="D8"/>
      <w:kern w:val="2"/>
      <w:lang w:val="es-CO"/>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B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0B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0B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0B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0B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0B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0B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0B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0B7E"/>
    <w:rPr>
      <w:rFonts w:eastAsiaTheme="majorEastAsia" w:cstheme="majorBidi"/>
      <w:color w:val="272727" w:themeColor="text1" w:themeTint="D8"/>
    </w:rPr>
  </w:style>
  <w:style w:type="paragraph" w:styleId="Ttulo">
    <w:name w:val="Title"/>
    <w:basedOn w:val="Normal"/>
    <w:next w:val="Normal"/>
    <w:link w:val="TtuloCar"/>
    <w:uiPriority w:val="10"/>
    <w:qFormat/>
    <w:rsid w:val="00A60B7E"/>
    <w:pPr>
      <w:spacing w:after="80" w:line="240" w:lineRule="auto"/>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tuloCar">
    <w:name w:val="Título Car"/>
    <w:basedOn w:val="Fuentedeprrafopredeter"/>
    <w:link w:val="Ttulo"/>
    <w:uiPriority w:val="10"/>
    <w:rsid w:val="00A60B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0B7E"/>
    <w:pPr>
      <w:numPr>
        <w:ilvl w:val="1"/>
      </w:numPr>
      <w:spacing w:after="160" w:line="259" w:lineRule="auto"/>
    </w:pPr>
    <w:rPr>
      <w:rFonts w:eastAsiaTheme="majorEastAsia" w:cstheme="majorBidi"/>
      <w:color w:val="595959" w:themeColor="text1" w:themeTint="A6"/>
      <w:spacing w:val="15"/>
      <w:kern w:val="2"/>
      <w:sz w:val="28"/>
      <w:szCs w:val="28"/>
      <w:lang w:val="es-CO"/>
      <w14:ligatures w14:val="standardContextual"/>
    </w:rPr>
  </w:style>
  <w:style w:type="character" w:customStyle="1" w:styleId="SubttuloCar">
    <w:name w:val="Subtítulo Car"/>
    <w:basedOn w:val="Fuentedeprrafopredeter"/>
    <w:link w:val="Subttulo"/>
    <w:uiPriority w:val="11"/>
    <w:rsid w:val="00A60B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0B7E"/>
    <w:pPr>
      <w:spacing w:before="160" w:after="160" w:line="259" w:lineRule="auto"/>
      <w:jc w:val="center"/>
    </w:pPr>
    <w:rPr>
      <w:rFonts w:eastAsiaTheme="minorHAnsi"/>
      <w:i/>
      <w:iCs/>
      <w:color w:val="404040" w:themeColor="text1" w:themeTint="BF"/>
      <w:kern w:val="2"/>
      <w:lang w:val="es-CO"/>
      <w14:ligatures w14:val="standardContextual"/>
    </w:rPr>
  </w:style>
  <w:style w:type="character" w:customStyle="1" w:styleId="CitaCar">
    <w:name w:val="Cita Car"/>
    <w:basedOn w:val="Fuentedeprrafopredeter"/>
    <w:link w:val="Cita"/>
    <w:uiPriority w:val="29"/>
    <w:rsid w:val="00A60B7E"/>
    <w:rPr>
      <w:i/>
      <w:iCs/>
      <w:color w:val="404040" w:themeColor="text1" w:themeTint="BF"/>
    </w:rPr>
  </w:style>
  <w:style w:type="paragraph" w:styleId="Prrafodelista">
    <w:name w:val="List Paragraph"/>
    <w:basedOn w:val="Normal"/>
    <w:uiPriority w:val="34"/>
    <w:qFormat/>
    <w:rsid w:val="00A60B7E"/>
    <w:pPr>
      <w:spacing w:after="160" w:line="259" w:lineRule="auto"/>
      <w:ind w:left="720"/>
      <w:contextualSpacing/>
    </w:pPr>
    <w:rPr>
      <w:rFonts w:eastAsiaTheme="minorHAnsi"/>
      <w:kern w:val="2"/>
      <w:lang w:val="es-CO"/>
      <w14:ligatures w14:val="standardContextual"/>
    </w:rPr>
  </w:style>
  <w:style w:type="character" w:styleId="nfasisintenso">
    <w:name w:val="Intense Emphasis"/>
    <w:basedOn w:val="Fuentedeprrafopredeter"/>
    <w:uiPriority w:val="21"/>
    <w:qFormat/>
    <w:rsid w:val="00A60B7E"/>
    <w:rPr>
      <w:i/>
      <w:iCs/>
      <w:color w:val="0F4761" w:themeColor="accent1" w:themeShade="BF"/>
    </w:rPr>
  </w:style>
  <w:style w:type="paragraph" w:styleId="Citadestacada">
    <w:name w:val="Intense Quote"/>
    <w:basedOn w:val="Normal"/>
    <w:next w:val="Normal"/>
    <w:link w:val="CitadestacadaCar"/>
    <w:uiPriority w:val="30"/>
    <w:qFormat/>
    <w:rsid w:val="00A60B7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s-CO"/>
      <w14:ligatures w14:val="standardContextual"/>
    </w:rPr>
  </w:style>
  <w:style w:type="character" w:customStyle="1" w:styleId="CitadestacadaCar">
    <w:name w:val="Cita destacada Car"/>
    <w:basedOn w:val="Fuentedeprrafopredeter"/>
    <w:link w:val="Citadestacada"/>
    <w:uiPriority w:val="30"/>
    <w:rsid w:val="00A60B7E"/>
    <w:rPr>
      <w:i/>
      <w:iCs/>
      <w:color w:val="0F4761" w:themeColor="accent1" w:themeShade="BF"/>
    </w:rPr>
  </w:style>
  <w:style w:type="character" w:styleId="Referenciaintensa">
    <w:name w:val="Intense Reference"/>
    <w:basedOn w:val="Fuentedeprrafopredeter"/>
    <w:uiPriority w:val="32"/>
    <w:qFormat/>
    <w:rsid w:val="00A60B7E"/>
    <w:rPr>
      <w:b/>
      <w:bCs/>
      <w:smallCaps/>
      <w:color w:val="0F4761" w:themeColor="accent1" w:themeShade="BF"/>
      <w:spacing w:val="5"/>
    </w:rPr>
  </w:style>
  <w:style w:type="character" w:styleId="Hipervnculo">
    <w:name w:val="Hyperlink"/>
    <w:basedOn w:val="Fuentedeprrafopredeter"/>
    <w:uiPriority w:val="99"/>
    <w:unhideWhenUsed/>
    <w:rsid w:val="0003386E"/>
    <w:rPr>
      <w:color w:val="467886" w:themeColor="hyperlink"/>
      <w:u w:val="single"/>
    </w:rPr>
  </w:style>
  <w:style w:type="character" w:styleId="Mencinsinresolver">
    <w:name w:val="Unresolved Mention"/>
    <w:basedOn w:val="Fuentedeprrafopredeter"/>
    <w:uiPriority w:val="99"/>
    <w:semiHidden/>
    <w:unhideWhenUsed/>
    <w:rsid w:val="0003386E"/>
    <w:rPr>
      <w:color w:val="605E5C"/>
      <w:shd w:val="clear" w:color="auto" w:fill="E1DFDD"/>
    </w:rPr>
  </w:style>
  <w:style w:type="paragraph" w:styleId="Encabezado">
    <w:name w:val="header"/>
    <w:basedOn w:val="Normal"/>
    <w:link w:val="EncabezadoCar"/>
    <w:uiPriority w:val="99"/>
    <w:unhideWhenUsed/>
    <w:rsid w:val="00895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1BD"/>
    <w:rPr>
      <w:rFonts w:eastAsiaTheme="minorEastAsia"/>
      <w:kern w:val="0"/>
      <w:lang w:val="en-US"/>
      <w14:ligatures w14:val="none"/>
    </w:rPr>
  </w:style>
  <w:style w:type="paragraph" w:styleId="Piedepgina">
    <w:name w:val="footer"/>
    <w:basedOn w:val="Normal"/>
    <w:link w:val="PiedepginaCar"/>
    <w:uiPriority w:val="99"/>
    <w:unhideWhenUsed/>
    <w:rsid w:val="00895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1BD"/>
    <w:rPr>
      <w:rFonts w:eastAsiaTheme="minorEastAsia"/>
      <w:kern w:val="0"/>
      <w:lang w:val="en-US"/>
      <w14:ligatures w14:val="none"/>
    </w:rPr>
  </w:style>
  <w:style w:type="paragraph" w:styleId="NormalWeb">
    <w:name w:val="Normal (Web)"/>
    <w:basedOn w:val="Normal"/>
    <w:uiPriority w:val="99"/>
    <w:semiHidden/>
    <w:unhideWhenUsed/>
    <w:rsid w:val="003B44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6937">
      <w:bodyDiv w:val="1"/>
      <w:marLeft w:val="0"/>
      <w:marRight w:val="0"/>
      <w:marTop w:val="0"/>
      <w:marBottom w:val="0"/>
      <w:divBdr>
        <w:top w:val="none" w:sz="0" w:space="0" w:color="auto"/>
        <w:left w:val="none" w:sz="0" w:space="0" w:color="auto"/>
        <w:bottom w:val="none" w:sz="0" w:space="0" w:color="auto"/>
        <w:right w:val="none" w:sz="0" w:space="0" w:color="auto"/>
      </w:divBdr>
    </w:div>
    <w:div w:id="145558180">
      <w:bodyDiv w:val="1"/>
      <w:marLeft w:val="0"/>
      <w:marRight w:val="0"/>
      <w:marTop w:val="0"/>
      <w:marBottom w:val="0"/>
      <w:divBdr>
        <w:top w:val="none" w:sz="0" w:space="0" w:color="auto"/>
        <w:left w:val="none" w:sz="0" w:space="0" w:color="auto"/>
        <w:bottom w:val="none" w:sz="0" w:space="0" w:color="auto"/>
        <w:right w:val="none" w:sz="0" w:space="0" w:color="auto"/>
      </w:divBdr>
    </w:div>
    <w:div w:id="162791693">
      <w:bodyDiv w:val="1"/>
      <w:marLeft w:val="0"/>
      <w:marRight w:val="0"/>
      <w:marTop w:val="0"/>
      <w:marBottom w:val="0"/>
      <w:divBdr>
        <w:top w:val="none" w:sz="0" w:space="0" w:color="auto"/>
        <w:left w:val="none" w:sz="0" w:space="0" w:color="auto"/>
        <w:bottom w:val="none" w:sz="0" w:space="0" w:color="auto"/>
        <w:right w:val="none" w:sz="0" w:space="0" w:color="auto"/>
      </w:divBdr>
    </w:div>
    <w:div w:id="470710385">
      <w:bodyDiv w:val="1"/>
      <w:marLeft w:val="0"/>
      <w:marRight w:val="0"/>
      <w:marTop w:val="0"/>
      <w:marBottom w:val="0"/>
      <w:divBdr>
        <w:top w:val="none" w:sz="0" w:space="0" w:color="auto"/>
        <w:left w:val="none" w:sz="0" w:space="0" w:color="auto"/>
        <w:bottom w:val="none" w:sz="0" w:space="0" w:color="auto"/>
        <w:right w:val="none" w:sz="0" w:space="0" w:color="auto"/>
      </w:divBdr>
    </w:div>
    <w:div w:id="528832041">
      <w:bodyDiv w:val="1"/>
      <w:marLeft w:val="0"/>
      <w:marRight w:val="0"/>
      <w:marTop w:val="0"/>
      <w:marBottom w:val="0"/>
      <w:divBdr>
        <w:top w:val="none" w:sz="0" w:space="0" w:color="auto"/>
        <w:left w:val="none" w:sz="0" w:space="0" w:color="auto"/>
        <w:bottom w:val="none" w:sz="0" w:space="0" w:color="auto"/>
        <w:right w:val="none" w:sz="0" w:space="0" w:color="auto"/>
      </w:divBdr>
    </w:div>
    <w:div w:id="538514981">
      <w:bodyDiv w:val="1"/>
      <w:marLeft w:val="0"/>
      <w:marRight w:val="0"/>
      <w:marTop w:val="0"/>
      <w:marBottom w:val="0"/>
      <w:divBdr>
        <w:top w:val="none" w:sz="0" w:space="0" w:color="auto"/>
        <w:left w:val="none" w:sz="0" w:space="0" w:color="auto"/>
        <w:bottom w:val="none" w:sz="0" w:space="0" w:color="auto"/>
        <w:right w:val="none" w:sz="0" w:space="0" w:color="auto"/>
      </w:divBdr>
    </w:div>
    <w:div w:id="671417661">
      <w:bodyDiv w:val="1"/>
      <w:marLeft w:val="0"/>
      <w:marRight w:val="0"/>
      <w:marTop w:val="0"/>
      <w:marBottom w:val="0"/>
      <w:divBdr>
        <w:top w:val="none" w:sz="0" w:space="0" w:color="auto"/>
        <w:left w:val="none" w:sz="0" w:space="0" w:color="auto"/>
        <w:bottom w:val="none" w:sz="0" w:space="0" w:color="auto"/>
        <w:right w:val="none" w:sz="0" w:space="0" w:color="auto"/>
      </w:divBdr>
    </w:div>
    <w:div w:id="820582597">
      <w:bodyDiv w:val="1"/>
      <w:marLeft w:val="0"/>
      <w:marRight w:val="0"/>
      <w:marTop w:val="0"/>
      <w:marBottom w:val="0"/>
      <w:divBdr>
        <w:top w:val="none" w:sz="0" w:space="0" w:color="auto"/>
        <w:left w:val="none" w:sz="0" w:space="0" w:color="auto"/>
        <w:bottom w:val="none" w:sz="0" w:space="0" w:color="auto"/>
        <w:right w:val="none" w:sz="0" w:space="0" w:color="auto"/>
      </w:divBdr>
    </w:div>
    <w:div w:id="868183798">
      <w:bodyDiv w:val="1"/>
      <w:marLeft w:val="0"/>
      <w:marRight w:val="0"/>
      <w:marTop w:val="0"/>
      <w:marBottom w:val="0"/>
      <w:divBdr>
        <w:top w:val="none" w:sz="0" w:space="0" w:color="auto"/>
        <w:left w:val="none" w:sz="0" w:space="0" w:color="auto"/>
        <w:bottom w:val="none" w:sz="0" w:space="0" w:color="auto"/>
        <w:right w:val="none" w:sz="0" w:space="0" w:color="auto"/>
      </w:divBdr>
    </w:div>
    <w:div w:id="1040740649">
      <w:bodyDiv w:val="1"/>
      <w:marLeft w:val="0"/>
      <w:marRight w:val="0"/>
      <w:marTop w:val="0"/>
      <w:marBottom w:val="0"/>
      <w:divBdr>
        <w:top w:val="none" w:sz="0" w:space="0" w:color="auto"/>
        <w:left w:val="none" w:sz="0" w:space="0" w:color="auto"/>
        <w:bottom w:val="none" w:sz="0" w:space="0" w:color="auto"/>
        <w:right w:val="none" w:sz="0" w:space="0" w:color="auto"/>
      </w:divBdr>
    </w:div>
    <w:div w:id="1246839349">
      <w:bodyDiv w:val="1"/>
      <w:marLeft w:val="0"/>
      <w:marRight w:val="0"/>
      <w:marTop w:val="0"/>
      <w:marBottom w:val="0"/>
      <w:divBdr>
        <w:top w:val="none" w:sz="0" w:space="0" w:color="auto"/>
        <w:left w:val="none" w:sz="0" w:space="0" w:color="auto"/>
        <w:bottom w:val="none" w:sz="0" w:space="0" w:color="auto"/>
        <w:right w:val="none" w:sz="0" w:space="0" w:color="auto"/>
      </w:divBdr>
    </w:div>
    <w:div w:id="1465661176">
      <w:bodyDiv w:val="1"/>
      <w:marLeft w:val="0"/>
      <w:marRight w:val="0"/>
      <w:marTop w:val="0"/>
      <w:marBottom w:val="0"/>
      <w:divBdr>
        <w:top w:val="none" w:sz="0" w:space="0" w:color="auto"/>
        <w:left w:val="none" w:sz="0" w:space="0" w:color="auto"/>
        <w:bottom w:val="none" w:sz="0" w:space="0" w:color="auto"/>
        <w:right w:val="none" w:sz="0" w:space="0" w:color="auto"/>
      </w:divBdr>
    </w:div>
    <w:div w:id="1481389561">
      <w:bodyDiv w:val="1"/>
      <w:marLeft w:val="0"/>
      <w:marRight w:val="0"/>
      <w:marTop w:val="0"/>
      <w:marBottom w:val="0"/>
      <w:divBdr>
        <w:top w:val="none" w:sz="0" w:space="0" w:color="auto"/>
        <w:left w:val="none" w:sz="0" w:space="0" w:color="auto"/>
        <w:bottom w:val="none" w:sz="0" w:space="0" w:color="auto"/>
        <w:right w:val="none" w:sz="0" w:space="0" w:color="auto"/>
      </w:divBdr>
    </w:div>
    <w:div w:id="1525167746">
      <w:bodyDiv w:val="1"/>
      <w:marLeft w:val="0"/>
      <w:marRight w:val="0"/>
      <w:marTop w:val="0"/>
      <w:marBottom w:val="0"/>
      <w:divBdr>
        <w:top w:val="none" w:sz="0" w:space="0" w:color="auto"/>
        <w:left w:val="none" w:sz="0" w:space="0" w:color="auto"/>
        <w:bottom w:val="none" w:sz="0" w:space="0" w:color="auto"/>
        <w:right w:val="none" w:sz="0" w:space="0" w:color="auto"/>
      </w:divBdr>
    </w:div>
    <w:div w:id="1558977770">
      <w:bodyDiv w:val="1"/>
      <w:marLeft w:val="0"/>
      <w:marRight w:val="0"/>
      <w:marTop w:val="0"/>
      <w:marBottom w:val="0"/>
      <w:divBdr>
        <w:top w:val="none" w:sz="0" w:space="0" w:color="auto"/>
        <w:left w:val="none" w:sz="0" w:space="0" w:color="auto"/>
        <w:bottom w:val="none" w:sz="0" w:space="0" w:color="auto"/>
        <w:right w:val="none" w:sz="0" w:space="0" w:color="auto"/>
      </w:divBdr>
    </w:div>
    <w:div w:id="1780223461">
      <w:bodyDiv w:val="1"/>
      <w:marLeft w:val="0"/>
      <w:marRight w:val="0"/>
      <w:marTop w:val="0"/>
      <w:marBottom w:val="0"/>
      <w:divBdr>
        <w:top w:val="none" w:sz="0" w:space="0" w:color="auto"/>
        <w:left w:val="none" w:sz="0" w:space="0" w:color="auto"/>
        <w:bottom w:val="none" w:sz="0" w:space="0" w:color="auto"/>
        <w:right w:val="none" w:sz="0" w:space="0" w:color="auto"/>
      </w:divBdr>
    </w:div>
    <w:div w:id="1812670002">
      <w:bodyDiv w:val="1"/>
      <w:marLeft w:val="0"/>
      <w:marRight w:val="0"/>
      <w:marTop w:val="0"/>
      <w:marBottom w:val="0"/>
      <w:divBdr>
        <w:top w:val="none" w:sz="0" w:space="0" w:color="auto"/>
        <w:left w:val="none" w:sz="0" w:space="0" w:color="auto"/>
        <w:bottom w:val="none" w:sz="0" w:space="0" w:color="auto"/>
        <w:right w:val="none" w:sz="0" w:space="0" w:color="auto"/>
      </w:divBdr>
    </w:div>
    <w:div w:id="1873372352">
      <w:bodyDiv w:val="1"/>
      <w:marLeft w:val="0"/>
      <w:marRight w:val="0"/>
      <w:marTop w:val="0"/>
      <w:marBottom w:val="0"/>
      <w:divBdr>
        <w:top w:val="none" w:sz="0" w:space="0" w:color="auto"/>
        <w:left w:val="none" w:sz="0" w:space="0" w:color="auto"/>
        <w:bottom w:val="none" w:sz="0" w:space="0" w:color="auto"/>
        <w:right w:val="none" w:sz="0" w:space="0" w:color="auto"/>
      </w:divBdr>
    </w:div>
    <w:div w:id="1988707240">
      <w:bodyDiv w:val="1"/>
      <w:marLeft w:val="0"/>
      <w:marRight w:val="0"/>
      <w:marTop w:val="0"/>
      <w:marBottom w:val="0"/>
      <w:divBdr>
        <w:top w:val="none" w:sz="0" w:space="0" w:color="auto"/>
        <w:left w:val="none" w:sz="0" w:space="0" w:color="auto"/>
        <w:bottom w:val="none" w:sz="0" w:space="0" w:color="auto"/>
        <w:right w:val="none" w:sz="0" w:space="0" w:color="auto"/>
      </w:divBdr>
    </w:div>
    <w:div w:id="21372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s10586-019-03038-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lockstream.com/sidechai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BigDataCongress.2017.8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hyperlink" Target="https://doi.org/10.1007/s10586-022-03535-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1952</Words>
  <Characters>10739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Suarez Rodriguez</dc:creator>
  <cp:keywords/>
  <dc:description/>
  <cp:lastModifiedBy>Carlos Felipe Suarez Rodriguez</cp:lastModifiedBy>
  <cp:revision>11</cp:revision>
  <dcterms:created xsi:type="dcterms:W3CDTF">2024-10-12T01:13:00Z</dcterms:created>
  <dcterms:modified xsi:type="dcterms:W3CDTF">2024-10-26T00:17:00Z</dcterms:modified>
</cp:coreProperties>
</file>