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50685" w14:textId="77777777" w:rsidR="00A60B7E" w:rsidRDefault="00A60B7E" w:rsidP="00A60B7E">
      <w:pPr>
        <w:pStyle w:val="Ttulo"/>
      </w:pPr>
      <w:r>
        <w:t xml:space="preserve">Mejora del Rendimiento en la Recuperación de Datos en </w:t>
      </w:r>
      <w:proofErr w:type="spellStart"/>
      <w:r>
        <w:t>Sidechains</w:t>
      </w:r>
      <w:proofErr w:type="spellEnd"/>
      <w:r>
        <w:t xml:space="preserve"> mediante </w:t>
      </w:r>
      <w:proofErr w:type="spellStart"/>
      <w:r>
        <w:t>Blockchain</w:t>
      </w:r>
      <w:proofErr w:type="spellEnd"/>
    </w:p>
    <w:p w14:paraId="23180A63" w14:textId="77777777" w:rsidR="00A60B7E" w:rsidRDefault="00A60B7E" w:rsidP="00A60B7E">
      <w:pPr>
        <w:pStyle w:val="Ttulo1"/>
      </w:pPr>
      <w:proofErr w:type="spellStart"/>
      <w:r>
        <w:t>Abstract</w:t>
      </w:r>
      <w:proofErr w:type="spellEnd"/>
    </w:p>
    <w:p w14:paraId="6C534B5C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527EE8A1" w14:textId="578795A9" w:rsidR="00A60B7E" w:rsidRDefault="00A60B7E" w:rsidP="00A60B7E">
      <w:pPr>
        <w:pStyle w:val="Ttulo1"/>
      </w:pPr>
      <w:r>
        <w:t xml:space="preserve">1. </w:t>
      </w:r>
      <w:r w:rsidR="00264D5A">
        <w:t>Introducción</w:t>
      </w:r>
    </w:p>
    <w:p w14:paraId="79F66F05" w14:textId="7B2DAD75" w:rsidR="00812E5D" w:rsidRPr="00812E5D" w:rsidRDefault="00812E5D" w:rsidP="00812E5D">
      <w:pPr>
        <w:pStyle w:val="Ttulo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</w:pPr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En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últimos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años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crecimiento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acelerado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las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tecnologías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digitales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ha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generado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creciente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necesidad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gestionar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grandes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volúmenes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información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manera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eficiente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segura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. En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campo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registros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propiedad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, uno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mayores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desafíos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es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y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recuperación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eficiente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documentos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no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transaccionales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como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imágenes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contratos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.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tecnología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blockchain ha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demostrado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ser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solución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eficaz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muchos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estos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problemas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debido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su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naturaleza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descentralizada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segura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. Sin embargo, 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medida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aumenta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volumen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almacenados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las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cadenas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bloques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principales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(mainchains), se ha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vuelto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crucial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explorar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soluciones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mejoren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escalabilidad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rendimiento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.</w:t>
      </w:r>
    </w:p>
    <w:p w14:paraId="7DFFC5C7" w14:textId="77777777" w:rsidR="00812E5D" w:rsidRDefault="00812E5D" w:rsidP="00812E5D">
      <w:pPr>
        <w:pStyle w:val="Ttulo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</w:pPr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Una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solución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prometedora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es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uso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Sidechains, que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permiten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delegación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procesamiento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no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críticos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cadenas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secundarias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. Esto reduce la carga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sobre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la mainchain,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mejorando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velocidad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búsqueda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optimizando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uso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espacio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. Este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artículo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examina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aplicación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las Sidechains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mejora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rendimiento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recuperación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sistemas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registros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propiedad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basados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blockchain. Se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explorará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cómo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esta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tecnología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puede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optimizar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búsqueda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registros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reducir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consumo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agilizar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proceso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verificación</w:t>
      </w:r>
      <w:proofErr w:type="spellEnd"/>
      <w:r w:rsidRPr="00812E5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.</w:t>
      </w:r>
    </w:p>
    <w:p w14:paraId="0F4591AE" w14:textId="77777777" w:rsidR="00812E5D" w:rsidRDefault="00812E5D" w:rsidP="00812E5D">
      <w:pPr>
        <w:pStyle w:val="Ttulo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</w:pPr>
    </w:p>
    <w:p w14:paraId="442AF4F9" w14:textId="77777777" w:rsidR="001C1EA8" w:rsidRPr="001C1EA8" w:rsidRDefault="001C1EA8" w:rsidP="001C1EA8"/>
    <w:p w14:paraId="04DDD331" w14:textId="1F92E9C6" w:rsidR="00A60B7E" w:rsidRDefault="00A60B7E" w:rsidP="00812E5D">
      <w:pPr>
        <w:pStyle w:val="Ttulo1"/>
      </w:pPr>
      <w:r>
        <w:lastRenderedPageBreak/>
        <w:t xml:space="preserve">2. </w:t>
      </w:r>
      <w:r w:rsidR="001C1EA8" w:rsidRPr="001C1EA8">
        <w:t>Propuesta de Resultados</w:t>
      </w:r>
    </w:p>
    <w:p w14:paraId="1932D7AC" w14:textId="77777777" w:rsidR="001C1EA8" w:rsidRDefault="001C1EA8" w:rsidP="001C1EA8">
      <w:pPr>
        <w:rPr>
          <w:lang w:val="es-CO"/>
        </w:rPr>
      </w:pPr>
      <w:r w:rsidRPr="001C1EA8">
        <w:rPr>
          <w:lang w:val="es-CO"/>
        </w:rPr>
        <w:t xml:space="preserve">En este trabajo, se propone evaluar el impacto de la implementación de </w:t>
      </w:r>
      <w:proofErr w:type="spellStart"/>
      <w:r w:rsidRPr="001C1EA8">
        <w:rPr>
          <w:lang w:val="es-CO"/>
        </w:rPr>
        <w:t>Sidechains</w:t>
      </w:r>
      <w:proofErr w:type="spellEnd"/>
      <w:r w:rsidRPr="001C1EA8">
        <w:rPr>
          <w:lang w:val="es-CO"/>
        </w:rPr>
        <w:t xml:space="preserve"> en la recuperación de datos dentro de sistemas de </w:t>
      </w:r>
      <w:proofErr w:type="spellStart"/>
      <w:r w:rsidRPr="001C1EA8">
        <w:rPr>
          <w:lang w:val="es-CO"/>
        </w:rPr>
        <w:t>blockchain</w:t>
      </w:r>
      <w:proofErr w:type="spellEnd"/>
      <w:r w:rsidRPr="001C1EA8">
        <w:rPr>
          <w:lang w:val="es-CO"/>
        </w:rPr>
        <w:t>. Se espera que los resultados demuestren una mejora significativa en los siguientes aspectos:</w:t>
      </w:r>
    </w:p>
    <w:p w14:paraId="720654E3" w14:textId="4E8897E2" w:rsidR="001C1EA8" w:rsidRPr="001C1EA8" w:rsidRDefault="001C1EA8" w:rsidP="001C1EA8">
      <w:pPr>
        <w:pStyle w:val="Prrafodelista"/>
        <w:numPr>
          <w:ilvl w:val="0"/>
          <w:numId w:val="2"/>
        </w:numPr>
      </w:pPr>
      <w:r w:rsidRPr="001C1EA8">
        <w:t xml:space="preserve">Optimización del rendimiento en la búsqueda de registros: Se espera que el tiempo de búsqueda de registros en </w:t>
      </w:r>
      <w:proofErr w:type="spellStart"/>
      <w:r w:rsidRPr="001C1EA8">
        <w:t>blockchain</w:t>
      </w:r>
      <w:proofErr w:type="spellEnd"/>
      <w:r w:rsidRPr="001C1EA8">
        <w:t xml:space="preserve"> se reduzca hasta un 60% en comparación con métodos de búsqueda secuenciales tradicionales y hasta un 25% en comparación con algoritmos basados en tablas hash.</w:t>
      </w:r>
    </w:p>
    <w:p w14:paraId="505C8D15" w14:textId="69378DFE" w:rsidR="001C1EA8" w:rsidRPr="001C1EA8" w:rsidRDefault="001C1EA8" w:rsidP="001C1EA8">
      <w:pPr>
        <w:pStyle w:val="Prrafodelista"/>
        <w:numPr>
          <w:ilvl w:val="0"/>
          <w:numId w:val="2"/>
        </w:numPr>
      </w:pPr>
      <w:r w:rsidRPr="001C1EA8">
        <w:t xml:space="preserve">Reducción en el consumo de almacenamiento: Al delegar el almacenamiento de datos no transaccionales a las </w:t>
      </w:r>
      <w:proofErr w:type="spellStart"/>
      <w:r w:rsidRPr="001C1EA8">
        <w:t>Sidechains</w:t>
      </w:r>
      <w:proofErr w:type="spellEnd"/>
      <w:r w:rsidRPr="001C1EA8">
        <w:t xml:space="preserve">, se prevé una disminución en el consumo de espacio en la </w:t>
      </w:r>
      <w:proofErr w:type="spellStart"/>
      <w:r w:rsidRPr="001C1EA8">
        <w:t>mainchain</w:t>
      </w:r>
      <w:proofErr w:type="spellEnd"/>
      <w:r w:rsidRPr="001C1EA8">
        <w:t>, lo que permite una mayor eficiencia en la gestión de datos a largo plazo.</w:t>
      </w:r>
    </w:p>
    <w:p w14:paraId="6DE2B867" w14:textId="7C28BA4A" w:rsidR="001C1EA8" w:rsidRPr="001C1EA8" w:rsidRDefault="001C1EA8" w:rsidP="001C1EA8">
      <w:pPr>
        <w:pStyle w:val="Prrafodelista"/>
        <w:numPr>
          <w:ilvl w:val="0"/>
          <w:numId w:val="2"/>
        </w:numPr>
      </w:pPr>
      <w:r w:rsidRPr="001C1EA8">
        <w:t>Seguridad en la transferencia de datos: Gracias a la implementación del protocolo de pegado bidireccional (</w:t>
      </w:r>
      <w:proofErr w:type="spellStart"/>
      <w:r w:rsidRPr="001C1EA8">
        <w:t>two-way</w:t>
      </w:r>
      <w:proofErr w:type="spellEnd"/>
      <w:r w:rsidRPr="001C1EA8">
        <w:t xml:space="preserve"> </w:t>
      </w:r>
      <w:proofErr w:type="spellStart"/>
      <w:r w:rsidRPr="001C1EA8">
        <w:t>peg</w:t>
      </w:r>
      <w:proofErr w:type="spellEnd"/>
      <w:r w:rsidRPr="001C1EA8">
        <w:t xml:space="preserve">), se espera mantener la integridad y seguridad de los datos transferidos entre la </w:t>
      </w:r>
      <w:proofErr w:type="spellStart"/>
      <w:r w:rsidRPr="001C1EA8">
        <w:t>mainchain</w:t>
      </w:r>
      <w:proofErr w:type="spellEnd"/>
      <w:r w:rsidRPr="001C1EA8">
        <w:t xml:space="preserve"> y las </w:t>
      </w:r>
      <w:proofErr w:type="spellStart"/>
      <w:r w:rsidRPr="001C1EA8">
        <w:t>Sidechains</w:t>
      </w:r>
      <w:proofErr w:type="spellEnd"/>
      <w:r w:rsidRPr="001C1EA8">
        <w:t>.</w:t>
      </w:r>
    </w:p>
    <w:p w14:paraId="1D26B803" w14:textId="3310B08F" w:rsidR="001C1EA8" w:rsidRPr="001C1EA8" w:rsidRDefault="001C1EA8" w:rsidP="001C1EA8">
      <w:pPr>
        <w:pStyle w:val="Prrafodelista"/>
        <w:numPr>
          <w:ilvl w:val="0"/>
          <w:numId w:val="2"/>
        </w:numPr>
      </w:pPr>
      <w:r w:rsidRPr="001C1EA8">
        <w:t xml:space="preserve">Agilidad en el proceso de verificación de registros: Se espera una reducción en el tiempo necesario para verificar registros de propiedad al minimizar la cantidad de datos que deben almacenarse y procesarse directamente en la </w:t>
      </w:r>
      <w:proofErr w:type="spellStart"/>
      <w:r w:rsidRPr="001C1EA8">
        <w:t>mainchain</w:t>
      </w:r>
      <w:proofErr w:type="spellEnd"/>
      <w:r w:rsidRPr="001C1EA8">
        <w:t>.</w:t>
      </w:r>
    </w:p>
    <w:p w14:paraId="4CFBA025" w14:textId="4BFBA079" w:rsidR="00A60B7E" w:rsidRDefault="001C1EA8" w:rsidP="00A60B7E">
      <w:pPr>
        <w:rPr>
          <w:lang w:val="es-CO"/>
        </w:rPr>
      </w:pPr>
      <w:r w:rsidRPr="001C1EA8">
        <w:rPr>
          <w:lang w:val="es-CO"/>
        </w:rPr>
        <w:t xml:space="preserve">Estos resultados no solo mejorarán el rendimiento general del sistema de registros de propiedad, sino que también proporcionarán una base para futuras investigaciones en la optimización de sistemas </w:t>
      </w:r>
      <w:proofErr w:type="spellStart"/>
      <w:r w:rsidRPr="001C1EA8">
        <w:rPr>
          <w:lang w:val="es-CO"/>
        </w:rPr>
        <w:t>blockchain</w:t>
      </w:r>
      <w:proofErr w:type="spellEnd"/>
      <w:r w:rsidRPr="001C1EA8">
        <w:rPr>
          <w:lang w:val="es-CO"/>
        </w:rPr>
        <w:t xml:space="preserve"> mediante el uso de </w:t>
      </w:r>
      <w:proofErr w:type="spellStart"/>
      <w:r w:rsidRPr="001C1EA8">
        <w:rPr>
          <w:lang w:val="es-CO"/>
        </w:rPr>
        <w:t>Sidechains</w:t>
      </w:r>
      <w:proofErr w:type="spellEnd"/>
      <w:r w:rsidRPr="001C1EA8">
        <w:rPr>
          <w:lang w:val="es-CO"/>
        </w:rPr>
        <w:t>.</w:t>
      </w:r>
    </w:p>
    <w:p w14:paraId="5D73265D" w14:textId="77777777" w:rsidR="001C1EA8" w:rsidRDefault="001C1EA8" w:rsidP="00A60B7E"/>
    <w:p w14:paraId="6C3B7EC2" w14:textId="77777777" w:rsidR="00A60B7E" w:rsidRDefault="00A60B7E" w:rsidP="00A60B7E">
      <w:pPr>
        <w:pStyle w:val="Ttulo1"/>
      </w:pPr>
      <w:r>
        <w:t xml:space="preserve">3.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/</w:t>
      </w:r>
      <w:proofErr w:type="spellStart"/>
      <w:r>
        <w:t>Methodology</w:t>
      </w:r>
      <w:proofErr w:type="spellEnd"/>
    </w:p>
    <w:p w14:paraId="417AD814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20C05DFF" w14:textId="77777777" w:rsidR="00A60B7E" w:rsidRDefault="00A60B7E" w:rsidP="00A60B7E">
      <w:pPr>
        <w:pStyle w:val="Ttulo1"/>
      </w:pPr>
      <w:r>
        <w:t xml:space="preserve">4. </w:t>
      </w:r>
      <w:proofErr w:type="spellStart"/>
      <w:r>
        <w:t>Implementation</w:t>
      </w:r>
      <w:proofErr w:type="spellEnd"/>
    </w:p>
    <w:p w14:paraId="0EE2B43D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2A294F45" w14:textId="77777777" w:rsidR="00A60B7E" w:rsidRDefault="00A60B7E" w:rsidP="00A60B7E">
      <w:pPr>
        <w:pStyle w:val="Ttulo1"/>
      </w:pPr>
      <w:r>
        <w:t xml:space="preserve">5.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Discussion</w:t>
      </w:r>
      <w:proofErr w:type="spellEnd"/>
    </w:p>
    <w:p w14:paraId="0DD2CC02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6AE91635" w14:textId="77777777" w:rsidR="00A60B7E" w:rsidRDefault="00A60B7E" w:rsidP="00A60B7E">
      <w:pPr>
        <w:pStyle w:val="Ttulo1"/>
      </w:pPr>
      <w:r>
        <w:lastRenderedPageBreak/>
        <w:t xml:space="preserve">6. </w:t>
      </w:r>
      <w:proofErr w:type="spellStart"/>
      <w:r>
        <w:t>Conclusions</w:t>
      </w:r>
      <w:proofErr w:type="spellEnd"/>
    </w:p>
    <w:p w14:paraId="0B05D2E9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7978FE98" w14:textId="77777777" w:rsidR="00A60B7E" w:rsidRDefault="00A60B7E" w:rsidP="00A60B7E">
      <w:pPr>
        <w:pStyle w:val="Ttulo1"/>
      </w:pPr>
      <w:proofErr w:type="spellStart"/>
      <w:r>
        <w:t>References</w:t>
      </w:r>
      <w:proofErr w:type="spellEnd"/>
    </w:p>
    <w:p w14:paraId="22B55EDE" w14:textId="77777777" w:rsidR="00812E5D" w:rsidRDefault="00812E5D" w:rsidP="00812E5D">
      <w:r>
        <w:t>Yadav, A. S., Singh, N., &amp; Kushwaha, D. S. (2022). Sidechain: Storage land registry data using blockchain improve performance of search records. Cluster Computing. https://doi.org/10.1007/s10586-022-03535-0</w:t>
      </w:r>
    </w:p>
    <w:p w14:paraId="2305252B" w14:textId="77777777" w:rsidR="00812E5D" w:rsidRDefault="00812E5D" w:rsidP="00812E5D"/>
    <w:p w14:paraId="176FB725" w14:textId="77777777" w:rsidR="00812E5D" w:rsidRDefault="00812E5D" w:rsidP="00812E5D">
      <w:r>
        <w:t>Nakamoto, S. (2008). Bitcoin: A peer-to-peer electronic cash system. https://bitcoin.org/bitcoin.pdf</w:t>
      </w:r>
    </w:p>
    <w:p w14:paraId="33D1B5B9" w14:textId="77777777" w:rsidR="00812E5D" w:rsidRDefault="00812E5D" w:rsidP="00812E5D"/>
    <w:p w14:paraId="0F35454A" w14:textId="77777777" w:rsidR="00812E5D" w:rsidRDefault="00812E5D" w:rsidP="00812E5D">
      <w:r>
        <w:t>Zheng, Z., Xie, S., Dai, H., Chen, X., &amp; Wang, H. (2017). An overview of blockchain technology: Architecture, consensus, and future trends. In 2017 IEEE International Congress on Big Data (</w:t>
      </w:r>
      <w:proofErr w:type="spellStart"/>
      <w:r>
        <w:t>BigData</w:t>
      </w:r>
      <w:proofErr w:type="spellEnd"/>
      <w:r>
        <w:t xml:space="preserve"> Congress) (pp. 557-564). IEEE. https://doi.org/10.1109/BigDataCongress.2017.85</w:t>
      </w:r>
    </w:p>
    <w:p w14:paraId="09AFDB83" w14:textId="77777777" w:rsidR="00812E5D" w:rsidRDefault="00812E5D" w:rsidP="00812E5D"/>
    <w:p w14:paraId="3A84E9D6" w14:textId="77777777" w:rsidR="00812E5D" w:rsidRDefault="00812E5D" w:rsidP="00812E5D">
      <w:r>
        <w:t xml:space="preserve">Back, A., Corallo, M., </w:t>
      </w:r>
      <w:proofErr w:type="spellStart"/>
      <w:r>
        <w:t>Dashjr</w:t>
      </w:r>
      <w:proofErr w:type="spellEnd"/>
      <w:r>
        <w:t xml:space="preserve">, L., Friedenbach, M., Maxwell, G., Miller, A., Poelstra, A., </w:t>
      </w:r>
      <w:proofErr w:type="spellStart"/>
      <w:r>
        <w:t>Tímón</w:t>
      </w:r>
      <w:proofErr w:type="spellEnd"/>
      <w:r>
        <w:t xml:space="preserve">, J., &amp; </w:t>
      </w:r>
      <w:proofErr w:type="spellStart"/>
      <w:r>
        <w:t>Wuille</w:t>
      </w:r>
      <w:proofErr w:type="spellEnd"/>
      <w:r>
        <w:t>, P. (2014). Enabling blockchain innovations with pegged sidechains. https://blockstream.com/sidechains.pdf</w:t>
      </w:r>
    </w:p>
    <w:p w14:paraId="180B87E4" w14:textId="77777777" w:rsidR="00812E5D" w:rsidRDefault="00812E5D" w:rsidP="00812E5D"/>
    <w:p w14:paraId="57135CC1" w14:textId="0D6904CE" w:rsidR="00216238" w:rsidRDefault="00812E5D" w:rsidP="00812E5D">
      <w:r>
        <w:t>Mallick, P. K., &amp; Kushwaha, D. S. (2020). An efficient consensus algorithm for real estate management system using blockchain technology. Cluster Computing, 23(3), 1523-1539. https://doi.org/10.1007/s10586-019-03038-x</w:t>
      </w:r>
    </w:p>
    <w:sectPr w:rsidR="00216238" w:rsidSect="00A60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A8D"/>
    <w:multiLevelType w:val="hybridMultilevel"/>
    <w:tmpl w:val="CE7E5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E65D0"/>
    <w:multiLevelType w:val="multilevel"/>
    <w:tmpl w:val="3FF6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7775">
    <w:abstractNumId w:val="1"/>
  </w:num>
  <w:num w:numId="2" w16cid:durableId="174483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7E"/>
    <w:rsid w:val="001C1EA8"/>
    <w:rsid w:val="0021192D"/>
    <w:rsid w:val="00216238"/>
    <w:rsid w:val="00264D5A"/>
    <w:rsid w:val="00787963"/>
    <w:rsid w:val="007C3504"/>
    <w:rsid w:val="00812E5D"/>
    <w:rsid w:val="00A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C0BE"/>
  <w15:chartTrackingRefBased/>
  <w15:docId w15:val="{E9BAFC83-0924-441F-A534-06AF68A0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7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60B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B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B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B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B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B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B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B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B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6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B7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6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B7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60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B7E"/>
    <w:pPr>
      <w:spacing w:after="160" w:line="259" w:lineRule="auto"/>
      <w:ind w:left="720"/>
      <w:contextualSpacing/>
    </w:pPr>
    <w:rPr>
      <w:rFonts w:eastAsiaTheme="minorHAnsi"/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60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Suarez Rodriguez</dc:creator>
  <cp:keywords/>
  <dc:description/>
  <cp:lastModifiedBy>Carlos Felipe Suarez Rodriguez</cp:lastModifiedBy>
  <cp:revision>4</cp:revision>
  <dcterms:created xsi:type="dcterms:W3CDTF">2024-10-12T01:13:00Z</dcterms:created>
  <dcterms:modified xsi:type="dcterms:W3CDTF">2024-10-18T23:47:00Z</dcterms:modified>
</cp:coreProperties>
</file>